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4F6" w:rsidRPr="002104F6" w:rsidRDefault="002104F6" w:rsidP="002104F6">
      <w:pPr>
        <w:spacing w:after="0" w:line="240" w:lineRule="auto"/>
        <w:jc w:val="center"/>
        <w:rPr>
          <w:rFonts w:ascii="Times New Roman" w:eastAsia="Times New Roman" w:hAnsi="Times New Roman" w:cs="Times New Roman"/>
          <w:sz w:val="24"/>
          <w:szCs w:val="20"/>
        </w:rPr>
      </w:pPr>
      <w:bookmarkStart w:id="0" w:name="_GoBack"/>
      <w:bookmarkEnd w:id="0"/>
      <w:r w:rsidRPr="002104F6">
        <w:rPr>
          <w:rFonts w:ascii="Times New Roman" w:eastAsia="Times New Roman" w:hAnsi="Times New Roman" w:cs="Times New Roman"/>
          <w:sz w:val="24"/>
          <w:szCs w:val="20"/>
        </w:rPr>
        <w:t>NOTICE OF INTENT</w:t>
      </w:r>
    </w:p>
    <w:p w:rsidR="002104F6" w:rsidRPr="002104F6" w:rsidRDefault="002104F6" w:rsidP="002104F6">
      <w:pPr>
        <w:spacing w:after="0" w:line="240" w:lineRule="auto"/>
        <w:jc w:val="center"/>
        <w:rPr>
          <w:rFonts w:ascii="Times New Roman" w:eastAsia="Times New Roman" w:hAnsi="Times New Roman" w:cs="Times New Roman"/>
          <w:sz w:val="24"/>
          <w:szCs w:val="20"/>
        </w:rPr>
      </w:pPr>
    </w:p>
    <w:p w:rsidR="002104F6" w:rsidRPr="002104F6" w:rsidRDefault="002104F6" w:rsidP="002104F6">
      <w:pPr>
        <w:spacing w:after="0" w:line="240" w:lineRule="auto"/>
        <w:jc w:val="center"/>
        <w:rPr>
          <w:rFonts w:ascii="Times New Roman" w:eastAsia="Times New Roman" w:hAnsi="Times New Roman" w:cs="Times New Roman"/>
          <w:sz w:val="24"/>
          <w:szCs w:val="20"/>
        </w:rPr>
      </w:pPr>
      <w:r w:rsidRPr="002104F6">
        <w:rPr>
          <w:rFonts w:ascii="Times New Roman" w:eastAsia="Times New Roman" w:hAnsi="Times New Roman" w:cs="Times New Roman"/>
          <w:sz w:val="24"/>
          <w:szCs w:val="20"/>
        </w:rPr>
        <w:t>Department of Environmental Quality</w:t>
      </w:r>
    </w:p>
    <w:p w:rsidR="002104F6" w:rsidRPr="002104F6" w:rsidRDefault="002104F6" w:rsidP="002104F6">
      <w:pPr>
        <w:spacing w:after="0" w:line="240" w:lineRule="auto"/>
        <w:jc w:val="center"/>
        <w:rPr>
          <w:rFonts w:ascii="Times New Roman" w:eastAsia="Times New Roman" w:hAnsi="Times New Roman" w:cs="Times New Roman"/>
          <w:sz w:val="24"/>
          <w:szCs w:val="20"/>
        </w:rPr>
      </w:pPr>
      <w:r w:rsidRPr="002104F6">
        <w:rPr>
          <w:rFonts w:ascii="Times New Roman" w:eastAsia="Times New Roman" w:hAnsi="Times New Roman" w:cs="Times New Roman"/>
          <w:sz w:val="24"/>
          <w:szCs w:val="20"/>
        </w:rPr>
        <w:t>Office of the Secretary</w:t>
      </w:r>
    </w:p>
    <w:p w:rsidR="002104F6" w:rsidRPr="002104F6" w:rsidRDefault="002104F6" w:rsidP="002104F6">
      <w:pPr>
        <w:spacing w:after="0" w:line="240" w:lineRule="auto"/>
        <w:jc w:val="center"/>
        <w:rPr>
          <w:rFonts w:ascii="Times New Roman" w:eastAsia="Times New Roman" w:hAnsi="Times New Roman" w:cs="Times New Roman"/>
          <w:sz w:val="24"/>
          <w:szCs w:val="20"/>
        </w:rPr>
      </w:pPr>
      <w:r w:rsidRPr="002104F6">
        <w:rPr>
          <w:rFonts w:ascii="Times New Roman" w:eastAsia="Times New Roman" w:hAnsi="Times New Roman" w:cs="Times New Roman"/>
          <w:sz w:val="24"/>
          <w:szCs w:val="20"/>
        </w:rPr>
        <w:t>Legal Affairs Division</w:t>
      </w:r>
    </w:p>
    <w:p w:rsidR="002104F6" w:rsidRPr="002104F6" w:rsidRDefault="002104F6" w:rsidP="002104F6">
      <w:pPr>
        <w:spacing w:after="0" w:line="240" w:lineRule="auto"/>
        <w:jc w:val="center"/>
        <w:rPr>
          <w:rFonts w:ascii="Times New Roman" w:eastAsia="Times New Roman" w:hAnsi="Times New Roman" w:cs="Times New Roman"/>
          <w:sz w:val="24"/>
          <w:szCs w:val="20"/>
        </w:rPr>
      </w:pPr>
    </w:p>
    <w:p w:rsidR="002104F6" w:rsidRPr="002104F6" w:rsidRDefault="002104F6" w:rsidP="002104F6">
      <w:pPr>
        <w:spacing w:after="0" w:line="240" w:lineRule="auto"/>
        <w:jc w:val="center"/>
        <w:rPr>
          <w:rFonts w:ascii="Times New Roman" w:eastAsia="Times New Roman" w:hAnsi="Times New Roman" w:cs="Times New Roman"/>
          <w:sz w:val="24"/>
          <w:szCs w:val="20"/>
        </w:rPr>
      </w:pPr>
      <w:r w:rsidRPr="002104F6">
        <w:rPr>
          <w:rFonts w:ascii="Times New Roman" w:eastAsia="Times New Roman" w:hAnsi="Times New Roman" w:cs="Times New Roman"/>
          <w:noProof/>
          <w:sz w:val="24"/>
          <w:szCs w:val="20"/>
        </w:rPr>
        <w:t>Water Quality Standards Triennial Revision</w:t>
      </w:r>
    </w:p>
    <w:p w:rsidR="002104F6" w:rsidRDefault="002104F6" w:rsidP="002104F6">
      <w:pPr>
        <w:spacing w:after="0" w:line="240" w:lineRule="auto"/>
        <w:jc w:val="center"/>
        <w:rPr>
          <w:rFonts w:ascii="Times New Roman" w:eastAsia="Times New Roman" w:hAnsi="Times New Roman" w:cs="Times New Roman"/>
          <w:sz w:val="24"/>
          <w:szCs w:val="20"/>
        </w:rPr>
      </w:pPr>
      <w:r w:rsidRPr="002104F6">
        <w:rPr>
          <w:rFonts w:ascii="Times New Roman" w:eastAsia="Times New Roman" w:hAnsi="Times New Roman" w:cs="Times New Roman"/>
          <w:sz w:val="24"/>
          <w:szCs w:val="20"/>
        </w:rPr>
        <w:t>(</w:t>
      </w:r>
      <w:r w:rsidRPr="002104F6">
        <w:rPr>
          <w:rFonts w:ascii="Times New Roman" w:eastAsia="Times New Roman" w:hAnsi="Times New Roman" w:cs="Times New Roman"/>
          <w:noProof/>
          <w:sz w:val="24"/>
          <w:szCs w:val="20"/>
        </w:rPr>
        <w:t>LAC 33:IX.1109</w:t>
      </w:r>
      <w:r w:rsidRPr="002104F6">
        <w:rPr>
          <w:rFonts w:ascii="Times New Roman" w:eastAsia="Times New Roman" w:hAnsi="Times New Roman" w:cs="Times New Roman"/>
          <w:sz w:val="24"/>
          <w:szCs w:val="20"/>
        </w:rPr>
        <w:t>)</w:t>
      </w:r>
    </w:p>
    <w:p w:rsidR="0050432C" w:rsidRPr="002104F6" w:rsidRDefault="0050432C" w:rsidP="002104F6">
      <w:pPr>
        <w:spacing w:after="0" w:line="240" w:lineRule="auto"/>
        <w:jc w:val="center"/>
        <w:rPr>
          <w:rFonts w:ascii="Times New Roman" w:eastAsia="Times New Roman" w:hAnsi="Times New Roman" w:cs="Times New Roman"/>
          <w:sz w:val="24"/>
          <w:szCs w:val="20"/>
        </w:rPr>
      </w:pPr>
    </w:p>
    <w:p w:rsidR="002104F6" w:rsidRPr="002104F6" w:rsidRDefault="002104F6" w:rsidP="002104F6">
      <w:pPr>
        <w:spacing w:after="0" w:line="240" w:lineRule="auto"/>
        <w:rPr>
          <w:rFonts w:ascii="Times New Roman" w:eastAsia="Times New Roman" w:hAnsi="Times New Roman" w:cs="Times New Roman"/>
          <w:sz w:val="24"/>
          <w:szCs w:val="20"/>
        </w:rPr>
      </w:pPr>
      <w:r w:rsidRPr="002104F6">
        <w:rPr>
          <w:rFonts w:ascii="Times New Roman" w:eastAsia="Times New Roman" w:hAnsi="Times New Roman" w:cs="Times New Roman"/>
          <w:sz w:val="24"/>
          <w:szCs w:val="20"/>
        </w:rPr>
        <w:tab/>
        <w:t xml:space="preserve">Under the authority of the Louisiana Environmental Quality Act, R.S. 30:2001 et seq., and in accordance with the provisions of the Administrative Procedure Act, R.S. 49:950 et seq., the secretary gives notice that rulemaking procedures have been initiated to amend the </w:t>
      </w:r>
      <w:r w:rsidRPr="002104F6">
        <w:rPr>
          <w:rFonts w:ascii="Times New Roman" w:eastAsia="Times New Roman" w:hAnsi="Times New Roman" w:cs="Times New Roman"/>
          <w:noProof/>
          <w:sz w:val="24"/>
          <w:szCs w:val="20"/>
        </w:rPr>
        <w:t>Water Quality</w:t>
      </w:r>
      <w:r w:rsidRPr="002104F6">
        <w:rPr>
          <w:rFonts w:ascii="Times New Roman" w:eastAsia="Times New Roman" w:hAnsi="Times New Roman" w:cs="Times New Roman"/>
          <w:sz w:val="24"/>
          <w:szCs w:val="20"/>
        </w:rPr>
        <w:t xml:space="preserve"> regulations, </w:t>
      </w:r>
      <w:r w:rsidRPr="002104F6">
        <w:rPr>
          <w:rFonts w:ascii="Times New Roman" w:eastAsia="Times New Roman" w:hAnsi="Times New Roman" w:cs="Times New Roman"/>
          <w:noProof/>
          <w:sz w:val="24"/>
          <w:szCs w:val="20"/>
        </w:rPr>
        <w:t>LAC 33:IX.1109</w:t>
      </w:r>
      <w:r w:rsidRPr="002104F6">
        <w:rPr>
          <w:rFonts w:ascii="Times New Roman" w:eastAsia="Times New Roman" w:hAnsi="Times New Roman" w:cs="Times New Roman"/>
          <w:sz w:val="24"/>
          <w:szCs w:val="20"/>
        </w:rPr>
        <w:t xml:space="preserve"> (</w:t>
      </w:r>
      <w:r w:rsidRPr="002104F6">
        <w:rPr>
          <w:rFonts w:ascii="Times New Roman" w:eastAsia="Times New Roman" w:hAnsi="Times New Roman" w:cs="Times New Roman"/>
          <w:noProof/>
          <w:sz w:val="24"/>
          <w:szCs w:val="20"/>
        </w:rPr>
        <w:t>WQ117</w:t>
      </w:r>
      <w:r w:rsidRPr="002104F6">
        <w:rPr>
          <w:rFonts w:ascii="Times New Roman" w:eastAsia="Times New Roman" w:hAnsi="Times New Roman" w:cs="Times New Roman"/>
          <w:sz w:val="24"/>
          <w:szCs w:val="20"/>
        </w:rPr>
        <w:t>).</w:t>
      </w:r>
    </w:p>
    <w:p w:rsidR="002104F6" w:rsidRPr="002104F6" w:rsidRDefault="002104F6" w:rsidP="002104F6">
      <w:pPr>
        <w:spacing w:after="0" w:line="240" w:lineRule="auto"/>
        <w:rPr>
          <w:rFonts w:ascii="Times New Roman" w:eastAsia="Times New Roman" w:hAnsi="Times New Roman" w:cs="Times New Roman"/>
          <w:sz w:val="24"/>
          <w:szCs w:val="20"/>
        </w:rPr>
      </w:pPr>
    </w:p>
    <w:p w:rsidR="002104F6" w:rsidRPr="002104F6" w:rsidRDefault="002104F6" w:rsidP="002104F6">
      <w:pPr>
        <w:spacing w:after="0" w:line="240" w:lineRule="auto"/>
        <w:rPr>
          <w:rFonts w:ascii="Times New Roman" w:eastAsia="Times New Roman" w:hAnsi="Times New Roman" w:cs="Times New Roman"/>
          <w:sz w:val="24"/>
          <w:szCs w:val="20"/>
        </w:rPr>
      </w:pPr>
      <w:r w:rsidRPr="002104F6">
        <w:rPr>
          <w:rFonts w:ascii="Times New Roman" w:eastAsia="Times New Roman" w:hAnsi="Times New Roman" w:cs="Times New Roman"/>
          <w:sz w:val="24"/>
          <w:szCs w:val="20"/>
        </w:rPr>
        <w:tab/>
      </w:r>
      <w:r w:rsidRPr="002104F6">
        <w:rPr>
          <w:rFonts w:ascii="Times New Roman" w:eastAsia="Times New Roman" w:hAnsi="Times New Roman" w:cs="Times New Roman"/>
          <w:noProof/>
          <w:sz w:val="24"/>
          <w:szCs w:val="20"/>
        </w:rPr>
        <w:t>The proposed Rule will revise Chapter 11 of the Water Quality regulations for clarification.</w:t>
      </w:r>
      <w:r w:rsidR="00F31CF2">
        <w:rPr>
          <w:rFonts w:ascii="Times New Roman" w:eastAsia="Times New Roman" w:hAnsi="Times New Roman" w:cs="Times New Roman"/>
          <w:noProof/>
          <w:sz w:val="24"/>
          <w:szCs w:val="20"/>
        </w:rPr>
        <w:t xml:space="preserve"> </w:t>
      </w:r>
      <w:r w:rsidRPr="002104F6">
        <w:rPr>
          <w:rFonts w:ascii="Times New Roman" w:eastAsia="Times New Roman" w:hAnsi="Times New Roman" w:cs="Times New Roman"/>
          <w:noProof/>
          <w:sz w:val="24"/>
          <w:szCs w:val="20"/>
        </w:rPr>
        <w:t>This action is required in order to fulfill the department's obligation to review and revise, as necessary, at least once every three years, the state's water quality standards.</w:t>
      </w:r>
      <w:r w:rsidRPr="002104F6">
        <w:rPr>
          <w:rFonts w:ascii="Times New Roman" w:eastAsia="Times New Roman" w:hAnsi="Times New Roman" w:cs="Times New Roman"/>
          <w:sz w:val="24"/>
          <w:szCs w:val="20"/>
        </w:rPr>
        <w:t xml:space="preserve"> </w:t>
      </w:r>
      <w:r w:rsidR="00F31CF2">
        <w:rPr>
          <w:rFonts w:ascii="Times New Roman" w:eastAsia="Times New Roman" w:hAnsi="Times New Roman" w:cs="Times New Roman"/>
          <w:sz w:val="24"/>
          <w:szCs w:val="20"/>
        </w:rPr>
        <w:t>T</w:t>
      </w:r>
      <w:r w:rsidRPr="002104F6">
        <w:rPr>
          <w:rFonts w:ascii="Times New Roman" w:eastAsia="Times New Roman" w:hAnsi="Times New Roman" w:cs="Times New Roman"/>
          <w:noProof/>
          <w:sz w:val="24"/>
          <w:szCs w:val="20"/>
        </w:rPr>
        <w:t>he basis and rationale for this proposed Rule are to conform to Section 303(c) of the Clean Water Act and to maintain and protect state waters.</w:t>
      </w:r>
      <w:r w:rsidRPr="002104F6">
        <w:rPr>
          <w:rFonts w:ascii="Times New Roman" w:eastAsia="Times New Roman" w:hAnsi="Times New Roman" w:cs="Times New Roman"/>
          <w:sz w:val="24"/>
          <w:szCs w:val="20"/>
        </w:rPr>
        <w:t xml:space="preserve"> This Rule meets an exception listed in R.S. 30:2019(D</w:t>
      </w:r>
      <w:proofErr w:type="gramStart"/>
      <w:r w:rsidRPr="002104F6">
        <w:rPr>
          <w:rFonts w:ascii="Times New Roman" w:eastAsia="Times New Roman" w:hAnsi="Times New Roman" w:cs="Times New Roman"/>
          <w:sz w:val="24"/>
          <w:szCs w:val="20"/>
        </w:rPr>
        <w:t>)(</w:t>
      </w:r>
      <w:proofErr w:type="gramEnd"/>
      <w:r w:rsidRPr="002104F6">
        <w:rPr>
          <w:rFonts w:ascii="Times New Roman" w:eastAsia="Times New Roman" w:hAnsi="Times New Roman" w:cs="Times New Roman"/>
          <w:sz w:val="24"/>
          <w:szCs w:val="20"/>
        </w:rPr>
        <w:t>2) and R.S. 49:963.B(3); therefore, no report regarding environmental/health benefits and social/economic costs is required.</w:t>
      </w:r>
    </w:p>
    <w:p w:rsidR="002104F6" w:rsidRPr="002104F6" w:rsidRDefault="002104F6" w:rsidP="002104F6">
      <w:pPr>
        <w:spacing w:after="0" w:line="240" w:lineRule="auto"/>
        <w:rPr>
          <w:rFonts w:ascii="Times New Roman" w:eastAsia="Times New Roman" w:hAnsi="Times New Roman" w:cs="Times New Roman"/>
          <w:sz w:val="24"/>
          <w:szCs w:val="20"/>
        </w:rPr>
      </w:pPr>
    </w:p>
    <w:p w:rsidR="002104F6" w:rsidRPr="002104F6" w:rsidRDefault="002104F6" w:rsidP="002104F6">
      <w:pPr>
        <w:spacing w:after="0" w:line="240" w:lineRule="auto"/>
        <w:jc w:val="center"/>
        <w:rPr>
          <w:rFonts w:ascii="Times New Roman" w:eastAsia="Times New Roman" w:hAnsi="Times New Roman" w:cs="Times New Roman"/>
          <w:sz w:val="24"/>
          <w:szCs w:val="20"/>
        </w:rPr>
      </w:pPr>
      <w:r w:rsidRPr="002104F6">
        <w:rPr>
          <w:rFonts w:ascii="Times New Roman" w:eastAsia="Times New Roman" w:hAnsi="Times New Roman" w:cs="Times New Roman"/>
          <w:b/>
          <w:sz w:val="24"/>
          <w:szCs w:val="20"/>
        </w:rPr>
        <w:t>Family Impact Statement</w:t>
      </w:r>
    </w:p>
    <w:p w:rsidR="002104F6" w:rsidRPr="002104F6" w:rsidRDefault="002104F6" w:rsidP="002104F6">
      <w:pPr>
        <w:spacing w:after="0" w:line="240" w:lineRule="auto"/>
        <w:ind w:firstLine="720"/>
        <w:rPr>
          <w:rFonts w:ascii="Times New Roman" w:eastAsia="Times New Roman" w:hAnsi="Times New Roman" w:cs="Times New Roman"/>
          <w:sz w:val="24"/>
          <w:szCs w:val="20"/>
        </w:rPr>
      </w:pPr>
      <w:r w:rsidRPr="002104F6">
        <w:rPr>
          <w:rFonts w:ascii="Times New Roman" w:eastAsia="Times New Roman" w:hAnsi="Times New Roman" w:cs="Times New Roman"/>
          <w:sz w:val="24"/>
          <w:szCs w:val="20"/>
        </w:rPr>
        <w:t>This Rule has no known impact on family formation, stability, and autonomy as described in R.S. 49:972.</w:t>
      </w:r>
    </w:p>
    <w:p w:rsidR="002104F6" w:rsidRPr="002104F6" w:rsidRDefault="002104F6" w:rsidP="002104F6">
      <w:pPr>
        <w:spacing w:after="0" w:line="240" w:lineRule="auto"/>
        <w:jc w:val="center"/>
        <w:rPr>
          <w:rFonts w:ascii="Times New Roman" w:eastAsia="Times New Roman" w:hAnsi="Times New Roman" w:cs="Times New Roman"/>
          <w:sz w:val="24"/>
          <w:szCs w:val="20"/>
        </w:rPr>
      </w:pPr>
      <w:r w:rsidRPr="002104F6">
        <w:rPr>
          <w:rFonts w:ascii="Times New Roman" w:eastAsia="Times New Roman" w:hAnsi="Times New Roman" w:cs="Times New Roman"/>
          <w:b/>
          <w:sz w:val="24"/>
          <w:szCs w:val="20"/>
        </w:rPr>
        <w:t>Poverty Impact Statement</w:t>
      </w:r>
    </w:p>
    <w:p w:rsidR="002104F6" w:rsidRPr="002104F6" w:rsidRDefault="002104F6" w:rsidP="002104F6">
      <w:pPr>
        <w:spacing w:after="0" w:line="240" w:lineRule="auto"/>
        <w:ind w:firstLine="720"/>
        <w:rPr>
          <w:rFonts w:ascii="Times New Roman" w:eastAsia="Times New Roman" w:hAnsi="Times New Roman" w:cs="Times New Roman"/>
          <w:color w:val="000000"/>
          <w:sz w:val="24"/>
          <w:szCs w:val="24"/>
        </w:rPr>
      </w:pPr>
      <w:r w:rsidRPr="002104F6">
        <w:rPr>
          <w:rFonts w:ascii="Times New Roman" w:eastAsia="Times New Roman" w:hAnsi="Times New Roman" w:cs="Times New Roman"/>
          <w:sz w:val="24"/>
          <w:szCs w:val="24"/>
        </w:rPr>
        <w:t xml:space="preserve">This Rule has no known impact on </w:t>
      </w:r>
      <w:r w:rsidRPr="002104F6">
        <w:rPr>
          <w:rFonts w:ascii="Times New Roman" w:eastAsia="Times New Roman" w:hAnsi="Times New Roman" w:cs="Times New Roman"/>
          <w:color w:val="000000"/>
          <w:sz w:val="24"/>
          <w:szCs w:val="24"/>
        </w:rPr>
        <w:t>poverty as described in R.S. 49:973.</w:t>
      </w:r>
    </w:p>
    <w:p w:rsidR="002104F6" w:rsidRPr="002104F6" w:rsidRDefault="002104F6" w:rsidP="002104F6">
      <w:pPr>
        <w:spacing w:after="0" w:line="240" w:lineRule="auto"/>
        <w:ind w:firstLine="720"/>
        <w:rPr>
          <w:rFonts w:ascii="Times New Roman" w:eastAsia="Times New Roman" w:hAnsi="Times New Roman" w:cs="Times New Roman"/>
          <w:color w:val="000000"/>
          <w:sz w:val="24"/>
          <w:szCs w:val="24"/>
        </w:rPr>
      </w:pPr>
    </w:p>
    <w:p w:rsidR="002104F6" w:rsidRPr="002104F6" w:rsidRDefault="002104F6" w:rsidP="002104F6">
      <w:pPr>
        <w:spacing w:after="0" w:line="240" w:lineRule="auto"/>
        <w:jc w:val="center"/>
        <w:rPr>
          <w:rFonts w:ascii="Times New Roman" w:eastAsia="Times New Roman" w:hAnsi="Times New Roman" w:cs="Times New Roman"/>
          <w:b/>
          <w:color w:val="000000"/>
          <w:sz w:val="24"/>
          <w:szCs w:val="24"/>
        </w:rPr>
      </w:pPr>
      <w:r w:rsidRPr="002104F6">
        <w:rPr>
          <w:rFonts w:ascii="Times New Roman" w:eastAsia="Times New Roman" w:hAnsi="Times New Roman" w:cs="Times New Roman"/>
          <w:b/>
          <w:color w:val="000000"/>
          <w:sz w:val="24"/>
          <w:szCs w:val="24"/>
        </w:rPr>
        <w:t>Small Business Analysis</w:t>
      </w:r>
    </w:p>
    <w:p w:rsidR="002104F6" w:rsidRPr="002104F6" w:rsidRDefault="002104F6" w:rsidP="002104F6">
      <w:pPr>
        <w:spacing w:after="0" w:line="240" w:lineRule="auto"/>
        <w:ind w:firstLine="720"/>
        <w:rPr>
          <w:rFonts w:ascii="Times New Roman" w:eastAsia="Times New Roman" w:hAnsi="Times New Roman" w:cs="Times New Roman"/>
          <w:sz w:val="24"/>
          <w:szCs w:val="24"/>
        </w:rPr>
      </w:pPr>
      <w:r w:rsidRPr="002104F6">
        <w:rPr>
          <w:rFonts w:ascii="Times New Roman" w:eastAsia="Times New Roman" w:hAnsi="Times New Roman" w:cs="Times New Roman"/>
          <w:color w:val="000000"/>
          <w:sz w:val="24"/>
          <w:szCs w:val="24"/>
        </w:rPr>
        <w:t xml:space="preserve">This Rule has no known impact on small business as described in </w:t>
      </w:r>
      <w:r w:rsidRPr="002104F6">
        <w:rPr>
          <w:rFonts w:ascii="Times New Roman" w:eastAsia="Times New Roman" w:hAnsi="Times New Roman" w:cs="Times New Roman"/>
          <w:sz w:val="24"/>
          <w:szCs w:val="24"/>
        </w:rPr>
        <w:t>R.S. 49:974.1 - 974.8.</w:t>
      </w:r>
    </w:p>
    <w:p w:rsidR="002104F6" w:rsidRPr="002104F6" w:rsidRDefault="002104F6" w:rsidP="002104F6">
      <w:pPr>
        <w:spacing w:after="0" w:line="240" w:lineRule="auto"/>
        <w:ind w:firstLine="720"/>
        <w:rPr>
          <w:rFonts w:ascii="Times New Roman" w:eastAsia="Times New Roman" w:hAnsi="Times New Roman" w:cs="Times New Roman"/>
          <w:color w:val="000000"/>
          <w:sz w:val="24"/>
          <w:szCs w:val="24"/>
        </w:rPr>
      </w:pPr>
    </w:p>
    <w:p w:rsidR="002104F6" w:rsidRPr="002104F6" w:rsidRDefault="002104F6" w:rsidP="002104F6">
      <w:pPr>
        <w:spacing w:after="0" w:line="240" w:lineRule="auto"/>
        <w:jc w:val="center"/>
        <w:rPr>
          <w:rFonts w:ascii="Times New Roman" w:eastAsia="Times New Roman" w:hAnsi="Times New Roman" w:cs="Times New Roman"/>
          <w:color w:val="000000"/>
          <w:sz w:val="24"/>
          <w:szCs w:val="24"/>
        </w:rPr>
      </w:pPr>
      <w:r w:rsidRPr="002104F6">
        <w:rPr>
          <w:rFonts w:ascii="Times New Roman" w:eastAsia="Times New Roman" w:hAnsi="Times New Roman" w:cs="Times New Roman"/>
          <w:b/>
          <w:color w:val="000000"/>
          <w:sz w:val="24"/>
          <w:szCs w:val="24"/>
        </w:rPr>
        <w:t>Provider Impact Statement</w:t>
      </w:r>
    </w:p>
    <w:p w:rsidR="002104F6" w:rsidRPr="002104F6" w:rsidRDefault="002104F6" w:rsidP="002104F6">
      <w:pPr>
        <w:spacing w:after="0" w:line="240" w:lineRule="auto"/>
        <w:ind w:firstLine="720"/>
        <w:rPr>
          <w:rFonts w:ascii="Times New Roman" w:eastAsia="Times New Roman" w:hAnsi="Times New Roman" w:cs="Times New Roman"/>
          <w:sz w:val="24"/>
          <w:szCs w:val="24"/>
        </w:rPr>
      </w:pPr>
      <w:r w:rsidRPr="002104F6">
        <w:rPr>
          <w:rFonts w:ascii="Times New Roman" w:eastAsia="Times New Roman" w:hAnsi="Times New Roman" w:cs="Times New Roman"/>
          <w:color w:val="000000"/>
          <w:sz w:val="24"/>
          <w:szCs w:val="24"/>
        </w:rPr>
        <w:t>This Rule has no known impact on providers as described in HCR 170 of 2014.</w:t>
      </w:r>
    </w:p>
    <w:p w:rsidR="002104F6" w:rsidRPr="002104F6" w:rsidRDefault="002104F6" w:rsidP="002104F6">
      <w:pPr>
        <w:spacing w:after="0" w:line="240" w:lineRule="auto"/>
        <w:rPr>
          <w:rFonts w:ascii="Times New Roman" w:eastAsia="Times New Roman" w:hAnsi="Times New Roman" w:cs="Times New Roman"/>
          <w:sz w:val="24"/>
          <w:szCs w:val="20"/>
        </w:rPr>
      </w:pPr>
    </w:p>
    <w:p w:rsidR="002104F6" w:rsidRPr="002104F6" w:rsidRDefault="002104F6" w:rsidP="002104F6">
      <w:pPr>
        <w:spacing w:after="0" w:line="240" w:lineRule="auto"/>
        <w:jc w:val="center"/>
        <w:rPr>
          <w:rFonts w:ascii="Times New Roman" w:eastAsia="Times New Roman" w:hAnsi="Times New Roman" w:cs="Times New Roman"/>
          <w:b/>
          <w:sz w:val="24"/>
          <w:szCs w:val="20"/>
        </w:rPr>
      </w:pPr>
      <w:r w:rsidRPr="002104F6">
        <w:rPr>
          <w:rFonts w:ascii="Times New Roman" w:eastAsia="Times New Roman" w:hAnsi="Times New Roman" w:cs="Times New Roman"/>
          <w:b/>
          <w:sz w:val="24"/>
          <w:szCs w:val="20"/>
        </w:rPr>
        <w:t>Public Comments</w:t>
      </w:r>
    </w:p>
    <w:p w:rsidR="002104F6" w:rsidRPr="002104F6" w:rsidRDefault="002104F6" w:rsidP="002104F6">
      <w:pPr>
        <w:spacing w:after="0" w:line="240" w:lineRule="auto"/>
        <w:rPr>
          <w:rFonts w:ascii="Times New Roman" w:eastAsia="Times New Roman" w:hAnsi="Times New Roman" w:cs="Times New Roman"/>
          <w:sz w:val="24"/>
          <w:szCs w:val="20"/>
        </w:rPr>
      </w:pPr>
      <w:r w:rsidRPr="002104F6">
        <w:rPr>
          <w:rFonts w:ascii="Times New Roman" w:eastAsia="Times New Roman" w:hAnsi="Times New Roman" w:cs="Times New Roman"/>
          <w:sz w:val="24"/>
          <w:szCs w:val="20"/>
        </w:rPr>
        <w:tab/>
        <w:t xml:space="preserve">All interested persons </w:t>
      </w:r>
      <w:proofErr w:type="gramStart"/>
      <w:r w:rsidRPr="002104F6">
        <w:rPr>
          <w:rFonts w:ascii="Times New Roman" w:eastAsia="Times New Roman" w:hAnsi="Times New Roman" w:cs="Times New Roman"/>
          <w:sz w:val="24"/>
          <w:szCs w:val="20"/>
        </w:rPr>
        <w:t>are invited</w:t>
      </w:r>
      <w:proofErr w:type="gramEnd"/>
      <w:r w:rsidRPr="002104F6">
        <w:rPr>
          <w:rFonts w:ascii="Times New Roman" w:eastAsia="Times New Roman" w:hAnsi="Times New Roman" w:cs="Times New Roman"/>
          <w:sz w:val="24"/>
          <w:szCs w:val="20"/>
        </w:rPr>
        <w:t xml:space="preserve"> to submit written comments on the proposed Rule. Persons commenting should reference this proposed Rule by </w:t>
      </w:r>
      <w:r w:rsidRPr="002104F6">
        <w:rPr>
          <w:rFonts w:ascii="Times New Roman" w:eastAsia="Times New Roman" w:hAnsi="Times New Roman" w:cs="Times New Roman"/>
          <w:noProof/>
          <w:sz w:val="24"/>
          <w:szCs w:val="20"/>
        </w:rPr>
        <w:t>WQ117</w:t>
      </w:r>
      <w:r w:rsidRPr="002104F6">
        <w:rPr>
          <w:rFonts w:ascii="Times New Roman" w:eastAsia="Times New Roman" w:hAnsi="Times New Roman" w:cs="Times New Roman"/>
          <w:sz w:val="24"/>
          <w:szCs w:val="20"/>
        </w:rPr>
        <w:t xml:space="preserve">. Such comments must be received no later than </w:t>
      </w:r>
      <w:r w:rsidRPr="002104F6">
        <w:rPr>
          <w:rFonts w:ascii="Times New Roman" w:eastAsia="Times New Roman" w:hAnsi="Times New Roman" w:cs="Times New Roman"/>
          <w:noProof/>
          <w:sz w:val="24"/>
          <w:szCs w:val="20"/>
        </w:rPr>
        <w:t>March 4, 2026</w:t>
      </w:r>
      <w:r w:rsidRPr="002104F6">
        <w:rPr>
          <w:rFonts w:ascii="Times New Roman" w:eastAsia="Times New Roman" w:hAnsi="Times New Roman" w:cs="Times New Roman"/>
          <w:sz w:val="24"/>
          <w:szCs w:val="20"/>
        </w:rPr>
        <w:t xml:space="preserve">, at 4:30 p.m., and should be sent to William Little, Attorney Supervisor, </w:t>
      </w:r>
      <w:r w:rsidRPr="002104F6">
        <w:rPr>
          <w:rFonts w:ascii="Times New Roman" w:eastAsia="Times New Roman" w:hAnsi="Times New Roman" w:cs="Times New Roman"/>
          <w:sz w:val="24"/>
          <w:szCs w:val="24"/>
        </w:rPr>
        <w:t xml:space="preserve">Office of the Secretary, </w:t>
      </w:r>
      <w:r w:rsidRPr="002104F6">
        <w:rPr>
          <w:rFonts w:ascii="Times New Roman" w:eastAsia="Times New Roman" w:hAnsi="Times New Roman" w:cs="Times New Roman"/>
          <w:sz w:val="24"/>
          <w:szCs w:val="20"/>
        </w:rPr>
        <w:t>Legal Affairs Division</w:t>
      </w:r>
      <w:r w:rsidRPr="002104F6">
        <w:rPr>
          <w:rFonts w:ascii="Times New Roman" w:eastAsia="Times New Roman" w:hAnsi="Times New Roman" w:cs="Times New Roman"/>
          <w:sz w:val="24"/>
          <w:szCs w:val="24"/>
        </w:rPr>
        <w:t xml:space="preserve">, P.O. Box 4302, Baton Rouge, LA 70821-4302, by fax </w:t>
      </w:r>
      <w:r w:rsidRPr="002104F6">
        <w:rPr>
          <w:rFonts w:ascii="Times New Roman" w:eastAsia="Times New Roman" w:hAnsi="Times New Roman" w:cs="Times New Roman"/>
          <w:sz w:val="24"/>
          <w:szCs w:val="20"/>
        </w:rPr>
        <w:t xml:space="preserve">(225) 219-4068, or by E-mail to DEQ.Reg.Dev.Comments@la.gov. Copies of the proposed Rule </w:t>
      </w:r>
      <w:proofErr w:type="gramStart"/>
      <w:r w:rsidRPr="002104F6">
        <w:rPr>
          <w:rFonts w:ascii="Times New Roman" w:eastAsia="Times New Roman" w:hAnsi="Times New Roman" w:cs="Times New Roman"/>
          <w:sz w:val="24"/>
          <w:szCs w:val="20"/>
        </w:rPr>
        <w:t>can be purchased</w:t>
      </w:r>
      <w:proofErr w:type="gramEnd"/>
      <w:r w:rsidRPr="002104F6">
        <w:rPr>
          <w:rFonts w:ascii="Times New Roman" w:eastAsia="Times New Roman" w:hAnsi="Times New Roman" w:cs="Times New Roman"/>
          <w:sz w:val="24"/>
          <w:szCs w:val="20"/>
        </w:rPr>
        <w:t xml:space="preserve"> by contacting the LDEQ Public Records Center at (225) 219-3168. Check or money order is required in advance for each copy of </w:t>
      </w:r>
      <w:r w:rsidRPr="002104F6">
        <w:rPr>
          <w:rFonts w:ascii="Times New Roman" w:eastAsia="Times New Roman" w:hAnsi="Times New Roman" w:cs="Times New Roman"/>
          <w:noProof/>
          <w:sz w:val="24"/>
          <w:szCs w:val="20"/>
        </w:rPr>
        <w:t>WQ117</w:t>
      </w:r>
      <w:r w:rsidRPr="002104F6">
        <w:rPr>
          <w:rFonts w:ascii="Times New Roman" w:eastAsia="Times New Roman" w:hAnsi="Times New Roman" w:cs="Times New Roman"/>
          <w:sz w:val="24"/>
          <w:szCs w:val="20"/>
        </w:rPr>
        <w:t>. The proposed Rule is available on the Internet at https://deq.louisiana.gov/page/rules-regulations.</w:t>
      </w:r>
    </w:p>
    <w:p w:rsidR="002104F6" w:rsidRPr="002104F6" w:rsidRDefault="002104F6" w:rsidP="002104F6">
      <w:pPr>
        <w:spacing w:after="0" w:line="240" w:lineRule="auto"/>
        <w:rPr>
          <w:rFonts w:ascii="Times New Roman" w:eastAsia="Times New Roman" w:hAnsi="Times New Roman" w:cs="Times New Roman"/>
          <w:sz w:val="24"/>
          <w:szCs w:val="20"/>
        </w:rPr>
      </w:pPr>
    </w:p>
    <w:p w:rsidR="002104F6" w:rsidRPr="002104F6" w:rsidRDefault="002104F6" w:rsidP="002104F6">
      <w:pPr>
        <w:spacing w:after="0" w:line="240" w:lineRule="auto"/>
        <w:jc w:val="center"/>
        <w:rPr>
          <w:rFonts w:ascii="Times New Roman" w:eastAsia="Times New Roman" w:hAnsi="Times New Roman" w:cs="Times New Roman"/>
          <w:sz w:val="24"/>
          <w:szCs w:val="20"/>
        </w:rPr>
      </w:pPr>
      <w:r w:rsidRPr="002104F6">
        <w:rPr>
          <w:rFonts w:ascii="Times New Roman" w:eastAsia="Times New Roman" w:hAnsi="Times New Roman" w:cs="Times New Roman"/>
          <w:b/>
          <w:sz w:val="24"/>
          <w:szCs w:val="20"/>
        </w:rPr>
        <w:t>Public Hearing</w:t>
      </w:r>
    </w:p>
    <w:p w:rsidR="002104F6" w:rsidRPr="002104F6" w:rsidRDefault="002104F6" w:rsidP="002104F6">
      <w:pPr>
        <w:spacing w:after="0" w:line="240" w:lineRule="auto"/>
        <w:ind w:firstLine="720"/>
        <w:rPr>
          <w:rFonts w:ascii="Times New Roman" w:eastAsia="Times New Roman" w:hAnsi="Times New Roman" w:cs="Times New Roman"/>
          <w:sz w:val="24"/>
          <w:szCs w:val="24"/>
        </w:rPr>
      </w:pPr>
      <w:r w:rsidRPr="002104F6">
        <w:rPr>
          <w:rFonts w:ascii="Times New Roman" w:eastAsia="Times New Roman" w:hAnsi="Times New Roman" w:cs="Times New Roman"/>
          <w:sz w:val="24"/>
          <w:szCs w:val="24"/>
        </w:rPr>
        <w:lastRenderedPageBreak/>
        <w:t xml:space="preserve">A public hearing will be held on </w:t>
      </w:r>
      <w:r w:rsidRPr="002104F6">
        <w:rPr>
          <w:rFonts w:ascii="Times New Roman" w:eastAsia="Times New Roman" w:hAnsi="Times New Roman" w:cs="Times New Roman"/>
          <w:noProof/>
          <w:sz w:val="24"/>
          <w:szCs w:val="24"/>
        </w:rPr>
        <w:t>February 25, 2026</w:t>
      </w:r>
      <w:r w:rsidRPr="002104F6">
        <w:rPr>
          <w:rFonts w:ascii="Times New Roman" w:eastAsia="Times New Roman" w:hAnsi="Times New Roman" w:cs="Times New Roman"/>
          <w:sz w:val="24"/>
          <w:szCs w:val="24"/>
        </w:rPr>
        <w:t xml:space="preserve">, at 1:30 p.m. in the Galvez Building, Oliver Pollock Conference Room, </w:t>
      </w:r>
      <w:proofErr w:type="gramStart"/>
      <w:r w:rsidRPr="002104F6">
        <w:rPr>
          <w:rFonts w:ascii="Times New Roman" w:eastAsia="Times New Roman" w:hAnsi="Times New Roman" w:cs="Times New Roman"/>
          <w:sz w:val="24"/>
          <w:szCs w:val="24"/>
        </w:rPr>
        <w:t>602</w:t>
      </w:r>
      <w:proofErr w:type="gramEnd"/>
      <w:r w:rsidRPr="002104F6">
        <w:rPr>
          <w:rFonts w:ascii="Times New Roman" w:eastAsia="Times New Roman" w:hAnsi="Times New Roman" w:cs="Times New Roman"/>
          <w:sz w:val="24"/>
          <w:szCs w:val="24"/>
        </w:rPr>
        <w:t xml:space="preserve"> N. Fifth Street, Baton Rouge, LA 70802. Interested persons </w:t>
      </w:r>
      <w:proofErr w:type="gramStart"/>
      <w:r w:rsidRPr="002104F6">
        <w:rPr>
          <w:rFonts w:ascii="Times New Roman" w:eastAsia="Times New Roman" w:hAnsi="Times New Roman" w:cs="Times New Roman"/>
          <w:sz w:val="24"/>
          <w:szCs w:val="24"/>
        </w:rPr>
        <w:t>are invited</w:t>
      </w:r>
      <w:proofErr w:type="gramEnd"/>
      <w:r w:rsidRPr="002104F6">
        <w:rPr>
          <w:rFonts w:ascii="Times New Roman" w:eastAsia="Times New Roman" w:hAnsi="Times New Roman" w:cs="Times New Roman"/>
          <w:sz w:val="24"/>
          <w:szCs w:val="24"/>
        </w:rPr>
        <w:t xml:space="preserve"> to attend in person or online via Zoom at https://deqlouisiana.zoom.us/j/6836133613?omn=96984013461</w:t>
      </w:r>
      <w:r w:rsidRPr="002104F6">
        <w:rPr>
          <w:rFonts w:ascii="Times New Roman" w:eastAsia="Times New Roman" w:hAnsi="Times New Roman" w:cs="Times New Roman"/>
          <w:sz w:val="24"/>
          <w:szCs w:val="24"/>
          <w:u w:val="single"/>
        </w:rPr>
        <w:t xml:space="preserve"> </w:t>
      </w:r>
      <w:r w:rsidRPr="002104F6">
        <w:rPr>
          <w:rFonts w:ascii="Times New Roman" w:eastAsia="Times New Roman" w:hAnsi="Times New Roman" w:cs="Times New Roman"/>
          <w:sz w:val="24"/>
          <w:szCs w:val="24"/>
        </w:rPr>
        <w:t>or by phone at (309) 740-3221. Meeting ID 683 613 3613. Should individuals with a disability need an accommodation in order to participate, contact Doug Bordelon at the address given below or at (225) 219-</w:t>
      </w:r>
      <w:proofErr w:type="gramStart"/>
      <w:r w:rsidRPr="002104F6">
        <w:rPr>
          <w:rFonts w:ascii="Times New Roman" w:eastAsia="Times New Roman" w:hAnsi="Times New Roman" w:cs="Times New Roman"/>
          <w:sz w:val="24"/>
          <w:szCs w:val="24"/>
        </w:rPr>
        <w:t>1325.</w:t>
      </w:r>
      <w:proofErr w:type="gramEnd"/>
    </w:p>
    <w:p w:rsidR="002104F6" w:rsidRPr="002104F6" w:rsidRDefault="002104F6" w:rsidP="002104F6">
      <w:pPr>
        <w:spacing w:after="0" w:line="240" w:lineRule="auto"/>
        <w:ind w:firstLine="720"/>
        <w:rPr>
          <w:rFonts w:ascii="Times New Roman" w:eastAsia="Times New Roman" w:hAnsi="Times New Roman" w:cs="Times New Roman"/>
          <w:sz w:val="24"/>
          <w:szCs w:val="24"/>
        </w:rPr>
      </w:pPr>
    </w:p>
    <w:p w:rsidR="002104F6" w:rsidRPr="002104F6" w:rsidRDefault="002104F6" w:rsidP="002104F6">
      <w:pPr>
        <w:spacing w:after="0" w:line="240" w:lineRule="auto"/>
        <w:rPr>
          <w:rFonts w:ascii="Times New Roman" w:eastAsia="Times New Roman" w:hAnsi="Times New Roman" w:cs="Times New Roman"/>
          <w:sz w:val="24"/>
          <w:szCs w:val="20"/>
        </w:rPr>
      </w:pPr>
      <w:r w:rsidRPr="002104F6">
        <w:rPr>
          <w:rFonts w:ascii="Times New Roman" w:eastAsia="Times New Roman" w:hAnsi="Times New Roman" w:cs="Times New Roman"/>
          <w:sz w:val="24"/>
          <w:szCs w:val="20"/>
        </w:rPr>
        <w:tab/>
      </w:r>
      <w:proofErr w:type="gramStart"/>
      <w:r w:rsidRPr="002104F6">
        <w:rPr>
          <w:rFonts w:ascii="Times New Roman" w:eastAsia="Times New Roman" w:hAnsi="Times New Roman" w:cs="Times New Roman"/>
          <w:sz w:val="24"/>
          <w:szCs w:val="20"/>
        </w:rPr>
        <w:t>The proposed Rule is available for inspection at the following LDEQ office locations from 8 a.m. until 4:30 p.m.:  602 N. Fifth Street, Baton Rouge, LA 70802; 508 Downing Pines Road, West Monroe, LA 71292; State Office Building, 1525 Fairfield Avenue, Shreveport, LA 71101; 1301 Gadwall Street, Lake Charles, LA 70615;</w:t>
      </w:r>
      <w:r w:rsidRPr="002104F6">
        <w:rPr>
          <w:rFonts w:ascii="CG Times (W1)" w:eastAsia="Times New Roman" w:hAnsi="CG Times (W1)" w:cs="Times New Roman"/>
          <w:sz w:val="24"/>
          <w:szCs w:val="20"/>
        </w:rPr>
        <w:t xml:space="preserve"> </w:t>
      </w:r>
      <w:r w:rsidRPr="002104F6">
        <w:rPr>
          <w:rFonts w:ascii="Times New Roman" w:eastAsia="Times New Roman" w:hAnsi="Times New Roman" w:cs="Times New Roman"/>
          <w:sz w:val="24"/>
          <w:szCs w:val="20"/>
        </w:rPr>
        <w:t xml:space="preserve">111 New Center Drive, Lafayette, LA 70508; 110 Barataria Street, Lockport, LA 70374; </w:t>
      </w:r>
      <w:r w:rsidRPr="002104F6">
        <w:rPr>
          <w:rFonts w:ascii="Times New Roman" w:eastAsia="Times New Roman" w:hAnsi="Times New Roman" w:cs="Times New Roman"/>
          <w:sz w:val="24"/>
          <w:szCs w:val="24"/>
        </w:rPr>
        <w:t>201 Evans Road, Bldg. 4, Suite 420, New Orleans, LA  70123</w:t>
      </w:r>
      <w:r w:rsidRPr="002104F6">
        <w:rPr>
          <w:rFonts w:ascii="Times New Roman" w:eastAsia="Times New Roman" w:hAnsi="Times New Roman" w:cs="Times New Roman"/>
          <w:sz w:val="24"/>
          <w:szCs w:val="20"/>
        </w:rPr>
        <w:t>.</w:t>
      </w:r>
      <w:proofErr w:type="gramEnd"/>
    </w:p>
    <w:p w:rsidR="002104F6" w:rsidRPr="002104F6" w:rsidRDefault="002104F6" w:rsidP="002104F6">
      <w:pPr>
        <w:spacing w:after="0" w:line="240" w:lineRule="auto"/>
        <w:rPr>
          <w:rFonts w:ascii="Times New Roman" w:eastAsia="Times New Roman" w:hAnsi="Times New Roman" w:cs="Times New Roman"/>
          <w:sz w:val="24"/>
          <w:szCs w:val="20"/>
        </w:rPr>
      </w:pPr>
    </w:p>
    <w:p w:rsidR="002104F6" w:rsidRPr="002104F6" w:rsidRDefault="002104F6" w:rsidP="002104F6">
      <w:pPr>
        <w:spacing w:after="0" w:line="240" w:lineRule="auto"/>
        <w:rPr>
          <w:rFonts w:ascii="Times New Roman" w:eastAsia="Times New Roman" w:hAnsi="Times New Roman" w:cs="Times New Roman"/>
          <w:sz w:val="24"/>
          <w:szCs w:val="20"/>
        </w:rPr>
      </w:pPr>
      <w:r w:rsidRPr="002104F6">
        <w:rPr>
          <w:rFonts w:ascii="Times New Roman" w:eastAsia="Times New Roman" w:hAnsi="Times New Roman" w:cs="Times New Roman"/>
          <w:sz w:val="24"/>
          <w:szCs w:val="20"/>
        </w:rPr>
        <w:tab/>
      </w:r>
      <w:r w:rsidRPr="002104F6">
        <w:rPr>
          <w:rFonts w:ascii="Times New Roman" w:eastAsia="Times New Roman" w:hAnsi="Times New Roman" w:cs="Times New Roman"/>
          <w:sz w:val="24"/>
          <w:szCs w:val="20"/>
        </w:rPr>
        <w:tab/>
      </w:r>
      <w:r w:rsidRPr="002104F6">
        <w:rPr>
          <w:rFonts w:ascii="Times New Roman" w:eastAsia="Times New Roman" w:hAnsi="Times New Roman" w:cs="Times New Roman"/>
          <w:sz w:val="24"/>
          <w:szCs w:val="20"/>
        </w:rPr>
        <w:tab/>
      </w:r>
      <w:r w:rsidRPr="002104F6">
        <w:rPr>
          <w:rFonts w:ascii="Times New Roman" w:eastAsia="Times New Roman" w:hAnsi="Times New Roman" w:cs="Times New Roman"/>
          <w:sz w:val="24"/>
          <w:szCs w:val="20"/>
        </w:rPr>
        <w:tab/>
      </w:r>
      <w:r w:rsidRPr="002104F6">
        <w:rPr>
          <w:rFonts w:ascii="Times New Roman" w:eastAsia="Times New Roman" w:hAnsi="Times New Roman" w:cs="Times New Roman"/>
          <w:sz w:val="24"/>
          <w:szCs w:val="20"/>
        </w:rPr>
        <w:tab/>
      </w:r>
      <w:r w:rsidRPr="002104F6">
        <w:rPr>
          <w:rFonts w:ascii="Times New Roman" w:eastAsia="Times New Roman" w:hAnsi="Times New Roman" w:cs="Times New Roman"/>
          <w:sz w:val="24"/>
          <w:szCs w:val="20"/>
        </w:rPr>
        <w:tab/>
        <w:t>Jill C. Clark</w:t>
      </w:r>
    </w:p>
    <w:p w:rsidR="002104F6" w:rsidRPr="002104F6" w:rsidRDefault="002104F6" w:rsidP="002104F6">
      <w:pPr>
        <w:spacing w:after="0" w:line="240" w:lineRule="auto"/>
        <w:rPr>
          <w:rFonts w:ascii="Times New Roman" w:eastAsia="Times New Roman" w:hAnsi="Times New Roman" w:cs="Times New Roman"/>
          <w:sz w:val="20"/>
          <w:szCs w:val="20"/>
        </w:rPr>
      </w:pPr>
      <w:r w:rsidRPr="002104F6">
        <w:rPr>
          <w:rFonts w:ascii="Times New Roman" w:eastAsia="Times New Roman" w:hAnsi="Times New Roman" w:cs="Times New Roman"/>
          <w:sz w:val="24"/>
          <w:szCs w:val="20"/>
        </w:rPr>
        <w:tab/>
      </w:r>
      <w:r w:rsidRPr="002104F6">
        <w:rPr>
          <w:rFonts w:ascii="Times New Roman" w:eastAsia="Times New Roman" w:hAnsi="Times New Roman" w:cs="Times New Roman"/>
          <w:sz w:val="24"/>
          <w:szCs w:val="20"/>
        </w:rPr>
        <w:tab/>
      </w:r>
      <w:r w:rsidRPr="002104F6">
        <w:rPr>
          <w:rFonts w:ascii="Times New Roman" w:eastAsia="Times New Roman" w:hAnsi="Times New Roman" w:cs="Times New Roman"/>
          <w:sz w:val="24"/>
          <w:szCs w:val="20"/>
        </w:rPr>
        <w:tab/>
      </w:r>
      <w:r w:rsidRPr="002104F6">
        <w:rPr>
          <w:rFonts w:ascii="Times New Roman" w:eastAsia="Times New Roman" w:hAnsi="Times New Roman" w:cs="Times New Roman"/>
          <w:sz w:val="24"/>
          <w:szCs w:val="20"/>
        </w:rPr>
        <w:tab/>
      </w:r>
      <w:r w:rsidRPr="002104F6">
        <w:rPr>
          <w:rFonts w:ascii="Times New Roman" w:eastAsia="Times New Roman" w:hAnsi="Times New Roman" w:cs="Times New Roman"/>
          <w:sz w:val="24"/>
          <w:szCs w:val="20"/>
        </w:rPr>
        <w:tab/>
      </w:r>
      <w:r w:rsidRPr="002104F6">
        <w:rPr>
          <w:rFonts w:ascii="Times New Roman" w:eastAsia="Times New Roman" w:hAnsi="Times New Roman" w:cs="Times New Roman"/>
          <w:sz w:val="24"/>
          <w:szCs w:val="20"/>
        </w:rPr>
        <w:tab/>
        <w:t>General Counsel</w:t>
      </w:r>
    </w:p>
    <w:p w:rsidR="002104F6" w:rsidRDefault="002104F6" w:rsidP="00DA625E">
      <w:pPr>
        <w:spacing w:after="0" w:line="240" w:lineRule="auto"/>
        <w:jc w:val="center"/>
        <w:rPr>
          <w:rFonts w:ascii="Times New Roman" w:hAnsi="Times New Roman" w:cs="Times New Roman"/>
          <w:b/>
          <w:sz w:val="24"/>
        </w:rPr>
      </w:pPr>
    </w:p>
    <w:p w:rsidR="00D369BB" w:rsidRPr="00670DBA" w:rsidRDefault="00416A8A" w:rsidP="00DA625E">
      <w:pPr>
        <w:spacing w:after="0" w:line="240" w:lineRule="auto"/>
        <w:jc w:val="center"/>
        <w:rPr>
          <w:rFonts w:ascii="Times New Roman" w:hAnsi="Times New Roman" w:cs="Times New Roman"/>
          <w:b/>
          <w:sz w:val="24"/>
        </w:rPr>
      </w:pPr>
      <w:r w:rsidRPr="00670DBA">
        <w:rPr>
          <w:rFonts w:ascii="Times New Roman" w:hAnsi="Times New Roman" w:cs="Times New Roman"/>
          <w:b/>
          <w:sz w:val="24"/>
        </w:rPr>
        <w:t>Title 33</w:t>
      </w:r>
    </w:p>
    <w:p w:rsidR="00416A8A" w:rsidRPr="00670DBA" w:rsidRDefault="00416A8A" w:rsidP="00DA625E">
      <w:pPr>
        <w:spacing w:after="0" w:line="240" w:lineRule="auto"/>
        <w:jc w:val="center"/>
        <w:rPr>
          <w:rFonts w:ascii="Times New Roman" w:hAnsi="Times New Roman" w:cs="Times New Roman"/>
          <w:b/>
          <w:sz w:val="24"/>
        </w:rPr>
      </w:pPr>
      <w:r w:rsidRPr="00670DBA">
        <w:rPr>
          <w:rFonts w:ascii="Times New Roman" w:hAnsi="Times New Roman" w:cs="Times New Roman"/>
          <w:b/>
          <w:sz w:val="24"/>
        </w:rPr>
        <w:t>ENVIRONMENTAL QUALITY</w:t>
      </w:r>
    </w:p>
    <w:p w:rsidR="00416A8A" w:rsidRPr="00670DBA" w:rsidRDefault="00416A8A" w:rsidP="00DA625E">
      <w:pPr>
        <w:spacing w:after="0" w:line="240" w:lineRule="auto"/>
        <w:jc w:val="center"/>
        <w:rPr>
          <w:rFonts w:ascii="Times New Roman" w:hAnsi="Times New Roman" w:cs="Times New Roman"/>
          <w:b/>
          <w:sz w:val="24"/>
        </w:rPr>
      </w:pPr>
      <w:r w:rsidRPr="00670DBA">
        <w:rPr>
          <w:rFonts w:ascii="Times New Roman" w:hAnsi="Times New Roman" w:cs="Times New Roman"/>
          <w:b/>
          <w:sz w:val="24"/>
        </w:rPr>
        <w:t xml:space="preserve">Part IX. </w:t>
      </w:r>
      <w:r w:rsidR="00DA625E">
        <w:rPr>
          <w:rFonts w:ascii="Times New Roman" w:hAnsi="Times New Roman" w:cs="Times New Roman"/>
          <w:b/>
          <w:sz w:val="24"/>
        </w:rPr>
        <w:t xml:space="preserve"> </w:t>
      </w:r>
      <w:r w:rsidRPr="00670DBA">
        <w:rPr>
          <w:rFonts w:ascii="Times New Roman" w:hAnsi="Times New Roman" w:cs="Times New Roman"/>
          <w:b/>
          <w:sz w:val="24"/>
        </w:rPr>
        <w:t>Water Quality</w:t>
      </w:r>
    </w:p>
    <w:p w:rsidR="00416A8A" w:rsidRPr="00670DBA" w:rsidRDefault="00416A8A" w:rsidP="00DA625E">
      <w:pPr>
        <w:spacing w:after="0" w:line="240" w:lineRule="auto"/>
        <w:jc w:val="center"/>
        <w:rPr>
          <w:rFonts w:ascii="Times New Roman" w:hAnsi="Times New Roman" w:cs="Times New Roman"/>
          <w:b/>
          <w:sz w:val="24"/>
        </w:rPr>
      </w:pPr>
      <w:r w:rsidRPr="00670DBA">
        <w:rPr>
          <w:rFonts w:ascii="Times New Roman" w:hAnsi="Times New Roman" w:cs="Times New Roman"/>
          <w:b/>
          <w:sz w:val="24"/>
        </w:rPr>
        <w:t xml:space="preserve">Subpart 1. </w:t>
      </w:r>
      <w:r w:rsidR="00DA625E">
        <w:rPr>
          <w:rFonts w:ascii="Times New Roman" w:hAnsi="Times New Roman" w:cs="Times New Roman"/>
          <w:b/>
          <w:sz w:val="24"/>
        </w:rPr>
        <w:t xml:space="preserve"> </w:t>
      </w:r>
      <w:r w:rsidRPr="00670DBA">
        <w:rPr>
          <w:rFonts w:ascii="Times New Roman" w:hAnsi="Times New Roman" w:cs="Times New Roman"/>
          <w:b/>
          <w:sz w:val="24"/>
        </w:rPr>
        <w:t>Water Pollution Control</w:t>
      </w:r>
    </w:p>
    <w:p w:rsidR="00DA625E" w:rsidRDefault="00DA625E" w:rsidP="00DA625E">
      <w:pPr>
        <w:spacing w:after="0" w:line="480" w:lineRule="auto"/>
        <w:rPr>
          <w:rFonts w:ascii="Times New Roman" w:hAnsi="Times New Roman" w:cs="Times New Roman"/>
          <w:b/>
          <w:sz w:val="24"/>
        </w:rPr>
      </w:pPr>
    </w:p>
    <w:p w:rsidR="00416A8A" w:rsidRPr="00DA625E" w:rsidRDefault="00DA625E" w:rsidP="005C6D53">
      <w:pPr>
        <w:tabs>
          <w:tab w:val="left" w:pos="720"/>
        </w:tabs>
        <w:spacing w:after="0" w:line="480" w:lineRule="auto"/>
        <w:rPr>
          <w:rFonts w:ascii="Times New Roman" w:hAnsi="Times New Roman" w:cs="Times New Roman"/>
          <w:b/>
          <w:sz w:val="24"/>
        </w:rPr>
      </w:pPr>
      <w:r>
        <w:rPr>
          <w:rFonts w:ascii="Times New Roman" w:hAnsi="Times New Roman" w:cs="Times New Roman"/>
          <w:b/>
          <w:sz w:val="24"/>
        </w:rPr>
        <w:t>Chapter 11.</w:t>
      </w:r>
      <w:r>
        <w:rPr>
          <w:rFonts w:ascii="Times New Roman" w:hAnsi="Times New Roman" w:cs="Times New Roman"/>
          <w:b/>
          <w:sz w:val="24"/>
        </w:rPr>
        <w:tab/>
      </w:r>
      <w:r w:rsidR="00416A8A" w:rsidRPr="00DA625E">
        <w:rPr>
          <w:rFonts w:ascii="Times New Roman" w:hAnsi="Times New Roman" w:cs="Times New Roman"/>
          <w:b/>
          <w:sz w:val="24"/>
        </w:rPr>
        <w:t>Surface Water Quality Standards</w:t>
      </w:r>
    </w:p>
    <w:p w:rsidR="00416A8A" w:rsidRDefault="00DA625E" w:rsidP="005C6D53">
      <w:pPr>
        <w:tabs>
          <w:tab w:val="left" w:pos="900"/>
        </w:tabs>
        <w:spacing w:after="0" w:line="480" w:lineRule="auto"/>
        <w:rPr>
          <w:rFonts w:ascii="Times New Roman" w:hAnsi="Times New Roman" w:cs="Times New Roman"/>
          <w:sz w:val="24"/>
        </w:rPr>
      </w:pPr>
      <w:r>
        <w:rPr>
          <w:rFonts w:ascii="Times New Roman" w:hAnsi="Times New Roman" w:cs="Times New Roman"/>
          <w:b/>
          <w:sz w:val="24"/>
        </w:rPr>
        <w:t>§1109.</w:t>
      </w:r>
      <w:r>
        <w:rPr>
          <w:rFonts w:ascii="Times New Roman" w:hAnsi="Times New Roman" w:cs="Times New Roman"/>
          <w:b/>
          <w:sz w:val="24"/>
        </w:rPr>
        <w:tab/>
      </w:r>
      <w:r w:rsidR="00416A8A" w:rsidRPr="00DA625E">
        <w:rPr>
          <w:rFonts w:ascii="Times New Roman" w:hAnsi="Times New Roman" w:cs="Times New Roman"/>
          <w:b/>
          <w:sz w:val="24"/>
        </w:rPr>
        <w:t>Policy</w:t>
      </w:r>
    </w:p>
    <w:p w:rsidR="00AC17AF" w:rsidRPr="00AC17AF" w:rsidRDefault="001E4884" w:rsidP="005C6D53">
      <w:pPr>
        <w:tabs>
          <w:tab w:val="left" w:pos="900"/>
        </w:tabs>
        <w:spacing w:after="0" w:line="480" w:lineRule="auto"/>
        <w:rPr>
          <w:rFonts w:ascii="Times New Roman" w:hAnsi="Times New Roman" w:cs="Times New Roman"/>
          <w:sz w:val="24"/>
        </w:rPr>
      </w:pPr>
      <w:r>
        <w:rPr>
          <w:rFonts w:ascii="Times New Roman" w:hAnsi="Times New Roman" w:cs="Times New Roman"/>
          <w:sz w:val="24"/>
        </w:rPr>
        <w:tab/>
      </w:r>
      <w:r w:rsidR="00AC17AF" w:rsidRPr="00AC17AF">
        <w:rPr>
          <w:rFonts w:ascii="Times New Roman" w:hAnsi="Times New Roman" w:cs="Times New Roman"/>
          <w:sz w:val="24"/>
        </w:rPr>
        <w:t xml:space="preserve">Water quality standards policies concerned with the protection and enhancement of water quality in the state are discussed in this Section. Policy statements on antidegradation, water use, water body exception classification, compliance schedules, variances, short-term activity authorization, errors, </w:t>
      </w:r>
      <w:proofErr w:type="gramStart"/>
      <w:r w:rsidR="00AC17AF" w:rsidRPr="00AC17AF">
        <w:rPr>
          <w:rFonts w:ascii="Times New Roman" w:hAnsi="Times New Roman" w:cs="Times New Roman"/>
          <w:sz w:val="24"/>
        </w:rPr>
        <w:t>severability</w:t>
      </w:r>
      <w:proofErr w:type="gramEnd"/>
      <w:r w:rsidR="00AC17AF" w:rsidRPr="00AC17AF">
        <w:rPr>
          <w:rFonts w:ascii="Times New Roman" w:hAnsi="Times New Roman" w:cs="Times New Roman"/>
          <w:sz w:val="24"/>
        </w:rPr>
        <w:t>, revisions to standards, and sample collection and analytical procedures are described.</w:t>
      </w:r>
    </w:p>
    <w:p w:rsidR="0048328E" w:rsidRPr="00DA625E" w:rsidRDefault="00B044BC" w:rsidP="005C6D53">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rPr>
        <w:tab/>
      </w:r>
      <w:r w:rsidR="00AC17AF">
        <w:rPr>
          <w:rFonts w:ascii="Times New Roman" w:hAnsi="Times New Roman" w:cs="Times New Roman"/>
          <w:sz w:val="24"/>
        </w:rPr>
        <w:t>A.</w:t>
      </w:r>
      <w:r w:rsidR="00670DBA" w:rsidRPr="00DA625E">
        <w:rPr>
          <w:rFonts w:ascii="Times New Roman" w:hAnsi="Times New Roman" w:cs="Times New Roman"/>
          <w:sz w:val="24"/>
          <w:szCs w:val="24"/>
        </w:rPr>
        <w:t xml:space="preserve"> </w:t>
      </w:r>
      <w:r w:rsidR="00DA625E">
        <w:rPr>
          <w:rFonts w:ascii="Times New Roman" w:hAnsi="Times New Roman" w:cs="Times New Roman"/>
          <w:sz w:val="24"/>
          <w:szCs w:val="24"/>
        </w:rPr>
        <w:t>—</w:t>
      </w:r>
      <w:r w:rsidR="00670DBA" w:rsidRPr="00DA625E">
        <w:rPr>
          <w:rFonts w:ascii="Times New Roman" w:hAnsi="Times New Roman" w:cs="Times New Roman"/>
          <w:sz w:val="24"/>
          <w:szCs w:val="24"/>
        </w:rPr>
        <w:t xml:space="preserve"> </w:t>
      </w:r>
      <w:r w:rsidR="00D33927" w:rsidRPr="00DA625E">
        <w:rPr>
          <w:rFonts w:ascii="Times New Roman" w:hAnsi="Times New Roman" w:cs="Times New Roman"/>
          <w:sz w:val="24"/>
          <w:szCs w:val="24"/>
        </w:rPr>
        <w:t>K</w:t>
      </w:r>
      <w:r w:rsidR="00670DBA" w:rsidRPr="00DA625E">
        <w:rPr>
          <w:rFonts w:ascii="Times New Roman" w:hAnsi="Times New Roman" w:cs="Times New Roman"/>
          <w:sz w:val="24"/>
          <w:szCs w:val="24"/>
        </w:rPr>
        <w:t>.</w:t>
      </w:r>
      <w:r w:rsidR="00552328">
        <w:rPr>
          <w:rFonts w:ascii="Times New Roman" w:hAnsi="Times New Roman" w:cs="Times New Roman"/>
          <w:sz w:val="24"/>
          <w:szCs w:val="24"/>
        </w:rPr>
        <w:t>4.e</w:t>
      </w:r>
      <w:r w:rsidR="00DA625E">
        <w:rPr>
          <w:rFonts w:ascii="Times New Roman" w:hAnsi="Times New Roman" w:cs="Times New Roman"/>
          <w:sz w:val="24"/>
          <w:szCs w:val="24"/>
        </w:rPr>
        <w:t>.</w:t>
      </w:r>
      <w:r w:rsidR="00552328">
        <w:rPr>
          <w:rFonts w:ascii="Times New Roman" w:hAnsi="Times New Roman" w:cs="Times New Roman"/>
          <w:sz w:val="24"/>
          <w:szCs w:val="24"/>
        </w:rPr>
        <w:t>i</w:t>
      </w:r>
      <w:r w:rsidR="004B0ABD">
        <w:rPr>
          <w:rFonts w:ascii="Times New Roman" w:hAnsi="Times New Roman" w:cs="Times New Roman"/>
          <w:sz w:val="24"/>
          <w:szCs w:val="24"/>
        </w:rPr>
        <w:t>.</w:t>
      </w:r>
      <w:r w:rsidR="00DA625E">
        <w:rPr>
          <w:rFonts w:ascii="Times New Roman" w:hAnsi="Times New Roman" w:cs="Times New Roman"/>
          <w:sz w:val="24"/>
          <w:szCs w:val="24"/>
        </w:rPr>
        <w:tab/>
      </w:r>
      <w:r w:rsidR="00670DBA" w:rsidRPr="00DA625E">
        <w:rPr>
          <w:rFonts w:ascii="Times New Roman" w:hAnsi="Times New Roman" w:cs="Times New Roman"/>
          <w:sz w:val="24"/>
          <w:szCs w:val="24"/>
        </w:rPr>
        <w:t>…</w:t>
      </w:r>
    </w:p>
    <w:p w:rsidR="00FE798F" w:rsidRPr="00552328" w:rsidRDefault="00DA625E"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szCs w:val="24"/>
        </w:rPr>
        <w:tab/>
      </w:r>
      <w:r w:rsidRPr="00552328">
        <w:rPr>
          <w:rFonts w:ascii="Times New Roman" w:hAnsi="Times New Roman" w:cs="Times New Roman"/>
          <w:sz w:val="24"/>
          <w:szCs w:val="24"/>
        </w:rPr>
        <w:tab/>
      </w:r>
      <w:r w:rsidRPr="00552328">
        <w:rPr>
          <w:rFonts w:ascii="Times New Roman" w:hAnsi="Times New Roman" w:cs="Times New Roman"/>
          <w:sz w:val="24"/>
          <w:szCs w:val="24"/>
        </w:rPr>
        <w:tab/>
      </w:r>
      <w:r w:rsidRPr="00552328">
        <w:rPr>
          <w:rFonts w:ascii="Times New Roman" w:hAnsi="Times New Roman" w:cs="Times New Roman"/>
          <w:sz w:val="24"/>
          <w:szCs w:val="24"/>
        </w:rPr>
        <w:tab/>
      </w:r>
      <w:r w:rsidR="00B028E6" w:rsidRPr="00552328">
        <w:rPr>
          <w:rFonts w:ascii="Times New Roman" w:hAnsi="Times New Roman" w:cs="Times New Roman"/>
          <w:sz w:val="24"/>
        </w:rPr>
        <w:t>ii.</w:t>
      </w:r>
      <w:r w:rsidR="00B028E6" w:rsidRPr="00552328">
        <w:rPr>
          <w:rFonts w:ascii="Times New Roman" w:hAnsi="Times New Roman" w:cs="Times New Roman"/>
          <w:sz w:val="24"/>
        </w:rPr>
        <w:tab/>
      </w:r>
      <w:proofErr w:type="spellStart"/>
      <w:r w:rsidR="00B028E6" w:rsidRPr="00552328">
        <w:rPr>
          <w:rFonts w:ascii="Times New Roman" w:hAnsi="Times New Roman" w:cs="Times New Roman"/>
          <w:sz w:val="24"/>
        </w:rPr>
        <w:t>Poydras</w:t>
      </w:r>
      <w:proofErr w:type="spellEnd"/>
      <w:r w:rsidR="00B028E6" w:rsidRPr="00552328">
        <w:rPr>
          <w:rFonts w:ascii="Times New Roman" w:hAnsi="Times New Roman" w:cs="Times New Roman"/>
          <w:sz w:val="24"/>
        </w:rPr>
        <w:t xml:space="preserve">-Verret Marsh Wetland - Designated Naturally Dystrophic Waters Segment. </w:t>
      </w:r>
      <w:r w:rsidR="004B0ABD">
        <w:rPr>
          <w:rFonts w:ascii="Times New Roman" w:hAnsi="Times New Roman" w:cs="Times New Roman"/>
          <w:sz w:val="24"/>
        </w:rPr>
        <w:t>T</w:t>
      </w:r>
      <w:r w:rsidR="00B028E6" w:rsidRPr="00552328">
        <w:rPr>
          <w:rFonts w:ascii="Times New Roman" w:hAnsi="Times New Roman" w:cs="Times New Roman"/>
          <w:sz w:val="24"/>
        </w:rPr>
        <w:t>he followin</w:t>
      </w:r>
      <w:r w:rsidR="00FE798F" w:rsidRPr="00552328">
        <w:rPr>
          <w:rFonts w:ascii="Times New Roman" w:hAnsi="Times New Roman" w:cs="Times New Roman"/>
          <w:sz w:val="24"/>
        </w:rPr>
        <w:t>g criteria are applicable:</w:t>
      </w:r>
    </w:p>
    <w:p w:rsidR="00FE798F" w:rsidRPr="00552328" w:rsidRDefault="00FE798F"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rPr>
        <w:lastRenderedPageBreak/>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D82200" w:rsidRPr="00552328">
        <w:rPr>
          <w:rFonts w:ascii="Times New Roman" w:hAnsi="Times New Roman" w:cs="Times New Roman"/>
          <w:sz w:val="24"/>
        </w:rPr>
        <w:t>(a)</w:t>
      </w:r>
      <w:r w:rsidR="005061DE" w:rsidRPr="00552328">
        <w:rPr>
          <w:rFonts w:ascii="Times New Roman" w:hAnsi="Times New Roman" w:cs="Times New Roman"/>
          <w:sz w:val="24"/>
        </w:rPr>
        <w:t>.</w:t>
      </w:r>
      <w:r w:rsidR="00D82200" w:rsidRPr="00552328">
        <w:rPr>
          <w:rFonts w:ascii="Times New Roman" w:hAnsi="Times New Roman" w:cs="Times New Roman"/>
          <w:sz w:val="24"/>
        </w:rPr>
        <w:tab/>
      </w:r>
      <w:r w:rsidRPr="00552328">
        <w:rPr>
          <w:rFonts w:ascii="Times New Roman" w:hAnsi="Times New Roman" w:cs="Times New Roman"/>
          <w:sz w:val="24"/>
        </w:rPr>
        <w:t>n</w:t>
      </w:r>
      <w:r w:rsidR="00B028E6" w:rsidRPr="00552328">
        <w:rPr>
          <w:rFonts w:ascii="Times New Roman" w:hAnsi="Times New Roman" w:cs="Times New Roman"/>
          <w:sz w:val="24"/>
        </w:rPr>
        <w:t>o more than 50 percent reduction in the wetlands faunal assemblage total abundance, total abundance of dominant species, or the species richness of fish and macroinvertebrates, minimum of five replicate samples per site; p = 0.05</w:t>
      </w:r>
      <w:r w:rsidR="001631EC" w:rsidRPr="00552328">
        <w:rPr>
          <w:rFonts w:ascii="Times New Roman" w:hAnsi="Times New Roman" w:cs="Times New Roman"/>
          <w:sz w:val="24"/>
        </w:rPr>
        <w:t>; and</w:t>
      </w:r>
      <w:r w:rsidR="001631EC" w:rsidRPr="00953201">
        <w:rPr>
          <w:rFonts w:ascii="Times New Roman" w:hAnsi="Times New Roman" w:cs="Times New Roman"/>
          <w:strike/>
          <w:sz w:val="24"/>
        </w:rPr>
        <w:t>/or</w:t>
      </w:r>
    </w:p>
    <w:p w:rsidR="00DA625E" w:rsidRPr="00552328" w:rsidRDefault="00FE798F" w:rsidP="005C6D53">
      <w:pPr>
        <w:tabs>
          <w:tab w:val="left" w:pos="720"/>
        </w:tabs>
        <w:spacing w:after="0" w:line="480" w:lineRule="auto"/>
        <w:rPr>
          <w:rFonts w:ascii="Times New Roman" w:hAnsi="Times New Roman" w:cs="Times New Roman"/>
          <w:sz w:val="24"/>
          <w:szCs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D82200" w:rsidRPr="00552328">
        <w:rPr>
          <w:rFonts w:ascii="Times New Roman" w:hAnsi="Times New Roman" w:cs="Times New Roman"/>
          <w:sz w:val="24"/>
        </w:rPr>
        <w:t>(b)</w:t>
      </w:r>
      <w:r w:rsidR="005061DE" w:rsidRPr="00552328">
        <w:rPr>
          <w:rFonts w:ascii="Times New Roman" w:hAnsi="Times New Roman" w:cs="Times New Roman"/>
          <w:sz w:val="24"/>
        </w:rPr>
        <w:t>.</w:t>
      </w:r>
      <w:r w:rsidR="00D82200" w:rsidRPr="00552328">
        <w:rPr>
          <w:rFonts w:ascii="Times New Roman" w:hAnsi="Times New Roman" w:cs="Times New Roman"/>
          <w:sz w:val="24"/>
        </w:rPr>
        <w:tab/>
      </w:r>
      <w:r w:rsidRPr="00552328">
        <w:rPr>
          <w:rFonts w:ascii="Times New Roman" w:hAnsi="Times New Roman" w:cs="Times New Roman"/>
          <w:sz w:val="24"/>
        </w:rPr>
        <w:t>n</w:t>
      </w:r>
      <w:r w:rsidR="00B028E6" w:rsidRPr="00552328">
        <w:rPr>
          <w:rFonts w:ascii="Times New Roman" w:hAnsi="Times New Roman" w:cs="Times New Roman"/>
          <w:sz w:val="24"/>
        </w:rPr>
        <w:t>o more than 20 percent reduction in the total above-ground wetland productivity as measured by tree, shrub, and/or marsh grass productivity</w:t>
      </w:r>
      <w:r w:rsidR="004F1ACD" w:rsidRPr="00552328">
        <w:rPr>
          <w:rFonts w:ascii="Times New Roman" w:hAnsi="Times New Roman" w:cs="Times New Roman"/>
          <w:sz w:val="24"/>
        </w:rPr>
        <w:t>.</w:t>
      </w:r>
    </w:p>
    <w:p w:rsidR="00FE798F" w:rsidRPr="00552328" w:rsidRDefault="00DA625E"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szCs w:val="24"/>
        </w:rPr>
        <w:tab/>
      </w:r>
      <w:r w:rsidRPr="00552328">
        <w:rPr>
          <w:rFonts w:ascii="Times New Roman" w:hAnsi="Times New Roman" w:cs="Times New Roman"/>
          <w:sz w:val="24"/>
          <w:szCs w:val="24"/>
        </w:rPr>
        <w:tab/>
      </w:r>
      <w:r w:rsidRPr="00552328">
        <w:rPr>
          <w:rFonts w:ascii="Times New Roman" w:hAnsi="Times New Roman" w:cs="Times New Roman"/>
          <w:sz w:val="24"/>
          <w:szCs w:val="24"/>
        </w:rPr>
        <w:tab/>
      </w:r>
      <w:r w:rsidRPr="00552328">
        <w:rPr>
          <w:rFonts w:ascii="Times New Roman" w:hAnsi="Times New Roman" w:cs="Times New Roman"/>
          <w:sz w:val="24"/>
          <w:szCs w:val="24"/>
        </w:rPr>
        <w:tab/>
      </w:r>
      <w:proofErr w:type="gramStart"/>
      <w:r w:rsidR="00B028E6" w:rsidRPr="00552328">
        <w:rPr>
          <w:rFonts w:ascii="Times New Roman" w:hAnsi="Times New Roman" w:cs="Times New Roman"/>
          <w:sz w:val="24"/>
        </w:rPr>
        <w:t>iii</w:t>
      </w:r>
      <w:proofErr w:type="gramEnd"/>
      <w:r w:rsidR="00B028E6" w:rsidRPr="00552328">
        <w:rPr>
          <w:rFonts w:ascii="Times New Roman" w:hAnsi="Times New Roman" w:cs="Times New Roman"/>
          <w:sz w:val="24"/>
        </w:rPr>
        <w:t>.</w:t>
      </w:r>
      <w:r w:rsidR="00B028E6" w:rsidRPr="00552328">
        <w:rPr>
          <w:rFonts w:ascii="Times New Roman" w:hAnsi="Times New Roman" w:cs="Times New Roman"/>
          <w:sz w:val="24"/>
        </w:rPr>
        <w:tab/>
        <w:t xml:space="preserve">Breaux Bridge Swamp and Thibodaux Swamp - Designated Naturally Dystrophic Waters Segment. </w:t>
      </w:r>
      <w:r w:rsidR="004B0ABD">
        <w:rPr>
          <w:rFonts w:ascii="Times New Roman" w:hAnsi="Times New Roman" w:cs="Times New Roman"/>
          <w:sz w:val="24"/>
        </w:rPr>
        <w:t>T</w:t>
      </w:r>
      <w:r w:rsidR="00B028E6" w:rsidRPr="00552328">
        <w:rPr>
          <w:rFonts w:ascii="Times New Roman" w:hAnsi="Times New Roman" w:cs="Times New Roman"/>
          <w:sz w:val="24"/>
        </w:rPr>
        <w:t>he following criteria are applicable:</w:t>
      </w:r>
    </w:p>
    <w:p w:rsidR="00FE798F" w:rsidRPr="00552328" w:rsidRDefault="00FE798F"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D82200" w:rsidRPr="00552328">
        <w:rPr>
          <w:rFonts w:ascii="Times New Roman" w:hAnsi="Times New Roman" w:cs="Times New Roman"/>
          <w:sz w:val="24"/>
        </w:rPr>
        <w:t>(</w:t>
      </w:r>
      <w:proofErr w:type="gramStart"/>
      <w:r w:rsidR="00D82200" w:rsidRPr="00552328">
        <w:rPr>
          <w:rFonts w:ascii="Times New Roman" w:hAnsi="Times New Roman" w:cs="Times New Roman"/>
          <w:sz w:val="24"/>
        </w:rPr>
        <w:t>a</w:t>
      </w:r>
      <w:proofErr w:type="gramEnd"/>
      <w:r w:rsidR="00D82200" w:rsidRPr="00552328">
        <w:rPr>
          <w:rFonts w:ascii="Times New Roman" w:hAnsi="Times New Roman" w:cs="Times New Roman"/>
          <w:sz w:val="24"/>
        </w:rPr>
        <w:t>)</w:t>
      </w:r>
      <w:r w:rsidR="005061DE" w:rsidRPr="00552328">
        <w:rPr>
          <w:rFonts w:ascii="Times New Roman" w:hAnsi="Times New Roman" w:cs="Times New Roman"/>
          <w:sz w:val="24"/>
        </w:rPr>
        <w:t>.</w:t>
      </w:r>
      <w:r w:rsidR="00D82200" w:rsidRPr="00552328">
        <w:rPr>
          <w:rFonts w:ascii="Times New Roman" w:hAnsi="Times New Roman" w:cs="Times New Roman"/>
          <w:sz w:val="24"/>
        </w:rPr>
        <w:tab/>
      </w:r>
      <w:r w:rsidRPr="00552328">
        <w:rPr>
          <w:rFonts w:ascii="Times New Roman" w:hAnsi="Times New Roman" w:cs="Times New Roman"/>
          <w:sz w:val="24"/>
        </w:rPr>
        <w:t>n</w:t>
      </w:r>
      <w:r w:rsidR="00B028E6" w:rsidRPr="00552328">
        <w:rPr>
          <w:rFonts w:ascii="Times New Roman" w:hAnsi="Times New Roman" w:cs="Times New Roman"/>
          <w:sz w:val="24"/>
        </w:rPr>
        <w:t>o more than 20 percent decrease in naturally occurring litter fall or stem growth;</w:t>
      </w:r>
    </w:p>
    <w:p w:rsidR="00FE798F" w:rsidRPr="00552328" w:rsidRDefault="00FE798F"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D82200" w:rsidRPr="00552328">
        <w:rPr>
          <w:rFonts w:ascii="Times New Roman" w:hAnsi="Times New Roman" w:cs="Times New Roman"/>
          <w:sz w:val="24"/>
        </w:rPr>
        <w:t>(b)</w:t>
      </w:r>
      <w:r w:rsidR="005061DE" w:rsidRPr="00552328">
        <w:rPr>
          <w:rFonts w:ascii="Times New Roman" w:hAnsi="Times New Roman" w:cs="Times New Roman"/>
          <w:sz w:val="24"/>
        </w:rPr>
        <w:t>.</w:t>
      </w:r>
      <w:r w:rsidR="00D82200" w:rsidRPr="00552328">
        <w:rPr>
          <w:rFonts w:ascii="Times New Roman" w:hAnsi="Times New Roman" w:cs="Times New Roman"/>
          <w:sz w:val="24"/>
        </w:rPr>
        <w:tab/>
      </w:r>
      <w:r w:rsidRPr="00552328">
        <w:rPr>
          <w:rFonts w:ascii="Times New Roman" w:hAnsi="Times New Roman" w:cs="Times New Roman"/>
          <w:sz w:val="24"/>
        </w:rPr>
        <w:t>n</w:t>
      </w:r>
      <w:r w:rsidR="00B028E6" w:rsidRPr="00552328">
        <w:rPr>
          <w:rFonts w:ascii="Times New Roman" w:hAnsi="Times New Roman" w:cs="Times New Roman"/>
          <w:sz w:val="24"/>
        </w:rPr>
        <w:t>o significant decrease in the dominance index or stem density of bald cypress</w:t>
      </w:r>
      <w:r w:rsidR="008537DB" w:rsidRPr="00552328">
        <w:rPr>
          <w:rFonts w:ascii="Times New Roman" w:hAnsi="Times New Roman" w:cs="Times New Roman"/>
          <w:sz w:val="24"/>
        </w:rPr>
        <w:t>; and</w:t>
      </w:r>
      <w:r w:rsidR="008537DB" w:rsidRPr="00953201">
        <w:rPr>
          <w:rFonts w:ascii="Times New Roman" w:hAnsi="Times New Roman" w:cs="Times New Roman"/>
          <w:strike/>
          <w:sz w:val="24"/>
        </w:rPr>
        <w:t>/or</w:t>
      </w:r>
    </w:p>
    <w:p w:rsidR="00DA625E" w:rsidRPr="00552328" w:rsidRDefault="00FE798F" w:rsidP="005C6D53">
      <w:pPr>
        <w:tabs>
          <w:tab w:val="left" w:pos="720"/>
        </w:tabs>
        <w:spacing w:after="0" w:line="480" w:lineRule="auto"/>
        <w:rPr>
          <w:rFonts w:ascii="Times New Roman" w:hAnsi="Times New Roman" w:cs="Times New Roman"/>
          <w:sz w:val="24"/>
          <w:szCs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B028E6" w:rsidRPr="00552328">
        <w:rPr>
          <w:rFonts w:ascii="Times New Roman" w:hAnsi="Times New Roman" w:cs="Times New Roman"/>
          <w:sz w:val="24"/>
        </w:rPr>
        <w:t>(c)</w:t>
      </w:r>
      <w:r w:rsidR="005061DE" w:rsidRPr="00552328">
        <w:rPr>
          <w:rFonts w:ascii="Times New Roman" w:hAnsi="Times New Roman" w:cs="Times New Roman"/>
          <w:sz w:val="24"/>
        </w:rPr>
        <w:t>.</w:t>
      </w:r>
      <w:r w:rsidR="00D82200" w:rsidRPr="00552328">
        <w:rPr>
          <w:rFonts w:ascii="Times New Roman" w:hAnsi="Times New Roman" w:cs="Times New Roman"/>
          <w:sz w:val="24"/>
        </w:rPr>
        <w:tab/>
      </w:r>
      <w:r w:rsidRPr="00552328">
        <w:rPr>
          <w:rFonts w:ascii="Times New Roman" w:hAnsi="Times New Roman" w:cs="Times New Roman"/>
          <w:sz w:val="24"/>
        </w:rPr>
        <w:t>n</w:t>
      </w:r>
      <w:r w:rsidR="00B028E6" w:rsidRPr="00552328">
        <w:rPr>
          <w:rFonts w:ascii="Times New Roman" w:hAnsi="Times New Roman" w:cs="Times New Roman"/>
          <w:sz w:val="24"/>
        </w:rPr>
        <w:t>o significant decrease in faunal species diversity and no more than a 20 percent decrease in biomass</w:t>
      </w:r>
      <w:r w:rsidR="004F1ACD" w:rsidRPr="00552328">
        <w:rPr>
          <w:rFonts w:ascii="Times New Roman" w:hAnsi="Times New Roman" w:cs="Times New Roman"/>
          <w:sz w:val="24"/>
        </w:rPr>
        <w:t>.</w:t>
      </w:r>
    </w:p>
    <w:p w:rsidR="001B1DB8" w:rsidRPr="00552328" w:rsidRDefault="00DA625E"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szCs w:val="24"/>
        </w:rPr>
        <w:tab/>
      </w:r>
      <w:r w:rsidRPr="00552328">
        <w:rPr>
          <w:rFonts w:ascii="Times New Roman" w:hAnsi="Times New Roman" w:cs="Times New Roman"/>
          <w:sz w:val="24"/>
          <w:szCs w:val="24"/>
        </w:rPr>
        <w:tab/>
      </w:r>
      <w:r w:rsidRPr="00552328">
        <w:rPr>
          <w:rFonts w:ascii="Times New Roman" w:hAnsi="Times New Roman" w:cs="Times New Roman"/>
          <w:sz w:val="24"/>
          <w:szCs w:val="24"/>
        </w:rPr>
        <w:tab/>
      </w:r>
      <w:r w:rsidRPr="00552328">
        <w:rPr>
          <w:rFonts w:ascii="Times New Roman" w:hAnsi="Times New Roman" w:cs="Times New Roman"/>
          <w:sz w:val="24"/>
          <w:szCs w:val="24"/>
        </w:rPr>
        <w:tab/>
      </w:r>
      <w:proofErr w:type="gramStart"/>
      <w:r w:rsidR="00B028E6" w:rsidRPr="00552328">
        <w:rPr>
          <w:rFonts w:ascii="Times New Roman" w:hAnsi="Times New Roman" w:cs="Times New Roman"/>
          <w:sz w:val="24"/>
        </w:rPr>
        <w:t>iv</w:t>
      </w:r>
      <w:proofErr w:type="gramEnd"/>
      <w:r w:rsidR="00B028E6" w:rsidRPr="00552328">
        <w:rPr>
          <w:rFonts w:ascii="Times New Roman" w:hAnsi="Times New Roman" w:cs="Times New Roman"/>
          <w:sz w:val="24"/>
        </w:rPr>
        <w:t>.</w:t>
      </w:r>
      <w:r w:rsidR="00B028E6" w:rsidRPr="00552328">
        <w:rPr>
          <w:rFonts w:ascii="Times New Roman" w:hAnsi="Times New Roman" w:cs="Times New Roman"/>
          <w:sz w:val="24"/>
        </w:rPr>
        <w:tab/>
        <w:t xml:space="preserve">Bayou Ramos Swamp Wetland - Designated Naturally Dystrophic Waters Segment. </w:t>
      </w:r>
      <w:r w:rsidR="004B0ABD">
        <w:rPr>
          <w:rFonts w:ascii="Times New Roman" w:hAnsi="Times New Roman" w:cs="Times New Roman"/>
          <w:sz w:val="24"/>
        </w:rPr>
        <w:t>T</w:t>
      </w:r>
      <w:r w:rsidR="00B028E6" w:rsidRPr="00552328">
        <w:rPr>
          <w:rFonts w:ascii="Times New Roman" w:hAnsi="Times New Roman" w:cs="Times New Roman"/>
          <w:sz w:val="24"/>
        </w:rPr>
        <w:t>he following criteria are applicable:</w:t>
      </w:r>
    </w:p>
    <w:p w:rsidR="001B1DB8" w:rsidRPr="00552328" w:rsidRDefault="001B1DB8"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B028E6" w:rsidRPr="00552328">
        <w:rPr>
          <w:rFonts w:ascii="Times New Roman" w:hAnsi="Times New Roman" w:cs="Times New Roman"/>
          <w:sz w:val="24"/>
        </w:rPr>
        <w:t>(</w:t>
      </w:r>
      <w:proofErr w:type="gramStart"/>
      <w:r w:rsidR="00B028E6" w:rsidRPr="00552328">
        <w:rPr>
          <w:rFonts w:ascii="Times New Roman" w:hAnsi="Times New Roman" w:cs="Times New Roman"/>
          <w:sz w:val="24"/>
        </w:rPr>
        <w:t>a</w:t>
      </w:r>
      <w:proofErr w:type="gramEnd"/>
      <w:r w:rsidR="00B028E6" w:rsidRPr="00552328">
        <w:rPr>
          <w:rFonts w:ascii="Times New Roman" w:hAnsi="Times New Roman" w:cs="Times New Roman"/>
          <w:sz w:val="24"/>
        </w:rPr>
        <w:t>)</w:t>
      </w:r>
      <w:r w:rsidR="005061DE" w:rsidRPr="00552328">
        <w:rPr>
          <w:rFonts w:ascii="Times New Roman" w:hAnsi="Times New Roman" w:cs="Times New Roman"/>
          <w:sz w:val="24"/>
        </w:rPr>
        <w:t>.</w:t>
      </w:r>
      <w:r w:rsidR="00B028E6" w:rsidRPr="00552328">
        <w:rPr>
          <w:rFonts w:ascii="Times New Roman" w:hAnsi="Times New Roman" w:cs="Times New Roman"/>
          <w:sz w:val="24"/>
        </w:rPr>
        <w:t xml:space="preserve"> </w:t>
      </w:r>
      <w:r w:rsidRPr="00552328">
        <w:rPr>
          <w:rFonts w:ascii="Times New Roman" w:hAnsi="Times New Roman" w:cs="Times New Roman"/>
          <w:sz w:val="24"/>
        </w:rPr>
        <w:tab/>
        <w:t>n</w:t>
      </w:r>
      <w:r w:rsidR="00B028E6" w:rsidRPr="00552328">
        <w:rPr>
          <w:rFonts w:ascii="Times New Roman" w:hAnsi="Times New Roman" w:cs="Times New Roman"/>
          <w:sz w:val="24"/>
        </w:rPr>
        <w:t xml:space="preserve">o more than 20 percent decrease in naturally occurring litter fall or </w:t>
      </w:r>
      <w:r w:rsidRPr="00552328">
        <w:rPr>
          <w:rFonts w:ascii="Times New Roman" w:hAnsi="Times New Roman" w:cs="Times New Roman"/>
          <w:sz w:val="24"/>
        </w:rPr>
        <w:t>stem growth;</w:t>
      </w:r>
    </w:p>
    <w:p w:rsidR="008537DB" w:rsidRPr="00552328" w:rsidRDefault="001B1DB8" w:rsidP="005C6D53">
      <w:pPr>
        <w:tabs>
          <w:tab w:val="left" w:pos="720"/>
        </w:tabs>
        <w:spacing w:after="0" w:line="480" w:lineRule="auto"/>
        <w:rPr>
          <w:rFonts w:ascii="Times New Roman" w:hAnsi="Times New Roman" w:cs="Times New Roman"/>
          <w:sz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t>(b)</w:t>
      </w:r>
      <w:r w:rsidR="005061DE" w:rsidRPr="00552328">
        <w:rPr>
          <w:rFonts w:ascii="Times New Roman" w:hAnsi="Times New Roman" w:cs="Times New Roman"/>
          <w:sz w:val="24"/>
        </w:rPr>
        <w:t>.</w:t>
      </w:r>
      <w:r w:rsidRPr="00552328">
        <w:rPr>
          <w:rFonts w:ascii="Times New Roman" w:hAnsi="Times New Roman" w:cs="Times New Roman"/>
          <w:sz w:val="24"/>
        </w:rPr>
        <w:tab/>
        <w:t>n</w:t>
      </w:r>
      <w:r w:rsidR="00B028E6" w:rsidRPr="00552328">
        <w:rPr>
          <w:rFonts w:ascii="Times New Roman" w:hAnsi="Times New Roman" w:cs="Times New Roman"/>
          <w:sz w:val="24"/>
        </w:rPr>
        <w:t>o significant decrease in the dominance index or stem density of bald cypress</w:t>
      </w:r>
      <w:r w:rsidR="004F1ACD" w:rsidRPr="00552328">
        <w:rPr>
          <w:rFonts w:ascii="Times New Roman" w:hAnsi="Times New Roman" w:cs="Times New Roman"/>
          <w:sz w:val="24"/>
        </w:rPr>
        <w:t>;</w:t>
      </w:r>
      <w:r w:rsidR="008537DB" w:rsidRPr="00552328">
        <w:rPr>
          <w:rFonts w:ascii="Times New Roman" w:hAnsi="Times New Roman" w:cs="Times New Roman"/>
          <w:sz w:val="24"/>
        </w:rPr>
        <w:t xml:space="preserve"> and</w:t>
      </w:r>
      <w:r w:rsidR="008537DB" w:rsidRPr="00953201">
        <w:rPr>
          <w:rFonts w:ascii="Times New Roman" w:hAnsi="Times New Roman" w:cs="Times New Roman"/>
          <w:strike/>
          <w:sz w:val="24"/>
        </w:rPr>
        <w:t>/or</w:t>
      </w:r>
    </w:p>
    <w:p w:rsidR="00B028E6" w:rsidRPr="00552328" w:rsidRDefault="004F1ACD" w:rsidP="005C6D53">
      <w:pPr>
        <w:tabs>
          <w:tab w:val="left" w:pos="720"/>
        </w:tabs>
        <w:spacing w:after="0" w:line="480" w:lineRule="auto"/>
        <w:rPr>
          <w:rFonts w:ascii="Times New Roman" w:hAnsi="Times New Roman" w:cs="Times New Roman"/>
          <w:sz w:val="24"/>
          <w:szCs w:val="24"/>
        </w:rPr>
      </w:pP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Pr="00552328">
        <w:rPr>
          <w:rFonts w:ascii="Times New Roman" w:hAnsi="Times New Roman" w:cs="Times New Roman"/>
          <w:sz w:val="24"/>
        </w:rPr>
        <w:tab/>
      </w:r>
      <w:r w:rsidR="00B028E6" w:rsidRPr="00552328">
        <w:rPr>
          <w:rFonts w:ascii="Times New Roman" w:hAnsi="Times New Roman" w:cs="Times New Roman"/>
          <w:sz w:val="24"/>
        </w:rPr>
        <w:t>(c)</w:t>
      </w:r>
      <w:r w:rsidR="005061DE" w:rsidRPr="00552328">
        <w:rPr>
          <w:rFonts w:ascii="Times New Roman" w:hAnsi="Times New Roman" w:cs="Times New Roman"/>
          <w:sz w:val="24"/>
        </w:rPr>
        <w:t>.</w:t>
      </w:r>
      <w:r w:rsidR="00B028E6" w:rsidRPr="00552328">
        <w:rPr>
          <w:rFonts w:ascii="Times New Roman" w:hAnsi="Times New Roman" w:cs="Times New Roman"/>
          <w:sz w:val="24"/>
        </w:rPr>
        <w:t xml:space="preserve"> </w:t>
      </w:r>
      <w:r w:rsidRPr="00552328">
        <w:rPr>
          <w:rFonts w:ascii="Times New Roman" w:hAnsi="Times New Roman" w:cs="Times New Roman"/>
          <w:sz w:val="24"/>
        </w:rPr>
        <w:tab/>
        <w:t>n</w:t>
      </w:r>
      <w:r w:rsidR="00B028E6" w:rsidRPr="00552328">
        <w:rPr>
          <w:rFonts w:ascii="Times New Roman" w:hAnsi="Times New Roman" w:cs="Times New Roman"/>
          <w:sz w:val="24"/>
        </w:rPr>
        <w:t>o significant decrease in faunal species diversity and no more than a 20 percent decrease in abundance.</w:t>
      </w:r>
    </w:p>
    <w:p w:rsidR="00B028E6" w:rsidRPr="00DA625E" w:rsidRDefault="00DA625E" w:rsidP="005C6D53">
      <w:pPr>
        <w:tabs>
          <w:tab w:val="left" w:pos="720"/>
        </w:tabs>
        <w:spacing w:after="0" w:line="480" w:lineRule="auto"/>
        <w:rPr>
          <w:rFonts w:ascii="Times New Roman" w:hAnsi="Times New Roman" w:cs="Times New Roman"/>
          <w:sz w:val="24"/>
          <w:szCs w:val="24"/>
        </w:rPr>
      </w:pPr>
      <w:r>
        <w:rPr>
          <w:rFonts w:ascii="Times New Roman" w:hAnsi="Times New Roman" w:cs="Times New Roman"/>
          <w:sz w:val="24"/>
        </w:rPr>
        <w:tab/>
      </w:r>
      <w:r>
        <w:rPr>
          <w:rFonts w:ascii="Times New Roman" w:hAnsi="Times New Roman" w:cs="Times New Roman"/>
          <w:sz w:val="24"/>
        </w:rPr>
        <w:tab/>
      </w:r>
      <w:r w:rsidR="00B028E6" w:rsidRPr="00DA625E">
        <w:rPr>
          <w:rFonts w:ascii="Times New Roman" w:hAnsi="Times New Roman" w:cs="Times New Roman"/>
          <w:sz w:val="24"/>
        </w:rPr>
        <w:t>5.</w:t>
      </w:r>
      <w:r w:rsidR="00B028E6" w:rsidRPr="00DA625E">
        <w:rPr>
          <w:rFonts w:ascii="Times New Roman" w:hAnsi="Times New Roman" w:cs="Times New Roman"/>
          <w:sz w:val="24"/>
          <w:szCs w:val="24"/>
        </w:rPr>
        <w:t xml:space="preserve"> </w:t>
      </w:r>
      <w:r>
        <w:rPr>
          <w:rFonts w:ascii="Times New Roman" w:hAnsi="Times New Roman" w:cs="Times New Roman"/>
          <w:sz w:val="24"/>
          <w:szCs w:val="24"/>
        </w:rPr>
        <w:t>— 6.</w:t>
      </w:r>
      <w:r>
        <w:rPr>
          <w:rFonts w:ascii="Times New Roman" w:hAnsi="Times New Roman" w:cs="Times New Roman"/>
          <w:sz w:val="24"/>
          <w:szCs w:val="24"/>
        </w:rPr>
        <w:tab/>
      </w:r>
      <w:r w:rsidR="00B028E6" w:rsidRPr="00DA625E">
        <w:rPr>
          <w:rFonts w:ascii="Times New Roman" w:hAnsi="Times New Roman" w:cs="Times New Roman"/>
          <w:sz w:val="24"/>
          <w:szCs w:val="24"/>
        </w:rPr>
        <w:t>…</w:t>
      </w:r>
    </w:p>
    <w:p w:rsidR="00B028E6" w:rsidRPr="00DA625E" w:rsidRDefault="00DA625E" w:rsidP="0058622E">
      <w:pPr>
        <w:tabs>
          <w:tab w:val="left" w:pos="288"/>
        </w:tabs>
        <w:spacing w:after="0" w:line="240" w:lineRule="auto"/>
        <w:jc w:val="both"/>
        <w:rPr>
          <w:rFonts w:ascii="Times New Roman" w:hAnsi="Times New Roman" w:cs="Times New Roman"/>
          <w:sz w:val="24"/>
        </w:rPr>
      </w:pPr>
      <w:r>
        <w:rPr>
          <w:rFonts w:ascii="Times New Roman" w:hAnsi="Times New Roman" w:cs="Times New Roman"/>
          <w:sz w:val="24"/>
        </w:rPr>
        <w:tab/>
      </w:r>
      <w:r w:rsidR="00B028E6" w:rsidRPr="00DA625E">
        <w:rPr>
          <w:rFonts w:ascii="Times New Roman" w:hAnsi="Times New Roman" w:cs="Times New Roman"/>
          <w:sz w:val="24"/>
        </w:rPr>
        <w:t>AUTHORITY NOTE:</w:t>
      </w:r>
      <w:r w:rsidR="00B028E6" w:rsidRPr="00DA625E">
        <w:rPr>
          <w:rFonts w:ascii="Times New Roman" w:hAnsi="Times New Roman" w:cs="Times New Roman"/>
          <w:sz w:val="24"/>
        </w:rPr>
        <w:tab/>
        <w:t>Promulgated in accordance with R.S. 30:2074(B</w:t>
      </w:r>
      <w:proofErr w:type="gramStart"/>
      <w:r w:rsidR="00B028E6" w:rsidRPr="00DA625E">
        <w:rPr>
          <w:rFonts w:ascii="Times New Roman" w:hAnsi="Times New Roman" w:cs="Times New Roman"/>
          <w:sz w:val="24"/>
        </w:rPr>
        <w:t>)(</w:t>
      </w:r>
      <w:proofErr w:type="gramEnd"/>
      <w:r w:rsidR="00B028E6" w:rsidRPr="00DA625E">
        <w:rPr>
          <w:rFonts w:ascii="Times New Roman" w:hAnsi="Times New Roman" w:cs="Times New Roman"/>
          <w:sz w:val="24"/>
        </w:rPr>
        <w:t>1).</w:t>
      </w:r>
    </w:p>
    <w:p w:rsidR="00DA625E" w:rsidRDefault="00DA625E" w:rsidP="0058622E">
      <w:pPr>
        <w:tabs>
          <w:tab w:val="left" w:pos="288"/>
        </w:tabs>
        <w:spacing w:after="0" w:line="240" w:lineRule="auto"/>
        <w:jc w:val="both"/>
        <w:rPr>
          <w:rFonts w:ascii="Times New Roman" w:hAnsi="Times New Roman" w:cs="Times New Roman"/>
          <w:sz w:val="24"/>
        </w:rPr>
      </w:pPr>
      <w:r>
        <w:rPr>
          <w:rFonts w:ascii="Times New Roman" w:hAnsi="Times New Roman" w:cs="Times New Roman"/>
          <w:sz w:val="24"/>
        </w:rPr>
        <w:lastRenderedPageBreak/>
        <w:tab/>
      </w:r>
      <w:proofErr w:type="gramStart"/>
      <w:r w:rsidR="00B028E6" w:rsidRPr="00DA625E">
        <w:rPr>
          <w:rFonts w:ascii="Times New Roman" w:hAnsi="Times New Roman" w:cs="Times New Roman"/>
          <w:sz w:val="24"/>
        </w:rPr>
        <w:t>HISTORICAL NOTE:</w:t>
      </w:r>
      <w:r w:rsidR="00B028E6" w:rsidRPr="00DA625E">
        <w:rPr>
          <w:rFonts w:ascii="Times New Roman" w:hAnsi="Times New Roman" w:cs="Times New Roman"/>
          <w:sz w:val="24"/>
        </w:rPr>
        <w:tab/>
        <w:t>Promulgated by the Department of Environmental Quality, Office of Water Resources, LR 10:745 (October 1984), amended LR 15:738 (September 1989), LR 17:264 (March 1991), LR 17:96</w:t>
      </w:r>
      <w:r w:rsidR="0058622E">
        <w:rPr>
          <w:rFonts w:ascii="Times New Roman" w:hAnsi="Times New Roman" w:cs="Times New Roman"/>
          <w:sz w:val="24"/>
        </w:rPr>
        <w:t>7</w:t>
      </w:r>
      <w:r w:rsidR="00B028E6" w:rsidRPr="00DA625E">
        <w:rPr>
          <w:rFonts w:ascii="Times New Roman" w:hAnsi="Times New Roman" w:cs="Times New Roman"/>
          <w:sz w:val="24"/>
        </w:rPr>
        <w:t xml:space="preserve"> (October 1991), </w:t>
      </w:r>
      <w:r w:rsidR="0058622E">
        <w:rPr>
          <w:rFonts w:ascii="Times New Roman" w:hAnsi="Times New Roman" w:cs="Times New Roman"/>
          <w:sz w:val="24"/>
        </w:rPr>
        <w:t xml:space="preserve">repromulgated LR 17:1083, amended </w:t>
      </w:r>
      <w:r w:rsidR="00B028E6" w:rsidRPr="00DA625E">
        <w:rPr>
          <w:rFonts w:ascii="Times New Roman" w:hAnsi="Times New Roman" w:cs="Times New Roman"/>
          <w:sz w:val="24"/>
        </w:rPr>
        <w:t xml:space="preserve">LR 20:883 (August 1994), </w:t>
      </w:r>
      <w:r w:rsidR="0058622E">
        <w:rPr>
          <w:rFonts w:ascii="Times New Roman" w:hAnsi="Times New Roman" w:cs="Times New Roman"/>
          <w:sz w:val="24"/>
        </w:rPr>
        <w:t xml:space="preserve">LR 24:688 (April 1998), </w:t>
      </w:r>
      <w:r w:rsidR="00B028E6" w:rsidRPr="00DA625E">
        <w:rPr>
          <w:rFonts w:ascii="Times New Roman" w:hAnsi="Times New Roman" w:cs="Times New Roman"/>
          <w:sz w:val="24"/>
        </w:rPr>
        <w:t>amended by the Office of Environmental Assessment, Environmental Planning Division, LR 26:24</w:t>
      </w:r>
      <w:r w:rsidR="0058622E">
        <w:rPr>
          <w:rFonts w:ascii="Times New Roman" w:hAnsi="Times New Roman" w:cs="Times New Roman"/>
          <w:sz w:val="24"/>
        </w:rPr>
        <w:t>02</w:t>
      </w:r>
      <w:r w:rsidR="00B028E6" w:rsidRPr="00DA625E">
        <w:rPr>
          <w:rFonts w:ascii="Times New Roman" w:hAnsi="Times New Roman" w:cs="Times New Roman"/>
          <w:sz w:val="24"/>
        </w:rPr>
        <w:t xml:space="preserve"> (</w:t>
      </w:r>
      <w:r w:rsidR="0058622E">
        <w:rPr>
          <w:rFonts w:ascii="Times New Roman" w:hAnsi="Times New Roman" w:cs="Times New Roman"/>
          <w:sz w:val="24"/>
        </w:rPr>
        <w:t>Decem</w:t>
      </w:r>
      <w:r w:rsidR="00B028E6" w:rsidRPr="00DA625E">
        <w:rPr>
          <w:rFonts w:ascii="Times New Roman" w:hAnsi="Times New Roman" w:cs="Times New Roman"/>
          <w:sz w:val="24"/>
        </w:rPr>
        <w:t xml:space="preserve">ber </w:t>
      </w:r>
      <w:r w:rsidR="0058622E">
        <w:rPr>
          <w:rFonts w:ascii="Times New Roman" w:hAnsi="Times New Roman" w:cs="Times New Roman"/>
          <w:sz w:val="24"/>
        </w:rPr>
        <w:t>1999</w:t>
      </w:r>
      <w:r w:rsidR="00B028E6" w:rsidRPr="00DA625E">
        <w:rPr>
          <w:rFonts w:ascii="Times New Roman" w:hAnsi="Times New Roman" w:cs="Times New Roman"/>
          <w:sz w:val="24"/>
        </w:rPr>
        <w:t>), LR 2</w:t>
      </w:r>
      <w:r w:rsidR="0058622E">
        <w:rPr>
          <w:rFonts w:ascii="Times New Roman" w:hAnsi="Times New Roman" w:cs="Times New Roman"/>
          <w:sz w:val="24"/>
        </w:rPr>
        <w:t>6</w:t>
      </w:r>
      <w:r w:rsidR="00B028E6" w:rsidRPr="00DA625E">
        <w:rPr>
          <w:rFonts w:ascii="Times New Roman" w:hAnsi="Times New Roman" w:cs="Times New Roman"/>
          <w:sz w:val="24"/>
        </w:rPr>
        <w:t>:</w:t>
      </w:r>
      <w:r w:rsidR="0058622E">
        <w:rPr>
          <w:rFonts w:ascii="Times New Roman" w:hAnsi="Times New Roman" w:cs="Times New Roman"/>
          <w:sz w:val="24"/>
        </w:rPr>
        <w:t>2</w:t>
      </w:r>
      <w:r w:rsidR="00B028E6" w:rsidRPr="00DA625E">
        <w:rPr>
          <w:rFonts w:ascii="Times New Roman" w:hAnsi="Times New Roman" w:cs="Times New Roman"/>
          <w:sz w:val="24"/>
        </w:rPr>
        <w:t>5</w:t>
      </w:r>
      <w:r w:rsidR="0058622E">
        <w:rPr>
          <w:rFonts w:ascii="Times New Roman" w:hAnsi="Times New Roman" w:cs="Times New Roman"/>
          <w:sz w:val="24"/>
        </w:rPr>
        <w:t>4</w:t>
      </w:r>
      <w:r w:rsidR="00B028E6" w:rsidRPr="00DA625E">
        <w:rPr>
          <w:rFonts w:ascii="Times New Roman" w:hAnsi="Times New Roman" w:cs="Times New Roman"/>
          <w:sz w:val="24"/>
        </w:rPr>
        <w:t>7 (</w:t>
      </w:r>
      <w:r w:rsidR="0058622E">
        <w:rPr>
          <w:rFonts w:ascii="Times New Roman" w:hAnsi="Times New Roman" w:cs="Times New Roman"/>
          <w:sz w:val="24"/>
        </w:rPr>
        <w:t xml:space="preserve">November </w:t>
      </w:r>
      <w:r w:rsidR="00B028E6" w:rsidRPr="00DA625E">
        <w:rPr>
          <w:rFonts w:ascii="Times New Roman" w:hAnsi="Times New Roman" w:cs="Times New Roman"/>
          <w:sz w:val="24"/>
        </w:rPr>
        <w:t>200</w:t>
      </w:r>
      <w:r w:rsidR="0058622E">
        <w:rPr>
          <w:rFonts w:ascii="Times New Roman" w:hAnsi="Times New Roman" w:cs="Times New Roman"/>
          <w:sz w:val="24"/>
        </w:rPr>
        <w:t>0</w:t>
      </w:r>
      <w:r w:rsidR="00B028E6" w:rsidRPr="00DA625E">
        <w:rPr>
          <w:rFonts w:ascii="Times New Roman" w:hAnsi="Times New Roman" w:cs="Times New Roman"/>
          <w:sz w:val="24"/>
        </w:rPr>
        <w:t xml:space="preserve">), </w:t>
      </w:r>
      <w:r w:rsidR="0058622E">
        <w:rPr>
          <w:rFonts w:ascii="Times New Roman" w:hAnsi="Times New Roman" w:cs="Times New Roman"/>
          <w:sz w:val="24"/>
        </w:rPr>
        <w:t xml:space="preserve">LR 24:289 (March 2001), LR 30:1474 (July 2004), </w:t>
      </w:r>
      <w:r w:rsidR="00B028E6" w:rsidRPr="00DA625E">
        <w:rPr>
          <w:rFonts w:ascii="Times New Roman" w:hAnsi="Times New Roman" w:cs="Times New Roman"/>
          <w:sz w:val="24"/>
        </w:rPr>
        <w:t>amended by the Office of the Secretary, Legal Affairs Division, LR 33:457 (March 2007), LR 33:82</w:t>
      </w:r>
      <w:r w:rsidR="0058622E">
        <w:rPr>
          <w:rFonts w:ascii="Times New Roman" w:hAnsi="Times New Roman" w:cs="Times New Roman"/>
          <w:sz w:val="24"/>
        </w:rPr>
        <w:t>9</w:t>
      </w:r>
      <w:r w:rsidR="00B028E6" w:rsidRPr="00DA625E">
        <w:rPr>
          <w:rFonts w:ascii="Times New Roman" w:hAnsi="Times New Roman" w:cs="Times New Roman"/>
          <w:sz w:val="24"/>
        </w:rPr>
        <w:t xml:space="preserve"> (May 2007), </w:t>
      </w:r>
      <w:r w:rsidR="0058622E">
        <w:rPr>
          <w:rFonts w:ascii="Times New Roman" w:hAnsi="Times New Roman" w:cs="Times New Roman"/>
          <w:sz w:val="24"/>
        </w:rPr>
        <w:t xml:space="preserve">LR 35:446 (March 2009), </w:t>
      </w:r>
      <w:r w:rsidR="00B028E6" w:rsidRPr="00DA625E">
        <w:rPr>
          <w:rFonts w:ascii="Times New Roman" w:hAnsi="Times New Roman" w:cs="Times New Roman"/>
          <w:sz w:val="24"/>
        </w:rPr>
        <w:t xml:space="preserve">amended by the Office of the </w:t>
      </w:r>
      <w:r w:rsidR="0058622E">
        <w:rPr>
          <w:rFonts w:ascii="Times New Roman" w:hAnsi="Times New Roman" w:cs="Times New Roman"/>
          <w:sz w:val="24"/>
        </w:rPr>
        <w:t>Secretary, Legal Division, LR 42</w:t>
      </w:r>
      <w:r w:rsidR="00B028E6" w:rsidRPr="00DA625E">
        <w:rPr>
          <w:rFonts w:ascii="Times New Roman" w:hAnsi="Times New Roman" w:cs="Times New Roman"/>
          <w:sz w:val="24"/>
        </w:rPr>
        <w:t>:</w:t>
      </w:r>
      <w:r w:rsidR="0058622E">
        <w:rPr>
          <w:rFonts w:ascii="Times New Roman" w:hAnsi="Times New Roman" w:cs="Times New Roman"/>
          <w:sz w:val="24"/>
        </w:rPr>
        <w:t>7</w:t>
      </w:r>
      <w:r w:rsidR="00B028E6" w:rsidRPr="00DA625E">
        <w:rPr>
          <w:rFonts w:ascii="Times New Roman" w:hAnsi="Times New Roman" w:cs="Times New Roman"/>
          <w:sz w:val="24"/>
        </w:rPr>
        <w:t>3</w:t>
      </w:r>
      <w:r w:rsidR="0058622E">
        <w:rPr>
          <w:rFonts w:ascii="Times New Roman" w:hAnsi="Times New Roman" w:cs="Times New Roman"/>
          <w:sz w:val="24"/>
        </w:rPr>
        <w:t xml:space="preserve">6 </w:t>
      </w:r>
      <w:r w:rsidR="00B028E6" w:rsidRPr="00DA625E">
        <w:rPr>
          <w:rFonts w:ascii="Times New Roman" w:hAnsi="Times New Roman" w:cs="Times New Roman"/>
          <w:sz w:val="24"/>
        </w:rPr>
        <w:t>(</w:t>
      </w:r>
      <w:r w:rsidR="0058622E">
        <w:rPr>
          <w:rFonts w:ascii="Times New Roman" w:hAnsi="Times New Roman" w:cs="Times New Roman"/>
          <w:sz w:val="24"/>
        </w:rPr>
        <w:t>May 2016</w:t>
      </w:r>
      <w:r w:rsidR="00B028E6" w:rsidRPr="00DA625E">
        <w:rPr>
          <w:rFonts w:ascii="Times New Roman" w:hAnsi="Times New Roman" w:cs="Times New Roman"/>
          <w:sz w:val="24"/>
        </w:rPr>
        <w:t>), amended by the Office of the Secretary, Legal Affairs and Criminal Investigations Division, LR 4</w:t>
      </w:r>
      <w:r w:rsidR="0058622E">
        <w:rPr>
          <w:rFonts w:ascii="Times New Roman" w:hAnsi="Times New Roman" w:cs="Times New Roman"/>
          <w:sz w:val="24"/>
        </w:rPr>
        <w:t>5</w:t>
      </w:r>
      <w:r w:rsidR="00B028E6" w:rsidRPr="00DA625E">
        <w:rPr>
          <w:rFonts w:ascii="Times New Roman" w:hAnsi="Times New Roman" w:cs="Times New Roman"/>
          <w:sz w:val="24"/>
        </w:rPr>
        <w:t>:1</w:t>
      </w:r>
      <w:r w:rsidR="0058622E">
        <w:rPr>
          <w:rFonts w:ascii="Times New Roman" w:hAnsi="Times New Roman" w:cs="Times New Roman"/>
          <w:sz w:val="24"/>
        </w:rPr>
        <w:t>188</w:t>
      </w:r>
      <w:r w:rsidR="00B028E6" w:rsidRPr="00DA625E">
        <w:rPr>
          <w:rFonts w:ascii="Times New Roman" w:hAnsi="Times New Roman" w:cs="Times New Roman"/>
          <w:sz w:val="24"/>
        </w:rPr>
        <w:t xml:space="preserve"> (</w:t>
      </w:r>
      <w:r w:rsidR="0058622E">
        <w:rPr>
          <w:rFonts w:ascii="Times New Roman" w:hAnsi="Times New Roman" w:cs="Times New Roman"/>
          <w:sz w:val="24"/>
        </w:rPr>
        <w:t>Septemb</w:t>
      </w:r>
      <w:r>
        <w:rPr>
          <w:rFonts w:ascii="Times New Roman" w:hAnsi="Times New Roman" w:cs="Times New Roman"/>
          <w:sz w:val="24"/>
        </w:rPr>
        <w:t>er 20</w:t>
      </w:r>
      <w:r w:rsidR="0058622E">
        <w:rPr>
          <w:rFonts w:ascii="Times New Roman" w:hAnsi="Times New Roman" w:cs="Times New Roman"/>
          <w:sz w:val="24"/>
        </w:rPr>
        <w:t>19</w:t>
      </w:r>
      <w:r>
        <w:rPr>
          <w:rFonts w:ascii="Times New Roman" w:hAnsi="Times New Roman" w:cs="Times New Roman"/>
          <w:sz w:val="24"/>
        </w:rPr>
        <w:t xml:space="preserve">), </w:t>
      </w:r>
      <w:r w:rsidR="0058622E">
        <w:rPr>
          <w:rFonts w:ascii="Times New Roman" w:hAnsi="Times New Roman" w:cs="Times New Roman"/>
          <w:sz w:val="24"/>
        </w:rPr>
        <w:t xml:space="preserve">LR 46:1550 (November 2020), LR 48:1498 (June 2022), LR 49:1553 (September 2023), </w:t>
      </w:r>
      <w:r>
        <w:rPr>
          <w:rFonts w:ascii="Times New Roman" w:hAnsi="Times New Roman" w:cs="Times New Roman"/>
          <w:sz w:val="24"/>
        </w:rPr>
        <w:t>amended by the Office of the Secreta</w:t>
      </w:r>
      <w:r w:rsidR="0058622E">
        <w:rPr>
          <w:rFonts w:ascii="Times New Roman" w:hAnsi="Times New Roman" w:cs="Times New Roman"/>
          <w:sz w:val="24"/>
        </w:rPr>
        <w:t>ry, Legal Affairs Division, LR 50</w:t>
      </w:r>
      <w:r>
        <w:rPr>
          <w:rFonts w:ascii="Times New Roman" w:hAnsi="Times New Roman" w:cs="Times New Roman"/>
          <w:sz w:val="24"/>
        </w:rPr>
        <w:t>:</w:t>
      </w:r>
      <w:r w:rsidR="0058622E">
        <w:rPr>
          <w:rFonts w:ascii="Times New Roman" w:hAnsi="Times New Roman" w:cs="Times New Roman"/>
          <w:sz w:val="24"/>
        </w:rPr>
        <w:t>1638 (November 2024)</w:t>
      </w:r>
      <w:r w:rsidR="00B044BC">
        <w:rPr>
          <w:rFonts w:ascii="Times New Roman" w:hAnsi="Times New Roman" w:cs="Times New Roman"/>
          <w:sz w:val="24"/>
        </w:rPr>
        <w:t>, LR 52:</w:t>
      </w:r>
      <w:proofErr w:type="gramEnd"/>
    </w:p>
    <w:p w:rsidR="00953201" w:rsidRDefault="00953201" w:rsidP="0058622E">
      <w:pPr>
        <w:tabs>
          <w:tab w:val="left" w:pos="288"/>
        </w:tabs>
        <w:spacing w:after="0" w:line="240" w:lineRule="auto"/>
        <w:jc w:val="both"/>
        <w:rPr>
          <w:rFonts w:ascii="Times New Roman" w:hAnsi="Times New Roman" w:cs="Times New Roman"/>
          <w:sz w:val="24"/>
        </w:rPr>
      </w:pPr>
    </w:p>
    <w:p w:rsidR="00953201" w:rsidRPr="00953201" w:rsidRDefault="00953201" w:rsidP="00953201">
      <w:pPr>
        <w:widowControl w:val="0"/>
        <w:tabs>
          <w:tab w:val="left" w:pos="-720"/>
          <w:tab w:val="left" w:pos="0"/>
          <w:tab w:val="left" w:pos="720"/>
          <w:tab w:val="left" w:pos="1440"/>
          <w:tab w:val="left" w:pos="2160"/>
          <w:tab w:val="left" w:pos="2880"/>
        </w:tabs>
        <w:autoSpaceDE w:val="0"/>
        <w:autoSpaceDN w:val="0"/>
        <w:spacing w:after="0" w:line="240" w:lineRule="auto"/>
        <w:jc w:val="center"/>
        <w:rPr>
          <w:rFonts w:ascii="Palatino" w:eastAsia="Times New Roman" w:hAnsi="Palatino" w:cs="Times New Roman"/>
          <w:b/>
          <w:color w:val="000000"/>
          <w:sz w:val="20"/>
          <w:szCs w:val="20"/>
        </w:rPr>
      </w:pPr>
      <w:r w:rsidRPr="00953201">
        <w:rPr>
          <w:rFonts w:ascii="Palatino" w:eastAsia="Times New Roman" w:hAnsi="Palatino" w:cs="Times New Roman"/>
          <w:b/>
          <w:color w:val="000000"/>
          <w:sz w:val="20"/>
          <w:szCs w:val="20"/>
        </w:rPr>
        <w:t>FISCAL AND ECONOMIC IMPACT STATEMENT</w:t>
      </w:r>
    </w:p>
    <w:p w:rsidR="00953201" w:rsidRPr="00953201" w:rsidRDefault="00953201" w:rsidP="00953201">
      <w:pPr>
        <w:widowControl w:val="0"/>
        <w:tabs>
          <w:tab w:val="left" w:pos="-720"/>
          <w:tab w:val="left" w:pos="0"/>
          <w:tab w:val="left" w:pos="720"/>
          <w:tab w:val="left" w:pos="1440"/>
          <w:tab w:val="left" w:pos="2160"/>
          <w:tab w:val="left" w:pos="2880"/>
        </w:tabs>
        <w:autoSpaceDE w:val="0"/>
        <w:autoSpaceDN w:val="0"/>
        <w:spacing w:after="0" w:line="240" w:lineRule="auto"/>
        <w:jc w:val="center"/>
        <w:rPr>
          <w:rFonts w:ascii="Palatino" w:eastAsia="Times New Roman" w:hAnsi="Palatino" w:cs="Times New Roman"/>
          <w:b/>
          <w:color w:val="000000"/>
          <w:sz w:val="20"/>
          <w:szCs w:val="20"/>
        </w:rPr>
      </w:pPr>
      <w:r w:rsidRPr="00953201">
        <w:rPr>
          <w:rFonts w:ascii="Palatino" w:eastAsia="Times New Roman" w:hAnsi="Palatino" w:cs="Times New Roman"/>
          <w:b/>
          <w:color w:val="000000"/>
          <w:sz w:val="20"/>
          <w:szCs w:val="20"/>
        </w:rPr>
        <w:t>FOR ADMINISTRATIVE RULES</w:t>
      </w:r>
    </w:p>
    <w:p w:rsidR="00953201" w:rsidRPr="00953201" w:rsidRDefault="00953201" w:rsidP="00953201">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cs="Times New Roman"/>
          <w:sz w:val="20"/>
          <w:szCs w:val="20"/>
        </w:rPr>
      </w:pPr>
    </w:p>
    <w:tbl>
      <w:tblPr>
        <w:tblStyle w:val="TableGrid2"/>
        <w:tblW w:w="0" w:type="auto"/>
        <w:tblInd w:w="-90" w:type="dxa"/>
        <w:tblLook w:val="04A0" w:firstRow="1" w:lastRow="0" w:firstColumn="1" w:lastColumn="0" w:noHBand="0" w:noVBand="1"/>
      </w:tblPr>
      <w:tblGrid>
        <w:gridCol w:w="1648"/>
        <w:gridCol w:w="2672"/>
        <w:gridCol w:w="630"/>
        <w:gridCol w:w="1440"/>
        <w:gridCol w:w="3060"/>
      </w:tblGrid>
      <w:tr w:rsidR="00953201" w:rsidRPr="00953201" w:rsidTr="001226A6">
        <w:trPr>
          <w:trHeight w:val="719"/>
        </w:trPr>
        <w:tc>
          <w:tcPr>
            <w:tcW w:w="1648" w:type="dxa"/>
            <w:tcBorders>
              <w:top w:val="nil"/>
              <w:left w:val="nil"/>
              <w:bottom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 xml:space="preserve">Person Preparing Statement: </w:t>
            </w:r>
          </w:p>
        </w:tc>
        <w:tc>
          <w:tcPr>
            <w:tcW w:w="2672" w:type="dxa"/>
            <w:tcBorders>
              <w:top w:val="nil"/>
              <w:left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Jamie Phillippe</w:t>
            </w:r>
          </w:p>
          <w:p w:rsidR="00953201" w:rsidRPr="00953201" w:rsidRDefault="00953201" w:rsidP="00953201">
            <w:pPr>
              <w:rPr>
                <w:rFonts w:ascii="Palatino" w:hAnsi="Palatino"/>
                <w:sz w:val="20"/>
                <w:szCs w:val="20"/>
              </w:rPr>
            </w:pPr>
            <w:r w:rsidRPr="00953201">
              <w:rPr>
                <w:rFonts w:ascii="Palatino" w:hAnsi="Palatino"/>
                <w:sz w:val="20"/>
                <w:szCs w:val="20"/>
              </w:rPr>
              <w:t>Jamie.Phillippe@la.gov</w:t>
            </w:r>
          </w:p>
        </w:tc>
        <w:tc>
          <w:tcPr>
            <w:tcW w:w="630" w:type="dxa"/>
            <w:tcBorders>
              <w:top w:val="nil"/>
              <w:left w:val="nil"/>
              <w:bottom w:val="nil"/>
              <w:right w:val="nil"/>
            </w:tcBorders>
          </w:tcPr>
          <w:p w:rsidR="00953201" w:rsidRPr="00953201" w:rsidRDefault="00953201" w:rsidP="00953201">
            <w:pPr>
              <w:rPr>
                <w:rFonts w:ascii="Palatino" w:hAnsi="Palatino"/>
                <w:sz w:val="20"/>
                <w:szCs w:val="20"/>
              </w:rPr>
            </w:pPr>
          </w:p>
        </w:tc>
        <w:tc>
          <w:tcPr>
            <w:tcW w:w="1440" w:type="dxa"/>
            <w:tcBorders>
              <w:top w:val="nil"/>
              <w:left w:val="nil"/>
              <w:bottom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 xml:space="preserve">Dept.: </w:t>
            </w:r>
          </w:p>
        </w:tc>
        <w:tc>
          <w:tcPr>
            <w:tcW w:w="3060" w:type="dxa"/>
            <w:tcBorders>
              <w:top w:val="nil"/>
              <w:left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Environmental Quality</w:t>
            </w:r>
          </w:p>
        </w:tc>
      </w:tr>
      <w:tr w:rsidR="00953201" w:rsidRPr="00953201" w:rsidTr="001226A6">
        <w:trPr>
          <w:trHeight w:val="440"/>
        </w:trPr>
        <w:tc>
          <w:tcPr>
            <w:tcW w:w="1648" w:type="dxa"/>
            <w:tcBorders>
              <w:top w:val="nil"/>
              <w:left w:val="nil"/>
              <w:bottom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 xml:space="preserve">Phone: </w:t>
            </w:r>
          </w:p>
        </w:tc>
        <w:tc>
          <w:tcPr>
            <w:tcW w:w="2672" w:type="dxa"/>
            <w:tcBorders>
              <w:left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(225) 219-0944</w:t>
            </w:r>
          </w:p>
        </w:tc>
        <w:tc>
          <w:tcPr>
            <w:tcW w:w="630" w:type="dxa"/>
            <w:tcBorders>
              <w:top w:val="nil"/>
              <w:left w:val="nil"/>
              <w:bottom w:val="nil"/>
              <w:right w:val="nil"/>
            </w:tcBorders>
          </w:tcPr>
          <w:p w:rsidR="00953201" w:rsidRPr="00953201" w:rsidRDefault="00953201" w:rsidP="00953201">
            <w:pPr>
              <w:rPr>
                <w:rFonts w:ascii="Palatino" w:hAnsi="Palatino"/>
                <w:sz w:val="20"/>
                <w:szCs w:val="20"/>
              </w:rPr>
            </w:pPr>
          </w:p>
        </w:tc>
        <w:tc>
          <w:tcPr>
            <w:tcW w:w="1440" w:type="dxa"/>
            <w:tcBorders>
              <w:top w:val="nil"/>
              <w:left w:val="nil"/>
              <w:bottom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 xml:space="preserve">Office: </w:t>
            </w:r>
          </w:p>
        </w:tc>
        <w:tc>
          <w:tcPr>
            <w:tcW w:w="3060" w:type="dxa"/>
            <w:tcBorders>
              <w:left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Environmental Assessment</w:t>
            </w:r>
          </w:p>
        </w:tc>
      </w:tr>
      <w:tr w:rsidR="00953201" w:rsidRPr="00953201" w:rsidTr="001226A6">
        <w:trPr>
          <w:trHeight w:val="647"/>
        </w:trPr>
        <w:tc>
          <w:tcPr>
            <w:tcW w:w="1648" w:type="dxa"/>
            <w:tcBorders>
              <w:top w:val="nil"/>
              <w:left w:val="nil"/>
              <w:bottom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 xml:space="preserve">Return Address: </w:t>
            </w:r>
          </w:p>
        </w:tc>
        <w:tc>
          <w:tcPr>
            <w:tcW w:w="2672" w:type="dxa"/>
            <w:tcBorders>
              <w:left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602 North Fifth Street</w:t>
            </w:r>
          </w:p>
        </w:tc>
        <w:tc>
          <w:tcPr>
            <w:tcW w:w="630" w:type="dxa"/>
            <w:tcBorders>
              <w:top w:val="nil"/>
              <w:left w:val="nil"/>
              <w:bottom w:val="nil"/>
              <w:right w:val="nil"/>
            </w:tcBorders>
          </w:tcPr>
          <w:p w:rsidR="00953201" w:rsidRPr="00953201" w:rsidRDefault="00953201" w:rsidP="00953201">
            <w:pPr>
              <w:rPr>
                <w:rFonts w:ascii="Palatino" w:hAnsi="Palatino"/>
                <w:sz w:val="20"/>
                <w:szCs w:val="20"/>
              </w:rPr>
            </w:pPr>
          </w:p>
        </w:tc>
        <w:tc>
          <w:tcPr>
            <w:tcW w:w="1440" w:type="dxa"/>
            <w:tcBorders>
              <w:top w:val="nil"/>
              <w:left w:val="nil"/>
              <w:bottom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 xml:space="preserve">Rule Title: </w:t>
            </w:r>
          </w:p>
        </w:tc>
        <w:tc>
          <w:tcPr>
            <w:tcW w:w="3060" w:type="dxa"/>
            <w:tcBorders>
              <w:left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Water Quality Standards Triennial Revision (LAC 33:IX.1109)</w:t>
            </w:r>
          </w:p>
        </w:tc>
      </w:tr>
      <w:tr w:rsidR="00953201" w:rsidRPr="00953201" w:rsidTr="001226A6">
        <w:trPr>
          <w:trHeight w:val="503"/>
        </w:trPr>
        <w:tc>
          <w:tcPr>
            <w:tcW w:w="1648" w:type="dxa"/>
            <w:tcBorders>
              <w:top w:val="nil"/>
              <w:left w:val="nil"/>
              <w:bottom w:val="nil"/>
              <w:right w:val="nil"/>
            </w:tcBorders>
            <w:vAlign w:val="bottom"/>
          </w:tcPr>
          <w:p w:rsidR="00953201" w:rsidRPr="00953201" w:rsidRDefault="00953201" w:rsidP="00953201">
            <w:pPr>
              <w:rPr>
                <w:rFonts w:ascii="Palatino" w:hAnsi="Palatino"/>
                <w:sz w:val="20"/>
                <w:szCs w:val="20"/>
              </w:rPr>
            </w:pPr>
          </w:p>
        </w:tc>
        <w:tc>
          <w:tcPr>
            <w:tcW w:w="2672" w:type="dxa"/>
            <w:tcBorders>
              <w:left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Baton Rouge, LA 70802</w:t>
            </w:r>
          </w:p>
        </w:tc>
        <w:tc>
          <w:tcPr>
            <w:tcW w:w="630" w:type="dxa"/>
            <w:tcBorders>
              <w:top w:val="nil"/>
              <w:left w:val="nil"/>
              <w:bottom w:val="nil"/>
              <w:right w:val="nil"/>
            </w:tcBorders>
          </w:tcPr>
          <w:p w:rsidR="00953201" w:rsidRPr="00953201" w:rsidRDefault="00953201" w:rsidP="00953201">
            <w:pPr>
              <w:rPr>
                <w:rFonts w:ascii="Palatino" w:hAnsi="Palatino"/>
                <w:sz w:val="20"/>
                <w:szCs w:val="20"/>
              </w:rPr>
            </w:pPr>
          </w:p>
        </w:tc>
        <w:tc>
          <w:tcPr>
            <w:tcW w:w="1440" w:type="dxa"/>
            <w:tcBorders>
              <w:top w:val="nil"/>
              <w:left w:val="nil"/>
              <w:bottom w:val="nil"/>
              <w:right w:val="nil"/>
            </w:tcBorders>
            <w:vAlign w:val="bottom"/>
          </w:tcPr>
          <w:p w:rsidR="00953201" w:rsidRPr="00953201" w:rsidRDefault="00953201" w:rsidP="00953201">
            <w:pPr>
              <w:rPr>
                <w:rFonts w:ascii="Palatino" w:hAnsi="Palatino"/>
                <w:sz w:val="20"/>
                <w:szCs w:val="20"/>
              </w:rPr>
            </w:pPr>
          </w:p>
        </w:tc>
        <w:tc>
          <w:tcPr>
            <w:tcW w:w="3060" w:type="dxa"/>
            <w:tcBorders>
              <w:left w:val="nil"/>
              <w:right w:val="nil"/>
            </w:tcBorders>
            <w:vAlign w:val="bottom"/>
          </w:tcPr>
          <w:p w:rsidR="00953201" w:rsidRPr="00953201" w:rsidRDefault="00953201" w:rsidP="00953201">
            <w:pPr>
              <w:rPr>
                <w:rFonts w:ascii="Palatino" w:hAnsi="Palatino"/>
                <w:sz w:val="20"/>
                <w:szCs w:val="20"/>
              </w:rPr>
            </w:pPr>
          </w:p>
        </w:tc>
      </w:tr>
      <w:tr w:rsidR="00953201" w:rsidRPr="00953201" w:rsidTr="001226A6">
        <w:trPr>
          <w:trHeight w:val="449"/>
        </w:trPr>
        <w:tc>
          <w:tcPr>
            <w:tcW w:w="1648" w:type="dxa"/>
            <w:tcBorders>
              <w:top w:val="nil"/>
              <w:left w:val="nil"/>
              <w:bottom w:val="nil"/>
              <w:right w:val="nil"/>
            </w:tcBorders>
            <w:vAlign w:val="bottom"/>
          </w:tcPr>
          <w:p w:rsidR="00953201" w:rsidRPr="00953201" w:rsidRDefault="00953201" w:rsidP="00953201">
            <w:pPr>
              <w:rPr>
                <w:rFonts w:ascii="Palatino" w:hAnsi="Palatino"/>
                <w:sz w:val="20"/>
                <w:szCs w:val="20"/>
              </w:rPr>
            </w:pPr>
          </w:p>
        </w:tc>
        <w:tc>
          <w:tcPr>
            <w:tcW w:w="2672" w:type="dxa"/>
            <w:tcBorders>
              <w:left w:val="nil"/>
              <w:right w:val="nil"/>
            </w:tcBorders>
            <w:vAlign w:val="bottom"/>
          </w:tcPr>
          <w:p w:rsidR="00953201" w:rsidRPr="00953201" w:rsidRDefault="00953201" w:rsidP="00953201">
            <w:pPr>
              <w:rPr>
                <w:rFonts w:ascii="Palatino" w:hAnsi="Palatino"/>
                <w:sz w:val="20"/>
                <w:szCs w:val="20"/>
              </w:rPr>
            </w:pPr>
          </w:p>
        </w:tc>
        <w:tc>
          <w:tcPr>
            <w:tcW w:w="630" w:type="dxa"/>
            <w:tcBorders>
              <w:top w:val="nil"/>
              <w:left w:val="nil"/>
              <w:bottom w:val="nil"/>
              <w:right w:val="nil"/>
            </w:tcBorders>
          </w:tcPr>
          <w:p w:rsidR="00953201" w:rsidRPr="00953201" w:rsidRDefault="00953201" w:rsidP="00953201">
            <w:pPr>
              <w:rPr>
                <w:rFonts w:ascii="Palatino" w:hAnsi="Palatino"/>
                <w:sz w:val="20"/>
                <w:szCs w:val="20"/>
              </w:rPr>
            </w:pPr>
          </w:p>
        </w:tc>
        <w:tc>
          <w:tcPr>
            <w:tcW w:w="1440" w:type="dxa"/>
            <w:tcBorders>
              <w:top w:val="nil"/>
              <w:left w:val="nil"/>
              <w:bottom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 xml:space="preserve">Date Rule Takes Effect: </w:t>
            </w:r>
          </w:p>
        </w:tc>
        <w:tc>
          <w:tcPr>
            <w:tcW w:w="3060" w:type="dxa"/>
            <w:tcBorders>
              <w:left w:val="nil"/>
              <w:right w:val="nil"/>
            </w:tcBorders>
            <w:vAlign w:val="bottom"/>
          </w:tcPr>
          <w:p w:rsidR="00953201" w:rsidRPr="00953201" w:rsidRDefault="00953201" w:rsidP="00953201">
            <w:pPr>
              <w:rPr>
                <w:rFonts w:ascii="Palatino" w:hAnsi="Palatino"/>
                <w:sz w:val="20"/>
                <w:szCs w:val="20"/>
              </w:rPr>
            </w:pPr>
            <w:r w:rsidRPr="00953201">
              <w:rPr>
                <w:rFonts w:ascii="Palatino" w:hAnsi="Palatino"/>
                <w:sz w:val="20"/>
                <w:szCs w:val="20"/>
              </w:rPr>
              <w:t>Upon promulgation</w:t>
            </w:r>
          </w:p>
        </w:tc>
      </w:tr>
    </w:tbl>
    <w:p w:rsidR="00953201" w:rsidRPr="00953201" w:rsidRDefault="00953201" w:rsidP="00953201">
      <w:pPr>
        <w:spacing w:after="0" w:line="240" w:lineRule="auto"/>
        <w:rPr>
          <w:rFonts w:ascii="Calibri" w:eastAsia="Calibri" w:hAnsi="Calibri" w:cs="Times New Roman"/>
          <w:sz w:val="24"/>
          <w:szCs w:val="24"/>
        </w:rPr>
      </w:pPr>
    </w:p>
    <w:p w:rsidR="00953201" w:rsidRPr="00953201" w:rsidRDefault="00953201" w:rsidP="009532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SUMMARY</w:t>
      </w:r>
    </w:p>
    <w:p w:rsidR="00953201" w:rsidRPr="00953201" w:rsidRDefault="00953201" w:rsidP="009532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jc w:val="center"/>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(Use complete sentences)</w:t>
      </w:r>
    </w:p>
    <w:p w:rsidR="00953201" w:rsidRPr="00953201" w:rsidRDefault="00953201" w:rsidP="009532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 xml:space="preserve">In accordance with Section 961 of Title 49 of the Louisiana Revised Statutes, there </w:t>
      </w:r>
      <w:proofErr w:type="gramStart"/>
      <w:r w:rsidRPr="00953201">
        <w:rPr>
          <w:rFonts w:ascii="Palatino" w:eastAsia="Times New Roman" w:hAnsi="Palatino" w:cs="Times New Roman"/>
          <w:color w:val="000000"/>
          <w:sz w:val="20"/>
          <w:szCs w:val="20"/>
        </w:rPr>
        <w:t>is hereby submitted</w:t>
      </w:r>
      <w:proofErr w:type="gramEnd"/>
      <w:r w:rsidRPr="00953201">
        <w:rPr>
          <w:rFonts w:ascii="Palatino" w:eastAsia="Times New Roman" w:hAnsi="Palatino" w:cs="Times New Roman"/>
          <w:color w:val="000000"/>
          <w:sz w:val="20"/>
          <w:szCs w:val="20"/>
        </w:rPr>
        <w:t xml:space="preserve"> a fiscal and economic impact statement on the rule proposed for adoption, repeal or amendment. THE FOLLOWING STATEMENTS SUMMARIZE ATTACHED WORKSHEETS, I THROUGH IV AND </w:t>
      </w:r>
      <w:r w:rsidRPr="00953201">
        <w:rPr>
          <w:rFonts w:ascii="Palatino" w:eastAsia="Times New Roman" w:hAnsi="Palatino" w:cs="Times New Roman"/>
          <w:color w:val="000000"/>
          <w:sz w:val="20"/>
          <w:szCs w:val="20"/>
          <w:u w:val="single"/>
        </w:rPr>
        <w:t>WILL BE PUBLISHED IN THE LOUISIANA REGISTER WITH THE PROPOSED AGENCY RULE.</w:t>
      </w:r>
    </w:p>
    <w:p w:rsidR="00953201" w:rsidRPr="00953201" w:rsidRDefault="00953201" w:rsidP="009532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spacing w:after="0" w:line="240" w:lineRule="auto"/>
        <w:rPr>
          <w:rFonts w:ascii="Calibri" w:eastAsia="Calibri" w:hAnsi="Calibri" w:cs="Times New Roman"/>
          <w:sz w:val="24"/>
          <w:szCs w:val="24"/>
        </w:rPr>
      </w:pPr>
    </w:p>
    <w:p w:rsidR="00953201" w:rsidRPr="00953201" w:rsidRDefault="00953201" w:rsidP="00953201">
      <w:pPr>
        <w:widowControl w:val="0"/>
        <w:numPr>
          <w:ilvl w:val="0"/>
          <w:numId w:val="5"/>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ESTIMATED IMPLEMENTATION COSTS (SAVINGS) TO STATE OR LOCAL GOVERNMENTAL UNITS (Summary)</w:t>
      </w:r>
      <w:r w:rsidRPr="00953201">
        <w:rPr>
          <w:rFonts w:ascii="Palatino" w:eastAsia="Times New Roman" w:hAnsi="Palatino" w:cs="Times New Roman"/>
          <w:color w:val="000000"/>
          <w:sz w:val="20"/>
          <w:szCs w:val="20"/>
        </w:rPr>
        <w:tab/>
      </w:r>
    </w:p>
    <w:p w:rsidR="00953201" w:rsidRPr="00953201" w:rsidRDefault="00953201" w:rsidP="00953201">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br/>
        <w:t xml:space="preserve">There are no estimated implementation costs or savings to state or local governmental units </w:t>
      </w:r>
      <w:proofErr w:type="gramStart"/>
      <w:r w:rsidRPr="00953201">
        <w:rPr>
          <w:rFonts w:ascii="Palatino" w:eastAsia="Times New Roman" w:hAnsi="Palatino" w:cs="Times New Roman"/>
          <w:color w:val="000000"/>
          <w:sz w:val="20"/>
          <w:szCs w:val="20"/>
        </w:rPr>
        <w:t>as a result</w:t>
      </w:r>
      <w:proofErr w:type="gramEnd"/>
      <w:r w:rsidRPr="00953201">
        <w:rPr>
          <w:rFonts w:ascii="Palatino" w:eastAsia="Times New Roman" w:hAnsi="Palatino" w:cs="Times New Roman"/>
          <w:color w:val="000000"/>
          <w:sz w:val="20"/>
          <w:szCs w:val="20"/>
        </w:rPr>
        <w:t xml:space="preserve"> of the proposed rule changes. The proposed rule change will revise and clarify the intent of Chapter 11 of the Department of Environmental Quality’s (DEQ) Water Quality regulations. The 2024 Triennial Review Report of Findings, a federally mandated review of water quality standards conducted by DEQ every three years, identified one citation in Section 1109 with errors; specifically, three uses of “and/or” when “and” is appropriate. </w:t>
      </w:r>
      <w:proofErr w:type="gramStart"/>
      <w:r w:rsidRPr="00953201">
        <w:rPr>
          <w:rFonts w:ascii="Palatino" w:eastAsia="Times New Roman" w:hAnsi="Palatino" w:cs="Times New Roman"/>
          <w:color w:val="000000"/>
          <w:sz w:val="20"/>
          <w:szCs w:val="20"/>
        </w:rPr>
        <w:t xml:space="preserve">This change in verbiage is not anticipated to create more stringent requirements, as it is a technical correction to align the administrative code with the existing Water Quality Management Plan, which is the primary document governing water quality management, pollution control, and planning activities carried out by the state in order to comply with the provisions </w:t>
      </w:r>
      <w:r w:rsidRPr="00953201">
        <w:rPr>
          <w:rFonts w:ascii="Palatino" w:eastAsia="Times New Roman" w:hAnsi="Palatino" w:cs="Times New Roman"/>
          <w:color w:val="000000"/>
          <w:sz w:val="20"/>
          <w:szCs w:val="20"/>
        </w:rPr>
        <w:lastRenderedPageBreak/>
        <w:t>of the federal Clean Water Act.</w:t>
      </w:r>
      <w:proofErr w:type="gramEnd"/>
      <w:r w:rsidRPr="00953201">
        <w:rPr>
          <w:rFonts w:ascii="Palatino" w:eastAsia="Times New Roman" w:hAnsi="Palatino" w:cs="Times New Roman"/>
          <w:color w:val="000000"/>
          <w:sz w:val="20"/>
          <w:szCs w:val="20"/>
        </w:rPr>
        <w:t xml:space="preserve"> </w:t>
      </w:r>
    </w:p>
    <w:p w:rsidR="00953201" w:rsidRPr="00953201" w:rsidRDefault="00953201" w:rsidP="00953201">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p>
    <w:p w:rsidR="00953201" w:rsidRPr="00953201" w:rsidRDefault="00953201" w:rsidP="00953201">
      <w:pPr>
        <w:widowControl w:val="0"/>
        <w:numPr>
          <w:ilvl w:val="0"/>
          <w:numId w:val="5"/>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ESTIMATED EFFECT ON REVENUE COLLECTIONS OF STATE OR LOCAL GOVERNMENTAL UNITS (Summary)</w:t>
      </w:r>
      <w:r w:rsidRPr="00953201">
        <w:rPr>
          <w:rFonts w:ascii="Palatino" w:eastAsia="Times New Roman" w:hAnsi="Palatino" w:cs="Times New Roman"/>
          <w:color w:val="000000"/>
          <w:sz w:val="20"/>
          <w:szCs w:val="20"/>
        </w:rPr>
        <w:tab/>
      </w:r>
    </w:p>
    <w:p w:rsidR="00953201" w:rsidRPr="00953201" w:rsidRDefault="00953201" w:rsidP="00953201">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br/>
        <w:t xml:space="preserve">The proposed rule change is not anticipated to </w:t>
      </w:r>
      <w:proofErr w:type="gramStart"/>
      <w:r w:rsidRPr="00953201">
        <w:rPr>
          <w:rFonts w:ascii="Palatino" w:eastAsia="Times New Roman" w:hAnsi="Palatino" w:cs="Times New Roman"/>
          <w:color w:val="000000"/>
          <w:sz w:val="20"/>
          <w:szCs w:val="20"/>
        </w:rPr>
        <w:t>impact</w:t>
      </w:r>
      <w:proofErr w:type="gramEnd"/>
      <w:r w:rsidRPr="00953201">
        <w:rPr>
          <w:rFonts w:ascii="Palatino" w:eastAsia="Times New Roman" w:hAnsi="Palatino" w:cs="Times New Roman"/>
          <w:color w:val="000000"/>
          <w:sz w:val="20"/>
          <w:szCs w:val="20"/>
        </w:rPr>
        <w:t xml:space="preserve"> the revenue collections of state or local governmental units.</w:t>
      </w:r>
    </w:p>
    <w:p w:rsidR="00953201" w:rsidRPr="00953201" w:rsidRDefault="00953201" w:rsidP="00953201">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p>
    <w:p w:rsidR="00953201" w:rsidRPr="00953201" w:rsidRDefault="00953201" w:rsidP="00953201">
      <w:pPr>
        <w:widowControl w:val="0"/>
        <w:numPr>
          <w:ilvl w:val="0"/>
          <w:numId w:val="5"/>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ESTIMATED COSTS AND/OR ECONOMIC BENEFITS TO DIRECTLY AFFECTED PERSONS, SMALL BUSINESSES, OR NON-GOVERNMENTAL GROUPS (Summary)</w:t>
      </w:r>
      <w:r w:rsidRPr="00953201">
        <w:rPr>
          <w:rFonts w:ascii="Palatino" w:eastAsia="Times New Roman" w:hAnsi="Palatino" w:cs="Times New Roman"/>
          <w:color w:val="000000"/>
          <w:sz w:val="20"/>
          <w:szCs w:val="20"/>
        </w:rPr>
        <w:tab/>
      </w:r>
    </w:p>
    <w:p w:rsidR="00953201" w:rsidRPr="00953201" w:rsidRDefault="00953201" w:rsidP="00953201">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br/>
        <w:t xml:space="preserve">There are no estimated costs and/or economic benefits to directly affected persons or non-governmental groups </w:t>
      </w:r>
      <w:proofErr w:type="gramStart"/>
      <w:r w:rsidRPr="00953201">
        <w:rPr>
          <w:rFonts w:ascii="Palatino" w:eastAsia="Times New Roman" w:hAnsi="Palatino" w:cs="Times New Roman"/>
          <w:color w:val="000000"/>
          <w:sz w:val="20"/>
          <w:szCs w:val="20"/>
        </w:rPr>
        <w:t>as a result</w:t>
      </w:r>
      <w:proofErr w:type="gramEnd"/>
      <w:r w:rsidRPr="00953201">
        <w:rPr>
          <w:rFonts w:ascii="Palatino" w:eastAsia="Times New Roman" w:hAnsi="Palatino" w:cs="Times New Roman"/>
          <w:color w:val="000000"/>
          <w:sz w:val="20"/>
          <w:szCs w:val="20"/>
        </w:rPr>
        <w:t xml:space="preserve"> of the proposed rule change.</w:t>
      </w:r>
    </w:p>
    <w:p w:rsidR="00953201" w:rsidRPr="00953201" w:rsidRDefault="00953201" w:rsidP="00953201">
      <w:pPr>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jc w:val="both"/>
        <w:rPr>
          <w:rFonts w:ascii="Palatino" w:eastAsia="Times New Roman" w:hAnsi="Palatino" w:cs="Times New Roman"/>
          <w:color w:val="000000"/>
          <w:sz w:val="20"/>
          <w:szCs w:val="20"/>
        </w:rPr>
      </w:pPr>
    </w:p>
    <w:p w:rsidR="00953201" w:rsidRPr="00953201" w:rsidRDefault="00953201" w:rsidP="00953201">
      <w:pPr>
        <w:keepNext/>
        <w:keepLines/>
        <w:widowControl w:val="0"/>
        <w:numPr>
          <w:ilvl w:val="0"/>
          <w:numId w:val="5"/>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ESTIMATED EFFECT ON COMPETITION AND EMPLOYMENT (Summary)</w:t>
      </w:r>
      <w:r w:rsidRPr="00953201">
        <w:rPr>
          <w:rFonts w:ascii="Palatino" w:eastAsia="Times New Roman" w:hAnsi="Palatino" w:cs="Times New Roman"/>
          <w:color w:val="000000"/>
          <w:sz w:val="20"/>
          <w:szCs w:val="20"/>
        </w:rPr>
        <w:tab/>
      </w:r>
    </w:p>
    <w:p w:rsidR="00953201" w:rsidRPr="00953201" w:rsidRDefault="00953201" w:rsidP="00953201">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br/>
        <w:t xml:space="preserve">There is no estimated effect on competition and employment </w:t>
      </w:r>
      <w:proofErr w:type="gramStart"/>
      <w:r w:rsidRPr="00953201">
        <w:rPr>
          <w:rFonts w:ascii="Palatino" w:eastAsia="Times New Roman" w:hAnsi="Palatino" w:cs="Times New Roman"/>
          <w:color w:val="000000"/>
          <w:sz w:val="20"/>
          <w:szCs w:val="20"/>
        </w:rPr>
        <w:t>as a result</w:t>
      </w:r>
      <w:proofErr w:type="gramEnd"/>
      <w:r w:rsidRPr="00953201">
        <w:rPr>
          <w:rFonts w:ascii="Palatino" w:eastAsia="Times New Roman" w:hAnsi="Palatino" w:cs="Times New Roman"/>
          <w:color w:val="000000"/>
          <w:sz w:val="20"/>
          <w:szCs w:val="20"/>
        </w:rPr>
        <w:t xml:space="preserve"> of the proposed rule change.</w:t>
      </w:r>
    </w:p>
    <w:p w:rsidR="00953201" w:rsidRPr="00953201" w:rsidRDefault="00953201" w:rsidP="00953201">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s="Times New Roman"/>
          <w:color w:val="000000"/>
          <w:sz w:val="20"/>
          <w:szCs w:val="20"/>
        </w:rPr>
      </w:pPr>
    </w:p>
    <w:p w:rsidR="00953201" w:rsidRPr="00953201" w:rsidRDefault="00953201" w:rsidP="00953201">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s="Times New Roman"/>
          <w:color w:val="000000"/>
          <w:sz w:val="20"/>
          <w:szCs w:val="20"/>
        </w:rPr>
      </w:pPr>
    </w:p>
    <w:p w:rsidR="00953201" w:rsidRPr="00953201" w:rsidRDefault="00953201" w:rsidP="00953201">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s="Times New Roman"/>
          <w:color w:val="000000"/>
          <w:sz w:val="20"/>
          <w:szCs w:val="20"/>
        </w:rPr>
      </w:pPr>
    </w:p>
    <w:p w:rsidR="00953201" w:rsidRPr="00953201" w:rsidRDefault="00953201" w:rsidP="00953201">
      <w:pPr>
        <w:keepNext/>
        <w:keepLines/>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ind w:left="360"/>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br/>
      </w:r>
    </w:p>
    <w:tbl>
      <w:tblPr>
        <w:tblStyle w:val="TableGrid2"/>
        <w:tblW w:w="9494" w:type="dxa"/>
        <w:tblLook w:val="04A0" w:firstRow="1" w:lastRow="0" w:firstColumn="1" w:lastColumn="0" w:noHBand="0" w:noVBand="1"/>
      </w:tblPr>
      <w:tblGrid>
        <w:gridCol w:w="4680"/>
        <w:gridCol w:w="720"/>
        <w:gridCol w:w="4094"/>
      </w:tblGrid>
      <w:tr w:rsidR="00953201" w:rsidRPr="00953201" w:rsidTr="001226A6">
        <w:trPr>
          <w:trHeight w:val="440"/>
        </w:trPr>
        <w:tc>
          <w:tcPr>
            <w:tcW w:w="4680" w:type="dxa"/>
            <w:tcBorders>
              <w:top w:val="nil"/>
              <w:left w:val="nil"/>
              <w:right w:val="nil"/>
            </w:tcBorders>
            <w:vAlign w:val="bottom"/>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p>
        </w:tc>
        <w:tc>
          <w:tcPr>
            <w:tcW w:w="720" w:type="dxa"/>
            <w:tcBorders>
              <w:top w:val="nil"/>
              <w:left w:val="nil"/>
              <w:bottom w:val="nil"/>
              <w:right w:val="nil"/>
            </w:tcBorders>
            <w:vAlign w:val="bottom"/>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p>
        </w:tc>
        <w:tc>
          <w:tcPr>
            <w:tcW w:w="4094" w:type="dxa"/>
            <w:tcBorders>
              <w:top w:val="nil"/>
              <w:left w:val="nil"/>
              <w:right w:val="nil"/>
            </w:tcBorders>
            <w:vAlign w:val="bottom"/>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p>
        </w:tc>
      </w:tr>
      <w:tr w:rsidR="00953201" w:rsidRPr="00953201" w:rsidTr="001226A6">
        <w:trPr>
          <w:trHeight w:val="377"/>
        </w:trPr>
        <w:tc>
          <w:tcPr>
            <w:tcW w:w="4680" w:type="dxa"/>
            <w:tcBorders>
              <w:left w:val="nil"/>
              <w:bottom w:val="nil"/>
              <w:right w:val="nil"/>
            </w:tcBorders>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r w:rsidRPr="00953201">
              <w:rPr>
                <w:rFonts w:ascii="Palatino" w:eastAsia="Times New Roman" w:hAnsi="Palatino"/>
                <w:color w:val="000000"/>
                <w:sz w:val="20"/>
                <w:szCs w:val="20"/>
              </w:rPr>
              <w:t>Signature of Head or Designee</w:t>
            </w:r>
          </w:p>
        </w:tc>
        <w:tc>
          <w:tcPr>
            <w:tcW w:w="720" w:type="dxa"/>
            <w:tcBorders>
              <w:top w:val="nil"/>
              <w:left w:val="nil"/>
              <w:bottom w:val="nil"/>
              <w:right w:val="nil"/>
            </w:tcBorders>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p>
        </w:tc>
        <w:tc>
          <w:tcPr>
            <w:tcW w:w="4094" w:type="dxa"/>
            <w:tcBorders>
              <w:left w:val="nil"/>
              <w:bottom w:val="nil"/>
              <w:right w:val="nil"/>
            </w:tcBorders>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r w:rsidRPr="00953201">
              <w:rPr>
                <w:rFonts w:ascii="Palatino" w:eastAsia="Times New Roman" w:hAnsi="Palatino"/>
                <w:color w:val="000000"/>
                <w:sz w:val="20"/>
                <w:szCs w:val="20"/>
              </w:rPr>
              <w:t>Legislative Fiscal Officer or Designee</w:t>
            </w:r>
          </w:p>
        </w:tc>
      </w:tr>
      <w:tr w:rsidR="00953201" w:rsidRPr="00953201" w:rsidTr="001226A6">
        <w:trPr>
          <w:trHeight w:val="360"/>
        </w:trPr>
        <w:tc>
          <w:tcPr>
            <w:tcW w:w="4680" w:type="dxa"/>
            <w:tcBorders>
              <w:top w:val="nil"/>
              <w:left w:val="nil"/>
              <w:right w:val="nil"/>
            </w:tcBorders>
            <w:vAlign w:val="bottom"/>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r w:rsidRPr="00953201">
              <w:rPr>
                <w:rFonts w:ascii="Palatino" w:eastAsia="Times New Roman" w:hAnsi="Palatino"/>
                <w:color w:val="000000"/>
                <w:sz w:val="20"/>
                <w:szCs w:val="20"/>
              </w:rPr>
              <w:t>Jill C. Clark, General Counsel</w:t>
            </w:r>
          </w:p>
        </w:tc>
        <w:tc>
          <w:tcPr>
            <w:tcW w:w="720" w:type="dxa"/>
            <w:tcBorders>
              <w:top w:val="nil"/>
              <w:left w:val="nil"/>
              <w:bottom w:val="nil"/>
              <w:right w:val="nil"/>
            </w:tcBorders>
            <w:vAlign w:val="bottom"/>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p>
        </w:tc>
        <w:tc>
          <w:tcPr>
            <w:tcW w:w="4094" w:type="dxa"/>
            <w:tcBorders>
              <w:top w:val="nil"/>
              <w:left w:val="nil"/>
              <w:bottom w:val="nil"/>
              <w:right w:val="nil"/>
            </w:tcBorders>
            <w:vAlign w:val="bottom"/>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p>
        </w:tc>
      </w:tr>
      <w:tr w:rsidR="00953201" w:rsidRPr="00953201" w:rsidTr="001226A6">
        <w:trPr>
          <w:trHeight w:val="440"/>
        </w:trPr>
        <w:tc>
          <w:tcPr>
            <w:tcW w:w="4680" w:type="dxa"/>
            <w:tcBorders>
              <w:left w:val="nil"/>
              <w:bottom w:val="nil"/>
              <w:right w:val="nil"/>
            </w:tcBorders>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r w:rsidRPr="00953201">
              <w:rPr>
                <w:rFonts w:ascii="Palatino" w:eastAsia="Times New Roman" w:hAnsi="Palatino"/>
                <w:color w:val="000000"/>
                <w:sz w:val="20"/>
                <w:szCs w:val="20"/>
              </w:rPr>
              <w:t xml:space="preserve">Typed Name &amp; Title of Agency Head or Designee </w:t>
            </w:r>
          </w:p>
        </w:tc>
        <w:tc>
          <w:tcPr>
            <w:tcW w:w="720" w:type="dxa"/>
            <w:tcBorders>
              <w:top w:val="nil"/>
              <w:left w:val="nil"/>
              <w:bottom w:val="nil"/>
              <w:right w:val="nil"/>
            </w:tcBorders>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p>
        </w:tc>
        <w:tc>
          <w:tcPr>
            <w:tcW w:w="4094" w:type="dxa"/>
            <w:tcBorders>
              <w:top w:val="nil"/>
              <w:left w:val="nil"/>
              <w:bottom w:val="nil"/>
              <w:right w:val="nil"/>
            </w:tcBorders>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p>
        </w:tc>
      </w:tr>
      <w:tr w:rsidR="00953201" w:rsidRPr="00953201" w:rsidTr="001226A6">
        <w:trPr>
          <w:trHeight w:val="270"/>
        </w:trPr>
        <w:tc>
          <w:tcPr>
            <w:tcW w:w="4680" w:type="dxa"/>
            <w:tcBorders>
              <w:top w:val="nil"/>
              <w:left w:val="nil"/>
              <w:right w:val="nil"/>
            </w:tcBorders>
            <w:vAlign w:val="bottom"/>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p>
        </w:tc>
        <w:tc>
          <w:tcPr>
            <w:tcW w:w="720" w:type="dxa"/>
            <w:tcBorders>
              <w:top w:val="nil"/>
              <w:left w:val="nil"/>
              <w:bottom w:val="nil"/>
              <w:right w:val="nil"/>
            </w:tcBorders>
            <w:vAlign w:val="bottom"/>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p>
        </w:tc>
        <w:tc>
          <w:tcPr>
            <w:tcW w:w="4094" w:type="dxa"/>
            <w:tcBorders>
              <w:top w:val="nil"/>
              <w:left w:val="nil"/>
              <w:right w:val="nil"/>
            </w:tcBorders>
            <w:vAlign w:val="bottom"/>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p>
        </w:tc>
      </w:tr>
      <w:tr w:rsidR="00953201" w:rsidRPr="00953201" w:rsidTr="001226A6">
        <w:trPr>
          <w:trHeight w:val="440"/>
        </w:trPr>
        <w:tc>
          <w:tcPr>
            <w:tcW w:w="4680" w:type="dxa"/>
            <w:tcBorders>
              <w:left w:val="nil"/>
              <w:bottom w:val="nil"/>
              <w:right w:val="nil"/>
            </w:tcBorders>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r w:rsidRPr="00953201">
              <w:rPr>
                <w:rFonts w:ascii="Palatino" w:eastAsia="Times New Roman" w:hAnsi="Palatino"/>
                <w:color w:val="000000"/>
                <w:sz w:val="20"/>
                <w:szCs w:val="20"/>
              </w:rPr>
              <w:t xml:space="preserve">Date of Signature </w:t>
            </w:r>
          </w:p>
        </w:tc>
        <w:tc>
          <w:tcPr>
            <w:tcW w:w="720" w:type="dxa"/>
            <w:tcBorders>
              <w:top w:val="nil"/>
              <w:left w:val="nil"/>
              <w:bottom w:val="nil"/>
              <w:right w:val="nil"/>
            </w:tcBorders>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p>
        </w:tc>
        <w:tc>
          <w:tcPr>
            <w:tcW w:w="4094" w:type="dxa"/>
            <w:tcBorders>
              <w:left w:val="nil"/>
              <w:bottom w:val="nil"/>
              <w:right w:val="nil"/>
            </w:tcBorders>
          </w:tcPr>
          <w:p w:rsidR="00953201" w:rsidRPr="00953201" w:rsidRDefault="00953201" w:rsidP="00953201">
            <w:pPr>
              <w:keepNext/>
              <w:widowControl w:val="0"/>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rPr>
                <w:rFonts w:ascii="Palatino" w:eastAsia="Times New Roman" w:hAnsi="Palatino"/>
                <w:color w:val="000000"/>
                <w:sz w:val="20"/>
                <w:szCs w:val="20"/>
              </w:rPr>
            </w:pPr>
            <w:r w:rsidRPr="00953201">
              <w:rPr>
                <w:rFonts w:ascii="Palatino" w:eastAsia="Times New Roman" w:hAnsi="Palatino"/>
                <w:color w:val="000000"/>
                <w:sz w:val="20"/>
                <w:szCs w:val="20"/>
              </w:rPr>
              <w:t xml:space="preserve">Date of Signature </w:t>
            </w:r>
          </w:p>
        </w:tc>
      </w:tr>
    </w:tbl>
    <w:p w:rsidR="00953201" w:rsidRPr="00953201" w:rsidRDefault="00953201" w:rsidP="00953201">
      <w:pPr>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spacing w:after="0" w:line="240" w:lineRule="auto"/>
        <w:rPr>
          <w:rFonts w:ascii="Palatino" w:eastAsia="Times New Roman" w:hAnsi="Palatino" w:cs="Times New Roman"/>
          <w:color w:val="000000"/>
          <w:sz w:val="20"/>
          <w:szCs w:val="20"/>
        </w:rPr>
      </w:pPr>
    </w:p>
    <w:p w:rsidR="00953201" w:rsidRPr="00953201" w:rsidRDefault="00953201" w:rsidP="00953201">
      <w:pPr>
        <w:pageBreakBefore/>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center"/>
        <w:rPr>
          <w:rFonts w:ascii="Palatino" w:eastAsia="Times New Roman" w:hAnsi="Palatino" w:cs="Times New Roman"/>
          <w:b/>
          <w:color w:val="000000"/>
          <w:sz w:val="20"/>
          <w:szCs w:val="20"/>
        </w:rPr>
      </w:pPr>
      <w:r w:rsidRPr="00953201">
        <w:rPr>
          <w:rFonts w:ascii="Palatino" w:eastAsia="Times New Roman" w:hAnsi="Palatino" w:cs="Times New Roman"/>
          <w:b/>
          <w:color w:val="000000"/>
          <w:sz w:val="20"/>
          <w:szCs w:val="20"/>
        </w:rPr>
        <w:lastRenderedPageBreak/>
        <w:t>FISCAL AND ECONOMIC IMPACT STATEMENT</w:t>
      </w:r>
    </w:p>
    <w:p w:rsidR="00953201" w:rsidRPr="00953201" w:rsidRDefault="00953201" w:rsidP="009532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center"/>
        <w:rPr>
          <w:rFonts w:ascii="Palatino" w:eastAsia="Times New Roman" w:hAnsi="Palatino" w:cs="Times New Roman"/>
          <w:b/>
          <w:color w:val="000000"/>
          <w:sz w:val="20"/>
          <w:szCs w:val="20"/>
        </w:rPr>
      </w:pPr>
      <w:r w:rsidRPr="00953201">
        <w:rPr>
          <w:rFonts w:ascii="Palatino" w:eastAsia="Times New Roman" w:hAnsi="Palatino" w:cs="Times New Roman"/>
          <w:b/>
          <w:color w:val="000000"/>
          <w:sz w:val="20"/>
          <w:szCs w:val="20"/>
        </w:rPr>
        <w:t>FOR ADMINISTRATIVE RULES</w:t>
      </w:r>
    </w:p>
    <w:p w:rsidR="00953201" w:rsidRPr="00953201" w:rsidRDefault="00953201" w:rsidP="009532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The following information is required in order to assist the Legislative Fiscal Office in its review of the fiscal and economic impact statement and to assist the appropriate legislative oversight subcommittee in its deliberation on the proposed rule.</w:t>
      </w: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p>
    <w:p w:rsidR="00953201" w:rsidRPr="00953201" w:rsidRDefault="00953201" w:rsidP="00953201">
      <w:pPr>
        <w:widowControl w:val="0"/>
        <w:numPr>
          <w:ilvl w:val="0"/>
          <w:numId w:val="6"/>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 xml:space="preserve">Provide a brief summary of the content of the rule (if proposed for </w:t>
      </w:r>
      <w:proofErr w:type="gramStart"/>
      <w:r w:rsidRPr="00953201">
        <w:rPr>
          <w:rFonts w:ascii="Palatino" w:eastAsia="Times New Roman" w:hAnsi="Palatino" w:cs="Times New Roman"/>
          <w:color w:val="000000"/>
          <w:sz w:val="20"/>
          <w:szCs w:val="20"/>
        </w:rPr>
        <w:t>adoption,</w:t>
      </w:r>
      <w:proofErr w:type="gramEnd"/>
      <w:r w:rsidRPr="00953201">
        <w:rPr>
          <w:rFonts w:ascii="Palatino" w:eastAsia="Times New Roman" w:hAnsi="Palatino" w:cs="Times New Roman"/>
          <w:color w:val="000000"/>
          <w:sz w:val="20"/>
          <w:szCs w:val="20"/>
        </w:rPr>
        <w:t xml:space="preserve"> or repeal) or a brief summary of the change in the rule (if proposed for amendment). Attach a copy of the notice of intent and a copy of the rule proposed for initial adoption or repeal (or, in the case of a rule change, copies of both the current and proposed rules with amended portions indicated).</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br/>
      </w:r>
      <w:r w:rsidRPr="00953201">
        <w:rPr>
          <w:rFonts w:ascii="Palatino" w:eastAsia="Times New Roman" w:hAnsi="Palatino" w:cs="Times New Roman"/>
          <w:color w:val="000000"/>
          <w:sz w:val="20"/>
          <w:szCs w:val="20"/>
        </w:rPr>
        <w:br/>
        <w:t xml:space="preserve">There are no estimated implementation costs or savings to state or local governmental units </w:t>
      </w:r>
      <w:proofErr w:type="gramStart"/>
      <w:r w:rsidRPr="00953201">
        <w:rPr>
          <w:rFonts w:ascii="Palatino" w:eastAsia="Times New Roman" w:hAnsi="Palatino" w:cs="Times New Roman"/>
          <w:color w:val="000000"/>
          <w:sz w:val="20"/>
          <w:szCs w:val="20"/>
        </w:rPr>
        <w:t>as a result</w:t>
      </w:r>
      <w:proofErr w:type="gramEnd"/>
      <w:r w:rsidRPr="00953201">
        <w:rPr>
          <w:rFonts w:ascii="Palatino" w:eastAsia="Times New Roman" w:hAnsi="Palatino" w:cs="Times New Roman"/>
          <w:color w:val="000000"/>
          <w:sz w:val="20"/>
          <w:szCs w:val="20"/>
        </w:rPr>
        <w:t xml:space="preserve"> of the proposed rule changes. The proposed rule change will revise and clarify the intent of Chapter 11 of the Department of Environmental Quality’s (DEQ) Water Quality regulations. The 2024 Triennial Review Report of Findings, a federally mandated review of water quality standards conducted by DEQ every three years, identified one citation in Section 1109 with errors; specifically, three uses of “and/or” when “and” is appropriate. </w:t>
      </w:r>
      <w:proofErr w:type="gramStart"/>
      <w:r w:rsidRPr="00953201">
        <w:rPr>
          <w:rFonts w:ascii="Palatino" w:eastAsia="Times New Roman" w:hAnsi="Palatino" w:cs="Times New Roman"/>
          <w:color w:val="000000"/>
          <w:sz w:val="20"/>
          <w:szCs w:val="20"/>
        </w:rPr>
        <w:t>This change in verbiage is not anticipated to create more stringent requirements, as it is a technical correction to align the administrative code with the existing Water Quality Management Plan, which is the primary document governing water quality management, pollution control, and planning activities carried out by the state in order to comply with the provisions of the federal Clean Water Act.</w:t>
      </w:r>
      <w:r w:rsidRPr="00953201">
        <w:rPr>
          <w:rFonts w:ascii="Palatino" w:eastAsia="Times New Roman" w:hAnsi="Palatino" w:cs="Times New Roman"/>
          <w:color w:val="000000"/>
          <w:sz w:val="20"/>
          <w:szCs w:val="20"/>
        </w:rPr>
        <w:br/>
      </w:r>
      <w:proofErr w:type="gramEnd"/>
    </w:p>
    <w:p w:rsidR="00953201" w:rsidRPr="00953201" w:rsidRDefault="00953201" w:rsidP="00953201">
      <w:pPr>
        <w:widowControl w:val="0"/>
        <w:numPr>
          <w:ilvl w:val="0"/>
          <w:numId w:val="6"/>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 xml:space="preserve">Summarize the circumstances, which require this action. If the Action </w:t>
      </w:r>
      <w:proofErr w:type="gramStart"/>
      <w:r w:rsidRPr="00953201">
        <w:rPr>
          <w:rFonts w:ascii="Palatino" w:eastAsia="Times New Roman" w:hAnsi="Palatino" w:cs="Times New Roman"/>
          <w:color w:val="000000"/>
          <w:sz w:val="20"/>
          <w:szCs w:val="20"/>
        </w:rPr>
        <w:t>is required</w:t>
      </w:r>
      <w:proofErr w:type="gramEnd"/>
      <w:r w:rsidRPr="00953201">
        <w:rPr>
          <w:rFonts w:ascii="Palatino" w:eastAsia="Times New Roman" w:hAnsi="Palatino" w:cs="Times New Roman"/>
          <w:color w:val="000000"/>
          <w:sz w:val="20"/>
          <w:szCs w:val="20"/>
        </w:rPr>
        <w:t xml:space="preserve"> by federal regulation, attach a copy of the applicable regulation.</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br/>
      </w:r>
      <w:r w:rsidRPr="00953201">
        <w:rPr>
          <w:rFonts w:ascii="Palatino" w:eastAsia="Times New Roman" w:hAnsi="Palatino" w:cs="Times New Roman"/>
          <w:color w:val="000000"/>
          <w:sz w:val="20"/>
          <w:szCs w:val="20"/>
        </w:rPr>
        <w:br/>
        <w:t>This action is required in order to fulfill the department’s obligation to review and revise, as necessary, at least once every three years, the state’s water quality standards, pursuant to 40 CFR 131.20.</w:t>
      </w:r>
      <w:r w:rsidRPr="00953201">
        <w:rPr>
          <w:rFonts w:ascii="Palatino" w:eastAsia="Times New Roman" w:hAnsi="Palatino" w:cs="Times New Roman"/>
          <w:color w:val="000000"/>
          <w:sz w:val="20"/>
          <w:szCs w:val="20"/>
        </w:rPr>
        <w:br/>
      </w:r>
    </w:p>
    <w:p w:rsidR="00953201" w:rsidRPr="00953201" w:rsidRDefault="00953201" w:rsidP="00953201">
      <w:pPr>
        <w:keepLines/>
        <w:widowControl w:val="0"/>
        <w:numPr>
          <w:ilvl w:val="0"/>
          <w:numId w:val="6"/>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 xml:space="preserve">Compliance with Act 11 of the 1986 First Extraordinary Session </w:t>
      </w:r>
    </w:p>
    <w:p w:rsidR="00953201" w:rsidRPr="00953201" w:rsidRDefault="00953201" w:rsidP="00953201">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sectPr w:rsidR="00953201" w:rsidRPr="00953201" w:rsidSect="00953201">
          <w:footerReference w:type="default" r:id="rId7"/>
          <w:pgSz w:w="12240" w:h="15840" w:code="1"/>
          <w:pgMar w:top="1440" w:right="1440" w:bottom="1440" w:left="1440" w:header="720" w:footer="720" w:gutter="0"/>
          <w:cols w:space="720"/>
          <w:docGrid w:linePitch="360"/>
        </w:sectPr>
      </w:pPr>
    </w:p>
    <w:p w:rsidR="00953201" w:rsidRPr="00953201" w:rsidRDefault="00953201" w:rsidP="00953201">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numPr>
          <w:ilvl w:val="0"/>
          <w:numId w:val="11"/>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Will the proposed rule change result in any increase in the expenditure of funds? If so, specify amount and source of funding.</w:t>
      </w:r>
      <w:r w:rsidRPr="00953201">
        <w:rPr>
          <w:rFonts w:ascii="Palatino" w:eastAsia="Times New Roman" w:hAnsi="Palatino" w:cs="Times New Roman"/>
          <w:color w:val="000000"/>
          <w:sz w:val="20"/>
          <w:szCs w:val="20"/>
        </w:rPr>
        <w:tab/>
      </w:r>
    </w:p>
    <w:p w:rsidR="00953201" w:rsidRPr="00953201" w:rsidRDefault="00953201" w:rsidP="00953201">
      <w:p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140"/>
        <w:jc w:val="both"/>
        <w:rPr>
          <w:rFonts w:ascii="Palatino" w:eastAsia="Times New Roman" w:hAnsi="Palatino" w:cs="Times New Roman"/>
          <w:color w:val="000000"/>
          <w:sz w:val="20"/>
          <w:szCs w:val="20"/>
        </w:rPr>
      </w:pPr>
    </w:p>
    <w:p w:rsidR="00953201" w:rsidRPr="00953201" w:rsidRDefault="00953201" w:rsidP="00953201">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 xml:space="preserve">No, the proposed rule change </w:t>
      </w:r>
      <w:proofErr w:type="gramStart"/>
      <w:r w:rsidRPr="00953201">
        <w:rPr>
          <w:rFonts w:ascii="Palatino" w:eastAsia="Times New Roman" w:hAnsi="Palatino" w:cs="Times New Roman"/>
          <w:color w:val="000000"/>
          <w:sz w:val="20"/>
          <w:szCs w:val="20"/>
        </w:rPr>
        <w:t>is not anticipated</w:t>
      </w:r>
      <w:proofErr w:type="gramEnd"/>
      <w:r w:rsidRPr="00953201">
        <w:rPr>
          <w:rFonts w:ascii="Palatino" w:eastAsia="Times New Roman" w:hAnsi="Palatino" w:cs="Times New Roman"/>
          <w:color w:val="000000"/>
          <w:sz w:val="20"/>
          <w:szCs w:val="20"/>
        </w:rPr>
        <w:t xml:space="preserve"> to result in any increase in the expenditure of funds.</w:t>
      </w:r>
    </w:p>
    <w:p w:rsidR="00953201" w:rsidRPr="00953201" w:rsidRDefault="00953201" w:rsidP="00953201">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s="Times New Roman"/>
          <w:color w:val="000000"/>
          <w:sz w:val="20"/>
          <w:szCs w:val="20"/>
        </w:rPr>
      </w:pPr>
    </w:p>
    <w:p w:rsidR="00953201" w:rsidRPr="00953201" w:rsidRDefault="00953201" w:rsidP="00953201">
      <w:pPr>
        <w:keepLines/>
        <w:widowControl w:val="0"/>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080" w:hanging="36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 xml:space="preserve">(2) </w:t>
      </w:r>
      <w:r w:rsidRPr="00953201">
        <w:rPr>
          <w:rFonts w:ascii="Palatino" w:eastAsia="Times New Roman" w:hAnsi="Palatino" w:cs="Times New Roman"/>
          <w:color w:val="000000"/>
          <w:sz w:val="20"/>
          <w:szCs w:val="20"/>
        </w:rPr>
        <w:tab/>
        <w:t xml:space="preserve">If the answer to (1) above is yes, has the Legislature specifically appropriated the funds necessary for the associated expenditure increase?  </w:t>
      </w:r>
    </w:p>
    <w:p w:rsidR="00953201" w:rsidRPr="00953201" w:rsidRDefault="00953201" w:rsidP="00953201">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sz w:val="24"/>
          <w:szCs w:val="20"/>
        </w:rPr>
        <w:tab/>
      </w:r>
      <w:r w:rsidRPr="00953201">
        <w:rPr>
          <w:rFonts w:ascii="Palatino" w:eastAsia="Times New Roman" w:hAnsi="Palatino" w:cs="Times New Roman"/>
          <w:sz w:val="24"/>
          <w:szCs w:val="20"/>
        </w:rPr>
        <w:tab/>
      </w:r>
      <w:r w:rsidRPr="00953201">
        <w:rPr>
          <w:rFonts w:ascii="Palatino" w:eastAsia="Times New Roman" w:hAnsi="Palatino" w:cs="Times New Roman"/>
          <w:sz w:val="24"/>
          <w:szCs w:val="20"/>
        </w:rPr>
        <w:tab/>
      </w:r>
      <w:r w:rsidRPr="00953201">
        <w:rPr>
          <w:rFonts w:ascii="Palatino" w:eastAsia="Times New Roman" w:hAnsi="Palatino" w:cs="Times New Roman"/>
          <w:color w:val="000000"/>
          <w:sz w:val="20"/>
          <w:szCs w:val="20"/>
        </w:rPr>
        <w:t xml:space="preserve">(a)  </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u w:val="single"/>
        </w:rPr>
        <w:tab/>
      </w:r>
      <w:r w:rsidRPr="00953201">
        <w:rPr>
          <w:rFonts w:ascii="Palatino" w:eastAsia="Times New Roman" w:hAnsi="Palatino" w:cs="Times New Roman"/>
          <w:color w:val="000000"/>
          <w:sz w:val="20"/>
          <w:szCs w:val="20"/>
        </w:rPr>
        <w:t xml:space="preserve">     YES. If yes, attach documentation.</w:t>
      </w:r>
    </w:p>
    <w:p w:rsidR="00953201" w:rsidRPr="00953201" w:rsidRDefault="00953201" w:rsidP="00953201">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keepLines/>
        <w:widowControl w:val="0"/>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3168" w:hanging="1728"/>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 xml:space="preserve">(b)  </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u w:val="single"/>
        </w:rPr>
        <w:tab/>
      </w:r>
      <w:r w:rsidRPr="00953201">
        <w:rPr>
          <w:rFonts w:ascii="Palatino" w:eastAsia="Times New Roman" w:hAnsi="Palatino" w:cs="Times New Roman"/>
          <w:color w:val="000000"/>
          <w:sz w:val="20"/>
          <w:szCs w:val="20"/>
        </w:rPr>
        <w:tab/>
        <w:t xml:space="preserve">NO. If no, provide justification as to why this rule change </w:t>
      </w:r>
      <w:proofErr w:type="gramStart"/>
      <w:r w:rsidRPr="00953201">
        <w:rPr>
          <w:rFonts w:ascii="Palatino" w:eastAsia="Times New Roman" w:hAnsi="Palatino" w:cs="Times New Roman"/>
          <w:color w:val="000000"/>
          <w:sz w:val="20"/>
          <w:szCs w:val="20"/>
        </w:rPr>
        <w:t>should be published</w:t>
      </w:r>
      <w:proofErr w:type="gramEnd"/>
      <w:r w:rsidRPr="00953201">
        <w:rPr>
          <w:rFonts w:ascii="Palatino" w:eastAsia="Times New Roman" w:hAnsi="Palatino" w:cs="Times New Roman"/>
          <w:color w:val="000000"/>
          <w:sz w:val="20"/>
          <w:szCs w:val="20"/>
        </w:rPr>
        <w:t xml:space="preserve"> at this time</w:t>
      </w:r>
    </w:p>
    <w:p w:rsidR="00953201" w:rsidRPr="00953201" w:rsidRDefault="00953201" w:rsidP="00953201">
      <w:pPr>
        <w:keepLines/>
        <w:widowControl w:val="0"/>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3168" w:hanging="1728"/>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Not applicable.</w:t>
      </w:r>
      <w:r w:rsidRPr="00953201">
        <w:rPr>
          <w:rFonts w:ascii="Palatino" w:eastAsia="Times New Roman" w:hAnsi="Palatino" w:cs="Times New Roman"/>
          <w:color w:val="000000"/>
          <w:sz w:val="20"/>
          <w:szCs w:val="20"/>
        </w:rPr>
        <w:tab/>
      </w: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2880"/>
        <w:rPr>
          <w:rFonts w:ascii="Palatino" w:eastAsia="Times New Roman" w:hAnsi="Palatino" w:cs="Times New Roman"/>
          <w:color w:val="000000"/>
          <w:sz w:val="20"/>
          <w:szCs w:val="20"/>
        </w:rPr>
      </w:pPr>
    </w:p>
    <w:p w:rsidR="00953201" w:rsidRPr="00953201" w:rsidRDefault="00953201" w:rsidP="00953201">
      <w:pPr>
        <w:widowControl w:val="0"/>
        <w:numPr>
          <w:ilvl w:val="0"/>
          <w:numId w:val="6"/>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 xml:space="preserve">Compliance with Act 98 of the 2025 Regular Session </w:t>
      </w:r>
    </w:p>
    <w:p w:rsidR="00953201" w:rsidRPr="00953201" w:rsidRDefault="00953201" w:rsidP="00953201">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sectPr w:rsidR="00953201" w:rsidRPr="00953201" w:rsidSect="00953201">
          <w:footerReference w:type="default" r:id="rId8"/>
          <w:type w:val="continuous"/>
          <w:pgSz w:w="12240" w:h="15840" w:code="1"/>
          <w:pgMar w:top="1440" w:right="1440" w:bottom="1440" w:left="1440" w:header="720" w:footer="720" w:gutter="0"/>
          <w:cols w:space="720"/>
          <w:docGrid w:linePitch="360"/>
        </w:sectPr>
      </w:pPr>
    </w:p>
    <w:p w:rsidR="00953201" w:rsidRPr="00953201" w:rsidRDefault="00953201" w:rsidP="00953201">
      <w:pPr>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numPr>
          <w:ilvl w:val="1"/>
          <w:numId w:val="6"/>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14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 xml:space="preserve">Will the proposed rule change result in either the expenditure of state funds or an economic impact involving costs to regulated entities estimated at $200,000 or more per year or $600,000 or more over three years? </w:t>
      </w:r>
    </w:p>
    <w:p w:rsidR="00953201" w:rsidRPr="00953201" w:rsidRDefault="00953201" w:rsidP="00953201">
      <w:p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140"/>
        <w:jc w:val="both"/>
        <w:rPr>
          <w:rFonts w:ascii="Palatino" w:eastAsia="Times New Roman" w:hAnsi="Palatino" w:cs="Times New Roman"/>
          <w:color w:val="000000"/>
          <w:sz w:val="20"/>
          <w:szCs w:val="20"/>
        </w:rPr>
      </w:pPr>
    </w:p>
    <w:p w:rsidR="00953201" w:rsidRPr="00953201" w:rsidRDefault="00953201" w:rsidP="00953201">
      <w:pPr>
        <w:keepLines/>
        <w:widowControl w:val="0"/>
        <w:numPr>
          <w:ilvl w:val="2"/>
          <w:numId w:val="6"/>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 xml:space="preserve">__________     YES. (proceed to question D.2 on this page)  </w:t>
      </w:r>
    </w:p>
    <w:p w:rsidR="00953201" w:rsidRPr="00953201" w:rsidRDefault="00953201" w:rsidP="00953201">
      <w:pPr>
        <w:keepLines/>
        <w:widowControl w:val="0"/>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800"/>
        <w:jc w:val="both"/>
        <w:rPr>
          <w:rFonts w:ascii="Palatino" w:eastAsia="Times New Roman" w:hAnsi="Palatino" w:cs="Times New Roman"/>
          <w:color w:val="000000"/>
          <w:sz w:val="20"/>
          <w:szCs w:val="20"/>
        </w:rPr>
      </w:pPr>
    </w:p>
    <w:p w:rsidR="00953201" w:rsidRPr="00953201" w:rsidRDefault="00953201" w:rsidP="00953201">
      <w:pPr>
        <w:keepLines/>
        <w:widowControl w:val="0"/>
        <w:numPr>
          <w:ilvl w:val="2"/>
          <w:numId w:val="6"/>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____</w:t>
      </w:r>
      <w:r w:rsidRPr="00953201">
        <w:rPr>
          <w:rFonts w:ascii="Palatino" w:eastAsia="Times New Roman" w:hAnsi="Palatino" w:cs="Times New Roman"/>
          <w:color w:val="000000"/>
          <w:sz w:val="20"/>
          <w:szCs w:val="20"/>
          <w:u w:val="single"/>
        </w:rPr>
        <w:t>X</w:t>
      </w:r>
      <w:r w:rsidRPr="00953201">
        <w:rPr>
          <w:rFonts w:ascii="Palatino" w:eastAsia="Times New Roman" w:hAnsi="Palatino" w:cs="Times New Roman"/>
          <w:color w:val="000000"/>
          <w:sz w:val="20"/>
          <w:szCs w:val="20"/>
        </w:rPr>
        <w:t xml:space="preserve">_____     NO. </w:t>
      </w:r>
    </w:p>
    <w:p w:rsidR="00953201" w:rsidRPr="00953201" w:rsidRDefault="00953201" w:rsidP="00953201">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s="Times New Roman"/>
          <w:color w:val="000000"/>
          <w:sz w:val="20"/>
          <w:szCs w:val="20"/>
        </w:rPr>
      </w:pPr>
    </w:p>
    <w:p w:rsidR="00953201" w:rsidRPr="00953201" w:rsidRDefault="00953201" w:rsidP="00953201">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572" w:hanging="432"/>
        <w:jc w:val="both"/>
        <w:rPr>
          <w:rFonts w:ascii="Palatino" w:eastAsia="Times New Roman" w:hAnsi="Palatino" w:cs="Times New Roman"/>
          <w:color w:val="000000"/>
          <w:sz w:val="20"/>
          <w:szCs w:val="20"/>
        </w:rPr>
        <w:sectPr w:rsidR="00953201" w:rsidRPr="00953201" w:rsidSect="00953201">
          <w:type w:val="continuous"/>
          <w:pgSz w:w="12240" w:h="15840" w:code="1"/>
          <w:pgMar w:top="1440" w:right="1440" w:bottom="1440" w:left="1440" w:header="720" w:footer="720" w:gutter="0"/>
          <w:cols w:space="720"/>
          <w:docGrid w:linePitch="360"/>
        </w:sectPr>
      </w:pPr>
    </w:p>
    <w:p w:rsidR="00953201" w:rsidRPr="00953201" w:rsidRDefault="00953201" w:rsidP="00953201">
      <w:pPr>
        <w:keepLines/>
        <w:widowControl w:val="0"/>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080"/>
        <w:jc w:val="both"/>
        <w:rPr>
          <w:rFonts w:ascii="Palatino" w:eastAsia="Times New Roman" w:hAnsi="Palatino" w:cs="Times New Roman"/>
          <w:color w:val="000000"/>
          <w:sz w:val="20"/>
          <w:szCs w:val="20"/>
        </w:rPr>
      </w:pPr>
    </w:p>
    <w:p w:rsidR="00953201" w:rsidRPr="00953201" w:rsidRDefault="00953201" w:rsidP="00953201">
      <w:pPr>
        <w:keepLines/>
        <w:widowControl w:val="0"/>
        <w:numPr>
          <w:ilvl w:val="1"/>
          <w:numId w:val="6"/>
        </w:num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If the answer to (1) above is yes, was there a fiscal note for the enacted legislation that required this action (attach documentation)?</w:t>
      </w:r>
    </w:p>
    <w:p w:rsidR="00953201" w:rsidRPr="00953201" w:rsidRDefault="00953201" w:rsidP="00953201">
      <w:pPr>
        <w:keepLines/>
        <w:widowControl w:val="0"/>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1080"/>
        <w:jc w:val="both"/>
        <w:rPr>
          <w:rFonts w:ascii="Palatino" w:eastAsia="Times New Roman" w:hAnsi="Palatino" w:cs="Times New Roman"/>
          <w:color w:val="000000"/>
          <w:sz w:val="20"/>
          <w:szCs w:val="20"/>
        </w:rPr>
      </w:pPr>
    </w:p>
    <w:p w:rsidR="00953201" w:rsidRPr="00953201" w:rsidRDefault="00953201" w:rsidP="00953201">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sz w:val="24"/>
          <w:szCs w:val="20"/>
        </w:rPr>
        <w:tab/>
      </w:r>
      <w:r w:rsidRPr="00953201">
        <w:rPr>
          <w:rFonts w:ascii="Palatino" w:eastAsia="Times New Roman" w:hAnsi="Palatino" w:cs="Times New Roman"/>
          <w:sz w:val="24"/>
          <w:szCs w:val="20"/>
        </w:rPr>
        <w:tab/>
      </w:r>
      <w:r w:rsidRPr="00953201">
        <w:rPr>
          <w:rFonts w:ascii="Palatino" w:eastAsia="Times New Roman" w:hAnsi="Palatino" w:cs="Times New Roman"/>
          <w:sz w:val="24"/>
          <w:szCs w:val="20"/>
        </w:rPr>
        <w:tab/>
      </w:r>
      <w:r w:rsidRPr="00953201">
        <w:rPr>
          <w:rFonts w:ascii="Palatino" w:eastAsia="Times New Roman" w:hAnsi="Palatino" w:cs="Times New Roman"/>
          <w:color w:val="000000"/>
          <w:sz w:val="20"/>
          <w:szCs w:val="20"/>
        </w:rPr>
        <w:t xml:space="preserve">(a)  </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u w:val="single"/>
        </w:rPr>
        <w:tab/>
      </w:r>
      <w:r w:rsidRPr="00953201">
        <w:rPr>
          <w:rFonts w:ascii="Palatino" w:eastAsia="Times New Roman" w:hAnsi="Palatino" w:cs="Times New Roman"/>
          <w:color w:val="000000"/>
          <w:sz w:val="20"/>
          <w:szCs w:val="20"/>
        </w:rPr>
        <w:t xml:space="preserve">     YES, and all cost impacts </w:t>
      </w:r>
      <w:proofErr w:type="gramStart"/>
      <w:r w:rsidRPr="00953201">
        <w:rPr>
          <w:rFonts w:ascii="Palatino" w:eastAsia="Times New Roman" w:hAnsi="Palatino" w:cs="Times New Roman"/>
          <w:color w:val="000000"/>
          <w:sz w:val="20"/>
          <w:szCs w:val="20"/>
        </w:rPr>
        <w:t>were contemplated</w:t>
      </w:r>
      <w:proofErr w:type="gramEnd"/>
      <w:r w:rsidRPr="00953201">
        <w:rPr>
          <w:rFonts w:ascii="Palatino" w:eastAsia="Times New Roman" w:hAnsi="Palatino" w:cs="Times New Roman"/>
          <w:color w:val="000000"/>
          <w:sz w:val="20"/>
          <w:szCs w:val="20"/>
        </w:rPr>
        <w:t xml:space="preserve"> in the Fiscal Note. </w:t>
      </w:r>
    </w:p>
    <w:p w:rsidR="00953201" w:rsidRPr="00953201" w:rsidRDefault="00953201" w:rsidP="00953201">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sz w:val="24"/>
          <w:szCs w:val="20"/>
        </w:rPr>
        <w:tab/>
      </w:r>
      <w:r w:rsidRPr="00953201">
        <w:rPr>
          <w:rFonts w:ascii="Palatino" w:eastAsia="Times New Roman" w:hAnsi="Palatino" w:cs="Times New Roman"/>
          <w:sz w:val="24"/>
          <w:szCs w:val="20"/>
        </w:rPr>
        <w:tab/>
      </w:r>
      <w:r w:rsidRPr="00953201">
        <w:rPr>
          <w:rFonts w:ascii="Palatino" w:eastAsia="Times New Roman" w:hAnsi="Palatino" w:cs="Times New Roman"/>
          <w:sz w:val="24"/>
          <w:szCs w:val="20"/>
        </w:rPr>
        <w:tab/>
      </w:r>
      <w:r w:rsidRPr="00953201">
        <w:rPr>
          <w:rFonts w:ascii="Palatino" w:eastAsia="Times New Roman" w:hAnsi="Palatino" w:cs="Times New Roman"/>
          <w:color w:val="000000"/>
          <w:sz w:val="20"/>
          <w:szCs w:val="20"/>
        </w:rPr>
        <w:t xml:space="preserve">(b)  </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u w:val="single"/>
        </w:rPr>
        <w:tab/>
      </w:r>
      <w:r w:rsidRPr="00953201">
        <w:rPr>
          <w:rFonts w:ascii="Palatino" w:eastAsia="Times New Roman" w:hAnsi="Palatino" w:cs="Times New Roman"/>
          <w:color w:val="000000"/>
          <w:sz w:val="20"/>
          <w:szCs w:val="20"/>
        </w:rPr>
        <w:t xml:space="preserve">     YES, but cost impacts exceed those contemplated in the Fiscal Note.</w:t>
      </w:r>
    </w:p>
    <w:p w:rsidR="00953201" w:rsidRPr="00953201" w:rsidRDefault="00953201" w:rsidP="00953201">
      <w:pPr>
        <w:keepLines/>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tab/>
        <w:t xml:space="preserve">(c)  </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u w:val="single"/>
        </w:rPr>
        <w:tab/>
      </w:r>
      <w:r w:rsidRPr="00953201">
        <w:rPr>
          <w:rFonts w:ascii="Palatino" w:eastAsia="Times New Roman" w:hAnsi="Palatino" w:cs="Times New Roman"/>
          <w:color w:val="000000"/>
          <w:sz w:val="20"/>
          <w:szCs w:val="20"/>
        </w:rPr>
        <w:t xml:space="preserve">     NO. </w:t>
      </w: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2880"/>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tab/>
        <w:t>Not applicable.</w:t>
      </w: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2880"/>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720" w:hanging="340"/>
        <w:jc w:val="center"/>
        <w:rPr>
          <w:rFonts w:ascii="Palatino" w:eastAsia="Times New Roman" w:hAnsi="Palatino" w:cs="Times New Roman"/>
          <w:b/>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spacing w:after="0" w:line="240" w:lineRule="auto"/>
        <w:ind w:left="720" w:hanging="340"/>
        <w:jc w:val="center"/>
        <w:rPr>
          <w:rFonts w:ascii="Palatino" w:eastAsia="Times New Roman" w:hAnsi="Palatino" w:cs="Times New Roman"/>
          <w:b/>
          <w:color w:val="000000"/>
          <w:sz w:val="20"/>
          <w:szCs w:val="20"/>
        </w:rPr>
      </w:pPr>
      <w:r w:rsidRPr="00953201">
        <w:rPr>
          <w:rFonts w:ascii="Palatino" w:eastAsia="Times New Roman" w:hAnsi="Palatino" w:cs="Times New Roman"/>
          <w:b/>
          <w:color w:val="000000"/>
          <w:sz w:val="20"/>
          <w:szCs w:val="20"/>
        </w:rPr>
        <w:t>FISCAL AND ECONOMIC IMPACT STATEMENT</w:t>
      </w:r>
    </w:p>
    <w:p w:rsidR="00953201" w:rsidRPr="00953201" w:rsidRDefault="00953201" w:rsidP="00953201">
      <w:pPr>
        <w:widowControl w:val="0"/>
        <w:tabs>
          <w:tab w:val="left" w:pos="-720"/>
          <w:tab w:val="left" w:pos="0"/>
          <w:tab w:val="left" w:pos="720"/>
          <w:tab w:val="left" w:pos="1440"/>
          <w:tab w:val="left" w:pos="2160"/>
          <w:tab w:val="left" w:pos="2880"/>
        </w:tabs>
        <w:autoSpaceDE w:val="0"/>
        <w:autoSpaceDN w:val="0"/>
        <w:spacing w:after="0" w:line="240" w:lineRule="auto"/>
        <w:jc w:val="center"/>
        <w:rPr>
          <w:rFonts w:ascii="Palatino" w:eastAsia="Times New Roman" w:hAnsi="Palatino" w:cs="Times New Roman"/>
          <w:b/>
          <w:color w:val="000000"/>
          <w:sz w:val="20"/>
          <w:szCs w:val="20"/>
        </w:rPr>
      </w:pPr>
      <w:r w:rsidRPr="00953201">
        <w:rPr>
          <w:rFonts w:ascii="Palatino" w:eastAsia="Times New Roman" w:hAnsi="Palatino" w:cs="Times New Roman"/>
          <w:b/>
          <w:color w:val="000000"/>
          <w:sz w:val="20"/>
          <w:szCs w:val="20"/>
        </w:rPr>
        <w:t>WORKSHEET</w:t>
      </w:r>
    </w:p>
    <w:p w:rsidR="00953201" w:rsidRPr="00953201" w:rsidRDefault="00953201" w:rsidP="00953201">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720"/>
          <w:tab w:val="left" w:pos="1440"/>
          <w:tab w:val="left" w:pos="2160"/>
          <w:tab w:val="left" w:pos="2880"/>
        </w:tabs>
        <w:autoSpaceDE w:val="0"/>
        <w:autoSpaceDN w:val="0"/>
        <w:spacing w:after="0" w:line="240" w:lineRule="auto"/>
        <w:rPr>
          <w:rFonts w:ascii="Palatino" w:eastAsia="Times New Roman" w:hAnsi="Palatino" w:cs="Times New Roman"/>
          <w:color w:val="000000"/>
          <w:sz w:val="20"/>
          <w:szCs w:val="20"/>
        </w:rPr>
      </w:pPr>
    </w:p>
    <w:p w:rsidR="00953201" w:rsidRPr="00953201" w:rsidRDefault="00953201" w:rsidP="00953201">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u w:val="single"/>
        </w:rPr>
      </w:pPr>
      <w:r w:rsidRPr="00953201">
        <w:rPr>
          <w:rFonts w:ascii="Palatino" w:eastAsia="Times New Roman" w:hAnsi="Palatino" w:cs="Times New Roman"/>
          <w:color w:val="000000"/>
          <w:sz w:val="20"/>
          <w:szCs w:val="20"/>
        </w:rPr>
        <w:t>I.</w:t>
      </w:r>
      <w:r w:rsidRPr="00953201">
        <w:rPr>
          <w:rFonts w:ascii="Palatino" w:eastAsia="Times New Roman" w:hAnsi="Palatino" w:cs="Times New Roman"/>
          <w:color w:val="000000"/>
          <w:sz w:val="20"/>
          <w:szCs w:val="20"/>
        </w:rPr>
        <w:tab/>
        <w:t xml:space="preserve">A. </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u w:val="single"/>
        </w:rPr>
        <w:t>COSTS OR SAVINGS TO STATE AGENCIES RESULTING FROM THE ACTION PROPOSED</w:t>
      </w:r>
    </w:p>
    <w:p w:rsidR="00953201" w:rsidRPr="00953201" w:rsidRDefault="00953201" w:rsidP="00953201">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keepLines/>
        <w:widowControl w:val="0"/>
        <w:numPr>
          <w:ilvl w:val="0"/>
          <w:numId w:val="7"/>
        </w:numPr>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hanging="2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What is the anticipated increase (decrease) in costs to implement the proposed action?</w:t>
      </w:r>
    </w:p>
    <w:p w:rsidR="00953201" w:rsidRPr="00953201" w:rsidRDefault="00953201" w:rsidP="00953201">
      <w:pPr>
        <w:keepLines/>
        <w:widowControl w:val="0"/>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jc w:val="both"/>
        <w:rPr>
          <w:rFonts w:ascii="Palatino" w:eastAsia="Times New Roman" w:hAnsi="Palatino" w:cs="Times New Roman"/>
          <w:color w:val="000000"/>
          <w:sz w:val="20"/>
          <w:szCs w:val="20"/>
        </w:rPr>
      </w:pPr>
    </w:p>
    <w:tbl>
      <w:tblPr>
        <w:tblStyle w:val="TableGrid2"/>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953201" w:rsidRPr="00953201" w:rsidTr="001226A6">
        <w:trPr>
          <w:trHeight w:val="288"/>
          <w:jc w:val="center"/>
        </w:trPr>
        <w:tc>
          <w:tcPr>
            <w:tcW w:w="1732" w:type="pct"/>
            <w:tcBorders>
              <w:top w:val="single" w:sz="4" w:space="0" w:color="auto"/>
              <w:bottom w:val="single" w:sz="4" w:space="0" w:color="auto"/>
            </w:tcBorders>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sz w:val="20"/>
                <w:szCs w:val="20"/>
              </w:rPr>
            </w:pPr>
            <w:r w:rsidRPr="00953201">
              <w:rPr>
                <w:rFonts w:ascii="Palatino" w:hAnsi="Palatino" w:cs="Arial"/>
                <w:b/>
                <w:bCs/>
                <w:sz w:val="20"/>
                <w:szCs w:val="20"/>
              </w:rPr>
              <w:t>COSTS</w:t>
            </w:r>
          </w:p>
        </w:tc>
        <w:tc>
          <w:tcPr>
            <w:tcW w:w="1089" w:type="pct"/>
            <w:tcBorders>
              <w:top w:val="single" w:sz="4" w:space="0" w:color="auto"/>
              <w:bottom w:val="single" w:sz="4" w:space="0" w:color="auto"/>
            </w:tcBorders>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FY 26</w:t>
            </w:r>
          </w:p>
        </w:tc>
        <w:tc>
          <w:tcPr>
            <w:tcW w:w="1089" w:type="pct"/>
            <w:tcBorders>
              <w:top w:val="single" w:sz="4" w:space="0" w:color="auto"/>
              <w:bottom w:val="single" w:sz="4" w:space="0" w:color="auto"/>
            </w:tcBorders>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FY 27</w:t>
            </w:r>
          </w:p>
        </w:tc>
        <w:tc>
          <w:tcPr>
            <w:tcW w:w="1089" w:type="pct"/>
            <w:tcBorders>
              <w:top w:val="single" w:sz="4" w:space="0" w:color="auto"/>
              <w:bottom w:val="single" w:sz="4" w:space="0" w:color="auto"/>
            </w:tcBorders>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FY 28</w:t>
            </w:r>
          </w:p>
        </w:tc>
      </w:tr>
      <w:tr w:rsidR="00953201" w:rsidRPr="00953201" w:rsidTr="001226A6">
        <w:trPr>
          <w:trHeight w:val="288"/>
          <w:jc w:val="center"/>
        </w:trPr>
        <w:tc>
          <w:tcPr>
            <w:tcW w:w="1732" w:type="pct"/>
            <w:tcBorders>
              <w:top w:val="single" w:sz="4" w:space="0" w:color="auto"/>
            </w:tcBorders>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PERSONAL SERVICES</w:t>
            </w:r>
          </w:p>
        </w:tc>
        <w:tc>
          <w:tcPr>
            <w:tcW w:w="1089" w:type="pct"/>
            <w:tcBorders>
              <w:top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Borders>
              <w:top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Borders>
              <w:top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trHeight w:val="288"/>
          <w:jc w:val="center"/>
        </w:trPr>
        <w:tc>
          <w:tcPr>
            <w:tcW w:w="1732" w:type="pct"/>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OPERATING EXPENSES</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trHeight w:val="288"/>
          <w:jc w:val="center"/>
        </w:trPr>
        <w:tc>
          <w:tcPr>
            <w:tcW w:w="1732" w:type="pct"/>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PROFESSIONAL SERVICES</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trHeight w:val="288"/>
          <w:jc w:val="center"/>
        </w:trPr>
        <w:tc>
          <w:tcPr>
            <w:tcW w:w="1732" w:type="pct"/>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OTHER CHARGES</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trHeight w:val="288"/>
          <w:jc w:val="center"/>
        </w:trPr>
        <w:tc>
          <w:tcPr>
            <w:tcW w:w="1732" w:type="pct"/>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EQUIPMENT</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trHeight w:val="288"/>
          <w:jc w:val="center"/>
        </w:trPr>
        <w:tc>
          <w:tcPr>
            <w:tcW w:w="1732" w:type="pct"/>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Palatino" w:hAnsi="Palatino" w:cs="Arial"/>
                <w:sz w:val="20"/>
                <w:szCs w:val="20"/>
              </w:rPr>
            </w:pPr>
            <w:r w:rsidRPr="00953201">
              <w:rPr>
                <w:rFonts w:ascii="Palatino" w:hAnsi="Palatino" w:cs="Arial"/>
                <w:sz w:val="20"/>
                <w:szCs w:val="20"/>
              </w:rPr>
              <w:t>MAJOR REPAIR &amp; CONSTR.</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trHeight w:val="288"/>
          <w:jc w:val="center"/>
        </w:trPr>
        <w:tc>
          <w:tcPr>
            <w:tcW w:w="1732" w:type="pct"/>
            <w:tcBorders>
              <w:top w:val="single" w:sz="4" w:space="0" w:color="auto"/>
              <w:bottom w:val="single" w:sz="4" w:space="0" w:color="auto"/>
            </w:tcBorders>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b/>
                <w:sz w:val="20"/>
                <w:szCs w:val="20"/>
              </w:rPr>
              <w:t>TOTAL</w:t>
            </w:r>
          </w:p>
        </w:tc>
        <w:tc>
          <w:tcPr>
            <w:tcW w:w="1089" w:type="pct"/>
            <w:tcBorders>
              <w:top w:val="single" w:sz="4" w:space="0" w:color="auto"/>
              <w:bottom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$0</w:t>
            </w:r>
          </w:p>
        </w:tc>
        <w:tc>
          <w:tcPr>
            <w:tcW w:w="1089" w:type="pct"/>
            <w:tcBorders>
              <w:top w:val="single" w:sz="4" w:space="0" w:color="auto"/>
              <w:bottom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$0</w:t>
            </w:r>
          </w:p>
        </w:tc>
        <w:tc>
          <w:tcPr>
            <w:tcW w:w="1089" w:type="pct"/>
            <w:tcBorders>
              <w:top w:val="single" w:sz="4" w:space="0" w:color="auto"/>
              <w:bottom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$0</w:t>
            </w:r>
          </w:p>
        </w:tc>
      </w:tr>
      <w:tr w:rsidR="00953201" w:rsidRPr="00953201" w:rsidTr="001226A6">
        <w:trPr>
          <w:trHeight w:val="288"/>
          <w:jc w:val="center"/>
        </w:trPr>
        <w:tc>
          <w:tcPr>
            <w:tcW w:w="1732" w:type="pct"/>
            <w:tcBorders>
              <w:top w:val="single" w:sz="4" w:space="0" w:color="auto"/>
              <w:bottom w:val="single" w:sz="4" w:space="0" w:color="auto"/>
            </w:tcBorders>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sz w:val="20"/>
                <w:szCs w:val="20"/>
              </w:rPr>
            </w:pPr>
            <w:r w:rsidRPr="00953201">
              <w:rPr>
                <w:rFonts w:ascii="Palatino" w:hAnsi="Palatino" w:cs="Arial"/>
                <w:b/>
                <w:bCs/>
                <w:sz w:val="20"/>
                <w:szCs w:val="20"/>
              </w:rPr>
              <w:t>POSITIONS (#)</w:t>
            </w:r>
          </w:p>
        </w:tc>
        <w:tc>
          <w:tcPr>
            <w:tcW w:w="1089" w:type="pct"/>
            <w:tcBorders>
              <w:top w:val="single" w:sz="4" w:space="0" w:color="auto"/>
              <w:bottom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0</w:t>
            </w:r>
          </w:p>
        </w:tc>
        <w:tc>
          <w:tcPr>
            <w:tcW w:w="1089" w:type="pct"/>
            <w:tcBorders>
              <w:top w:val="single" w:sz="4" w:space="0" w:color="auto"/>
              <w:bottom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0</w:t>
            </w:r>
          </w:p>
        </w:tc>
        <w:tc>
          <w:tcPr>
            <w:tcW w:w="1089" w:type="pct"/>
            <w:tcBorders>
              <w:top w:val="single" w:sz="4" w:space="0" w:color="auto"/>
              <w:bottom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0</w:t>
            </w:r>
          </w:p>
        </w:tc>
      </w:tr>
    </w:tbl>
    <w:p w:rsidR="00953201" w:rsidRPr="00953201" w:rsidRDefault="00953201" w:rsidP="00953201">
      <w:pPr>
        <w:keepLines/>
        <w:widowControl w:val="0"/>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080"/>
        <w:jc w:val="both"/>
        <w:rPr>
          <w:rFonts w:ascii="Palatino" w:eastAsia="Times New Roman" w:hAnsi="Palatino" w:cs="Times New Roman"/>
          <w:color w:val="000000"/>
          <w:sz w:val="20"/>
          <w:szCs w:val="20"/>
        </w:rPr>
      </w:pPr>
    </w:p>
    <w:p w:rsidR="00953201" w:rsidRPr="00953201" w:rsidRDefault="00953201" w:rsidP="00953201">
      <w:pPr>
        <w:keepLines/>
        <w:widowControl w:val="0"/>
        <w:numPr>
          <w:ilvl w:val="0"/>
          <w:numId w:val="7"/>
        </w:numPr>
        <w:tabs>
          <w:tab w:val="left" w:pos="-720"/>
          <w:tab w:val="left" w:pos="0"/>
          <w:tab w:val="left" w:pos="380"/>
          <w:tab w:val="num"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08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lastRenderedPageBreak/>
        <w:t>Provide a narrative explanation of the costs or savings shown in "A. 1.</w:t>
      </w:r>
      <w:proofErr w:type="gramStart"/>
      <w:r w:rsidRPr="00953201">
        <w:rPr>
          <w:rFonts w:ascii="Palatino" w:eastAsia="Times New Roman" w:hAnsi="Palatino" w:cs="Times New Roman"/>
          <w:color w:val="000000"/>
          <w:sz w:val="20"/>
          <w:szCs w:val="20"/>
        </w:rPr>
        <w:t>",</w:t>
      </w:r>
      <w:proofErr w:type="gramEnd"/>
      <w:r w:rsidRPr="00953201">
        <w:rPr>
          <w:rFonts w:ascii="Palatino" w:eastAsia="Times New Roman" w:hAnsi="Palatino" w:cs="Times New Roman"/>
          <w:color w:val="000000"/>
          <w:sz w:val="20"/>
          <w:szCs w:val="20"/>
        </w:rPr>
        <w:t xml:space="preserve"> including the increase or reduction in workload or additional paperwork (number of new forms, additional documentation, etc.) anticipated as a result of the implementation of the proposed action. Describe all data, assumptions, and methods used in calculating these costs. </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br/>
      </w:r>
      <w:r w:rsidRPr="00953201">
        <w:rPr>
          <w:rFonts w:ascii="Palatino" w:eastAsia="Times New Roman" w:hAnsi="Palatino" w:cs="Times New Roman"/>
          <w:color w:val="000000"/>
          <w:sz w:val="20"/>
          <w:szCs w:val="20"/>
        </w:rPr>
        <w:br/>
        <w:t xml:space="preserve">There are no estimated implementation costs or savings to state or local governmental units </w:t>
      </w:r>
      <w:proofErr w:type="gramStart"/>
      <w:r w:rsidRPr="00953201">
        <w:rPr>
          <w:rFonts w:ascii="Palatino" w:eastAsia="Times New Roman" w:hAnsi="Palatino" w:cs="Times New Roman"/>
          <w:color w:val="000000"/>
          <w:sz w:val="20"/>
          <w:szCs w:val="20"/>
        </w:rPr>
        <w:t>as a result</w:t>
      </w:r>
      <w:proofErr w:type="gramEnd"/>
      <w:r w:rsidRPr="00953201">
        <w:rPr>
          <w:rFonts w:ascii="Palatino" w:eastAsia="Times New Roman" w:hAnsi="Palatino" w:cs="Times New Roman"/>
          <w:color w:val="000000"/>
          <w:sz w:val="20"/>
          <w:szCs w:val="20"/>
        </w:rPr>
        <w:t xml:space="preserve"> of the proposed rule changes. The proposed rule change will revise and clarify the intent of Chapter 11 of the Department of Environmental Quality’s (DEQ) Water Quality regulations. The 2024 Triennial Review Report of Findings, a federally mandated review of water quality standards conducted by DEQ every three years, identified one citation in Section 1109 with errors; specifically, three uses of “and/or” when “and” is appropriate. </w:t>
      </w:r>
      <w:proofErr w:type="gramStart"/>
      <w:r w:rsidRPr="00953201">
        <w:rPr>
          <w:rFonts w:ascii="Palatino" w:eastAsia="Times New Roman" w:hAnsi="Palatino" w:cs="Times New Roman"/>
          <w:color w:val="000000"/>
          <w:sz w:val="20"/>
          <w:szCs w:val="20"/>
        </w:rPr>
        <w:t>This change in verbiage is not anticipated to create more stringent requirements, as it is a technical correction to align the administrative code with the existing Water Quality Management Plan, which is the primary document governing water quality management, pollution control, and planning activities carried out by the state in order to comply with the provisions of the federal Clean Water Act.</w:t>
      </w:r>
      <w:r w:rsidRPr="00953201">
        <w:rPr>
          <w:rFonts w:ascii="Palatino" w:eastAsia="Times New Roman" w:hAnsi="Palatino" w:cs="Times New Roman"/>
          <w:color w:val="000000"/>
          <w:sz w:val="20"/>
          <w:szCs w:val="20"/>
        </w:rPr>
        <w:tab/>
      </w:r>
      <w:proofErr w:type="gramEnd"/>
      <w:r w:rsidRPr="00953201">
        <w:rPr>
          <w:rFonts w:ascii="Palatino" w:eastAsia="Times New Roman" w:hAnsi="Palatino" w:cs="Times New Roman"/>
          <w:color w:val="000000"/>
          <w:sz w:val="20"/>
          <w:szCs w:val="20"/>
        </w:rPr>
        <w:t xml:space="preserve"> </w:t>
      </w:r>
      <w:r w:rsidRPr="00953201">
        <w:rPr>
          <w:rFonts w:ascii="Palatino" w:eastAsia="Times New Roman" w:hAnsi="Palatino" w:cs="Times New Roman"/>
          <w:color w:val="000000"/>
          <w:sz w:val="20"/>
          <w:szCs w:val="20"/>
        </w:rPr>
        <w:br/>
      </w:r>
    </w:p>
    <w:p w:rsidR="00953201" w:rsidRPr="00953201" w:rsidRDefault="00953201" w:rsidP="00953201">
      <w:pPr>
        <w:keepLines/>
        <w:widowControl w:val="0"/>
        <w:numPr>
          <w:ilvl w:val="0"/>
          <w:numId w:val="7"/>
        </w:numPr>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hanging="2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Sources of funding for implementing the proposed rule or rule change.</w:t>
      </w:r>
    </w:p>
    <w:tbl>
      <w:tblPr>
        <w:tblStyle w:val="TableGrid2"/>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953201" w:rsidRPr="00953201" w:rsidTr="001226A6">
        <w:trPr>
          <w:cantSplit/>
          <w:trHeight w:val="288"/>
          <w:jc w:val="center"/>
        </w:trPr>
        <w:tc>
          <w:tcPr>
            <w:tcW w:w="1732" w:type="pct"/>
            <w:tcBorders>
              <w:top w:val="single" w:sz="4" w:space="0" w:color="auto"/>
              <w:bottom w:val="single" w:sz="4" w:space="0" w:color="auto"/>
            </w:tcBorders>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b/>
                <w:bCs/>
                <w:sz w:val="20"/>
                <w:szCs w:val="20"/>
              </w:rPr>
            </w:pPr>
            <w:r w:rsidRPr="00953201">
              <w:rPr>
                <w:rFonts w:ascii="Palatino" w:hAnsi="Palatino" w:cs="Arial"/>
                <w:b/>
                <w:bCs/>
                <w:sz w:val="20"/>
                <w:szCs w:val="20"/>
              </w:rPr>
              <w:t>SOURCE</w:t>
            </w:r>
          </w:p>
        </w:tc>
        <w:tc>
          <w:tcPr>
            <w:tcW w:w="1089" w:type="pct"/>
            <w:tcBorders>
              <w:top w:val="single" w:sz="4" w:space="0" w:color="auto"/>
              <w:bottom w:val="single" w:sz="4" w:space="0" w:color="auto"/>
            </w:tcBorders>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FY 26</w:t>
            </w:r>
          </w:p>
        </w:tc>
        <w:tc>
          <w:tcPr>
            <w:tcW w:w="1089" w:type="pct"/>
            <w:tcBorders>
              <w:top w:val="single" w:sz="4" w:space="0" w:color="auto"/>
              <w:bottom w:val="single" w:sz="4" w:space="0" w:color="auto"/>
            </w:tcBorders>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FY 27</w:t>
            </w:r>
          </w:p>
        </w:tc>
        <w:tc>
          <w:tcPr>
            <w:tcW w:w="1089" w:type="pct"/>
            <w:tcBorders>
              <w:top w:val="single" w:sz="4" w:space="0" w:color="auto"/>
              <w:bottom w:val="single" w:sz="4" w:space="0" w:color="auto"/>
            </w:tcBorders>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FY 28</w:t>
            </w:r>
          </w:p>
        </w:tc>
      </w:tr>
      <w:tr w:rsidR="00953201" w:rsidRPr="00953201" w:rsidTr="001226A6">
        <w:trPr>
          <w:cantSplit/>
          <w:trHeight w:val="288"/>
          <w:jc w:val="center"/>
        </w:trPr>
        <w:tc>
          <w:tcPr>
            <w:tcW w:w="1732" w:type="pct"/>
            <w:tcBorders>
              <w:top w:val="single" w:sz="4" w:space="0" w:color="auto"/>
            </w:tcBorders>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STATE GENERAL FUND</w:t>
            </w:r>
          </w:p>
        </w:tc>
        <w:tc>
          <w:tcPr>
            <w:tcW w:w="1089" w:type="pct"/>
            <w:tcBorders>
              <w:top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Borders>
              <w:top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Borders>
              <w:top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cantSplit/>
          <w:trHeight w:val="288"/>
          <w:jc w:val="center"/>
        </w:trPr>
        <w:tc>
          <w:tcPr>
            <w:tcW w:w="1732" w:type="pct"/>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AGENCY SELF-GENERATED</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cantSplit/>
          <w:trHeight w:val="288"/>
          <w:jc w:val="center"/>
        </w:trPr>
        <w:tc>
          <w:tcPr>
            <w:tcW w:w="1732" w:type="pct"/>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DEDICATED</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cantSplit/>
          <w:trHeight w:val="288"/>
          <w:jc w:val="center"/>
        </w:trPr>
        <w:tc>
          <w:tcPr>
            <w:tcW w:w="1732" w:type="pct"/>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FEDERAL FUNDS</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cantSplit/>
          <w:trHeight w:val="288"/>
          <w:jc w:val="center"/>
        </w:trPr>
        <w:tc>
          <w:tcPr>
            <w:tcW w:w="1732" w:type="pct"/>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OTHER (Specify)</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cantSplit/>
          <w:trHeight w:val="288"/>
          <w:jc w:val="center"/>
        </w:trPr>
        <w:tc>
          <w:tcPr>
            <w:tcW w:w="1732" w:type="pct"/>
            <w:tcBorders>
              <w:top w:val="single" w:sz="4" w:space="0" w:color="auto"/>
              <w:bottom w:val="single" w:sz="4" w:space="0" w:color="auto"/>
            </w:tcBorders>
            <w:vAlign w:val="center"/>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b/>
                <w:sz w:val="20"/>
                <w:szCs w:val="20"/>
              </w:rPr>
              <w:t>TOTAL</w:t>
            </w:r>
          </w:p>
        </w:tc>
        <w:tc>
          <w:tcPr>
            <w:tcW w:w="1089" w:type="pct"/>
            <w:tcBorders>
              <w:top w:val="single" w:sz="4" w:space="0" w:color="auto"/>
              <w:bottom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$0</w:t>
            </w:r>
          </w:p>
        </w:tc>
        <w:tc>
          <w:tcPr>
            <w:tcW w:w="1089" w:type="pct"/>
            <w:tcBorders>
              <w:top w:val="single" w:sz="4" w:space="0" w:color="auto"/>
              <w:bottom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$0</w:t>
            </w:r>
          </w:p>
        </w:tc>
        <w:tc>
          <w:tcPr>
            <w:tcW w:w="1089" w:type="pct"/>
            <w:tcBorders>
              <w:top w:val="single" w:sz="4" w:space="0" w:color="auto"/>
              <w:bottom w:val="single" w:sz="4" w:space="0" w:color="auto"/>
            </w:tcBorders>
          </w:tcPr>
          <w:p w:rsidR="00953201" w:rsidRPr="00953201" w:rsidRDefault="00953201" w:rsidP="00953201">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b/>
                <w:bCs/>
                <w:sz w:val="20"/>
                <w:szCs w:val="20"/>
              </w:rPr>
            </w:pPr>
            <w:r w:rsidRPr="00953201">
              <w:rPr>
                <w:rFonts w:ascii="Palatino" w:hAnsi="Palatino" w:cs="Arial"/>
                <w:b/>
                <w:bCs/>
                <w:sz w:val="20"/>
                <w:szCs w:val="20"/>
              </w:rPr>
              <w:t>$0</w:t>
            </w:r>
          </w:p>
        </w:tc>
      </w:tr>
    </w:tbl>
    <w:p w:rsidR="00953201" w:rsidRPr="00953201" w:rsidRDefault="00953201" w:rsidP="00953201">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keepLines/>
        <w:widowControl w:val="0"/>
        <w:numPr>
          <w:ilvl w:val="0"/>
          <w:numId w:val="7"/>
        </w:numPr>
        <w:tabs>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08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Does your agency currently have sufficient funds to implement the proposed action? If not, how and when do you anticipate obtaining such funds?</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br/>
      </w:r>
      <w:r w:rsidRPr="00953201">
        <w:rPr>
          <w:rFonts w:ascii="Palatino" w:eastAsia="Times New Roman" w:hAnsi="Palatino" w:cs="Times New Roman"/>
          <w:color w:val="000000"/>
          <w:sz w:val="20"/>
          <w:szCs w:val="20"/>
        </w:rPr>
        <w:br/>
        <w:t xml:space="preserve">The proposed rule change </w:t>
      </w:r>
      <w:proofErr w:type="gramStart"/>
      <w:r w:rsidRPr="00953201">
        <w:rPr>
          <w:rFonts w:ascii="Palatino" w:eastAsia="Times New Roman" w:hAnsi="Palatino" w:cs="Times New Roman"/>
          <w:color w:val="000000"/>
          <w:sz w:val="20"/>
          <w:szCs w:val="20"/>
        </w:rPr>
        <w:t>is not anticipated</w:t>
      </w:r>
      <w:proofErr w:type="gramEnd"/>
      <w:r w:rsidRPr="00953201">
        <w:rPr>
          <w:rFonts w:ascii="Palatino" w:eastAsia="Times New Roman" w:hAnsi="Palatino" w:cs="Times New Roman"/>
          <w:color w:val="000000"/>
          <w:sz w:val="20"/>
          <w:szCs w:val="20"/>
        </w:rPr>
        <w:t xml:space="preserve"> to require the expenditure of funds to implement.</w:t>
      </w:r>
      <w:r w:rsidRPr="00953201">
        <w:rPr>
          <w:rFonts w:ascii="Palatino" w:eastAsia="Times New Roman" w:hAnsi="Palatino" w:cs="Times New Roman"/>
          <w:color w:val="000000"/>
          <w:sz w:val="20"/>
          <w:szCs w:val="20"/>
        </w:rPr>
        <w:br/>
      </w:r>
    </w:p>
    <w:p w:rsidR="00953201" w:rsidRPr="00953201" w:rsidRDefault="00953201" w:rsidP="00953201">
      <w:pPr>
        <w:keepLines/>
        <w:widowControl w:val="0"/>
        <w:tabs>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20" w:hanging="36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B.</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u w:val="single"/>
        </w:rPr>
        <w:t>COST OR SAVINGS TO LOCAL GOVERNMENTAL UNITS RESULTING FROM THE ACTION PROPOSED.</w:t>
      </w:r>
    </w:p>
    <w:p w:rsidR="00953201" w:rsidRPr="00953201" w:rsidRDefault="00953201" w:rsidP="00953201">
      <w:pPr>
        <w:keepLines/>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keepLines/>
        <w:widowControl w:val="0"/>
        <w:numPr>
          <w:ilvl w:val="0"/>
          <w:numId w:val="8"/>
        </w:numPr>
        <w:tabs>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108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Provide an estimate of the anticipated impact of the proposed action on local governmental units, including adjustments in workload and paperwork requirements.  Describe all data, assumptions and methods used in calculating this impact.</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br/>
      </w:r>
      <w:r w:rsidRPr="00953201">
        <w:rPr>
          <w:rFonts w:ascii="Palatino" w:eastAsia="Times New Roman" w:hAnsi="Palatino" w:cs="Times New Roman"/>
          <w:color w:val="000000"/>
          <w:sz w:val="20"/>
          <w:szCs w:val="20"/>
        </w:rPr>
        <w:br/>
        <w:t xml:space="preserve">There is no anticipated impact on local governmental units, including adjustments in workload and paperwork requirements, </w:t>
      </w:r>
      <w:proofErr w:type="gramStart"/>
      <w:r w:rsidRPr="00953201">
        <w:rPr>
          <w:rFonts w:ascii="Palatino" w:eastAsia="Times New Roman" w:hAnsi="Palatino" w:cs="Times New Roman"/>
          <w:color w:val="000000"/>
          <w:sz w:val="20"/>
          <w:szCs w:val="20"/>
        </w:rPr>
        <w:t>as a result</w:t>
      </w:r>
      <w:proofErr w:type="gramEnd"/>
      <w:r w:rsidRPr="00953201">
        <w:rPr>
          <w:rFonts w:ascii="Palatino" w:eastAsia="Times New Roman" w:hAnsi="Palatino" w:cs="Times New Roman"/>
          <w:color w:val="000000"/>
          <w:sz w:val="20"/>
          <w:szCs w:val="20"/>
        </w:rPr>
        <w:t xml:space="preserve"> of the proposed rule change.</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br/>
      </w:r>
    </w:p>
    <w:p w:rsidR="00953201" w:rsidRPr="00953201" w:rsidRDefault="00953201" w:rsidP="00953201">
      <w:pPr>
        <w:keepLines/>
        <w:widowControl w:val="0"/>
        <w:tabs>
          <w:tab w:val="left" w:pos="-720"/>
          <w:tab w:val="left" w:pos="0"/>
          <w:tab w:val="left" w:pos="380"/>
          <w:tab w:val="left" w:pos="1080"/>
          <w:tab w:val="left" w:pos="2160"/>
          <w:tab w:val="left" w:pos="2880"/>
          <w:tab w:val="left" w:pos="3600"/>
          <w:tab w:val="left" w:pos="4320"/>
          <w:tab w:val="left" w:pos="5040"/>
          <w:tab w:val="left" w:pos="5740"/>
          <w:tab w:val="left" w:pos="6480"/>
          <w:tab w:val="left" w:pos="7200"/>
          <w:tab w:val="left" w:pos="7920"/>
          <w:tab w:val="left" w:pos="8640"/>
          <w:tab w:val="left" w:pos="9360"/>
        </w:tabs>
        <w:autoSpaceDE w:val="0"/>
        <w:autoSpaceDN w:val="0"/>
        <w:spacing w:after="0" w:line="240" w:lineRule="auto"/>
        <w:ind w:left="1080" w:hanging="36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2.</w:t>
      </w:r>
      <w:r w:rsidRPr="00953201">
        <w:rPr>
          <w:rFonts w:ascii="Palatino" w:eastAsia="Times New Roman" w:hAnsi="Palatino" w:cs="Times New Roman"/>
          <w:color w:val="000000"/>
          <w:sz w:val="20"/>
          <w:szCs w:val="20"/>
        </w:rPr>
        <w:tab/>
        <w:t xml:space="preserve">Indicate the sources of funding of the local governmental unit, which </w:t>
      </w:r>
      <w:proofErr w:type="gramStart"/>
      <w:r w:rsidRPr="00953201">
        <w:rPr>
          <w:rFonts w:ascii="Palatino" w:eastAsia="Times New Roman" w:hAnsi="Palatino" w:cs="Times New Roman"/>
          <w:color w:val="000000"/>
          <w:sz w:val="20"/>
          <w:szCs w:val="20"/>
        </w:rPr>
        <w:t>will be affected</w:t>
      </w:r>
      <w:proofErr w:type="gramEnd"/>
      <w:r w:rsidRPr="00953201">
        <w:rPr>
          <w:rFonts w:ascii="Palatino" w:eastAsia="Times New Roman" w:hAnsi="Palatino" w:cs="Times New Roman"/>
          <w:color w:val="000000"/>
          <w:sz w:val="20"/>
          <w:szCs w:val="20"/>
        </w:rPr>
        <w:t xml:space="preserve"> by these costs or savings.</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br/>
      </w:r>
      <w:r w:rsidRPr="00953201">
        <w:rPr>
          <w:rFonts w:ascii="Palatino" w:eastAsia="Times New Roman" w:hAnsi="Palatino" w:cs="Times New Roman"/>
          <w:color w:val="000000"/>
          <w:sz w:val="20"/>
          <w:szCs w:val="20"/>
        </w:rPr>
        <w:br/>
        <w:t>Not applicable.</w:t>
      </w:r>
    </w:p>
    <w:p w:rsidR="00953201" w:rsidRPr="00953201" w:rsidRDefault="00953201" w:rsidP="00953201">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b/>
          <w:color w:val="000000"/>
          <w:sz w:val="20"/>
          <w:szCs w:val="20"/>
        </w:rPr>
      </w:pPr>
    </w:p>
    <w:p w:rsidR="00953201" w:rsidRPr="00953201" w:rsidRDefault="00953201" w:rsidP="00953201">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b/>
          <w:color w:val="000000"/>
          <w:sz w:val="20"/>
          <w:szCs w:val="20"/>
        </w:rPr>
      </w:pPr>
    </w:p>
    <w:p w:rsidR="00953201" w:rsidRPr="00953201" w:rsidRDefault="00953201" w:rsidP="00953201">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b/>
          <w:color w:val="000000"/>
          <w:sz w:val="20"/>
          <w:szCs w:val="20"/>
        </w:rPr>
      </w:pPr>
    </w:p>
    <w:p w:rsidR="00953201" w:rsidRPr="00953201" w:rsidRDefault="00953201" w:rsidP="00953201">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b/>
          <w:color w:val="000000"/>
          <w:sz w:val="20"/>
          <w:szCs w:val="20"/>
        </w:rPr>
      </w:pPr>
    </w:p>
    <w:p w:rsidR="00953201" w:rsidRPr="00953201" w:rsidRDefault="00953201" w:rsidP="00953201">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b/>
          <w:color w:val="000000"/>
          <w:sz w:val="20"/>
          <w:szCs w:val="20"/>
        </w:rPr>
      </w:pPr>
    </w:p>
    <w:p w:rsidR="00953201" w:rsidRPr="00953201" w:rsidRDefault="00953201" w:rsidP="00953201">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b/>
          <w:color w:val="000000"/>
          <w:sz w:val="20"/>
          <w:szCs w:val="20"/>
        </w:rPr>
      </w:pPr>
    </w:p>
    <w:p w:rsidR="00953201" w:rsidRPr="00953201" w:rsidRDefault="00953201" w:rsidP="00953201">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b/>
          <w:color w:val="000000"/>
          <w:sz w:val="20"/>
          <w:szCs w:val="20"/>
        </w:rPr>
      </w:pPr>
    </w:p>
    <w:p w:rsidR="00953201" w:rsidRPr="00953201" w:rsidRDefault="00953201" w:rsidP="00953201">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b/>
          <w:color w:val="000000"/>
          <w:sz w:val="20"/>
          <w:szCs w:val="20"/>
        </w:rPr>
      </w:pPr>
    </w:p>
    <w:p w:rsidR="00953201" w:rsidRPr="00953201" w:rsidRDefault="00953201" w:rsidP="00953201">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b/>
          <w:color w:val="000000"/>
          <w:sz w:val="20"/>
          <w:szCs w:val="20"/>
        </w:rPr>
      </w:pPr>
    </w:p>
    <w:p w:rsidR="00953201" w:rsidRPr="00953201" w:rsidRDefault="00953201" w:rsidP="00953201">
      <w:pPr>
        <w:keepLines/>
        <w:widowControl w:val="0"/>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color w:val="000000"/>
          <w:sz w:val="20"/>
          <w:szCs w:val="20"/>
        </w:rPr>
      </w:pPr>
      <w:r w:rsidRPr="00953201">
        <w:rPr>
          <w:rFonts w:ascii="Palatino" w:eastAsia="Times New Roman" w:hAnsi="Palatino" w:cs="Times New Roman"/>
          <w:b/>
          <w:color w:val="000000"/>
          <w:sz w:val="20"/>
          <w:szCs w:val="20"/>
        </w:rPr>
        <w:t>FISCAL AND ECONOMIC IMPACT STATEMENT</w:t>
      </w: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center"/>
        <w:rPr>
          <w:rFonts w:ascii="Palatino" w:eastAsia="Times New Roman" w:hAnsi="Palatino" w:cs="Times New Roman"/>
          <w:b/>
          <w:color w:val="000000"/>
          <w:sz w:val="20"/>
          <w:szCs w:val="20"/>
        </w:rPr>
      </w:pPr>
      <w:r w:rsidRPr="00953201">
        <w:rPr>
          <w:rFonts w:ascii="Palatino" w:eastAsia="Times New Roman" w:hAnsi="Palatino" w:cs="Times New Roman"/>
          <w:b/>
          <w:color w:val="000000"/>
          <w:sz w:val="20"/>
          <w:szCs w:val="20"/>
        </w:rPr>
        <w:t>WORKSHEET</w:t>
      </w: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II.</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u w:val="single"/>
        </w:rPr>
        <w:t>EFFECT ON REVENUE COLLECTIONS OF STATE AND LOCAL GOVERNMENTAL UNITS</w:t>
      </w: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numPr>
          <w:ilvl w:val="0"/>
          <w:numId w:val="9"/>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 xml:space="preserve">What increase (decrease) in revenues </w:t>
      </w:r>
      <w:proofErr w:type="gramStart"/>
      <w:r w:rsidRPr="00953201">
        <w:rPr>
          <w:rFonts w:ascii="Palatino" w:eastAsia="Times New Roman" w:hAnsi="Palatino" w:cs="Times New Roman"/>
          <w:color w:val="000000"/>
          <w:sz w:val="20"/>
          <w:szCs w:val="20"/>
        </w:rPr>
        <w:t>can be anticipated</w:t>
      </w:r>
      <w:proofErr w:type="gramEnd"/>
      <w:r w:rsidRPr="00953201">
        <w:rPr>
          <w:rFonts w:ascii="Palatino" w:eastAsia="Times New Roman" w:hAnsi="Palatino" w:cs="Times New Roman"/>
          <w:color w:val="000000"/>
          <w:sz w:val="20"/>
          <w:szCs w:val="20"/>
        </w:rPr>
        <w:t xml:space="preserve"> from the proposed action?</w:t>
      </w:r>
    </w:p>
    <w:p w:rsidR="00953201" w:rsidRPr="00953201" w:rsidRDefault="00953201" w:rsidP="00953201">
      <w:pPr>
        <w:spacing w:after="0" w:line="240" w:lineRule="auto"/>
        <w:rPr>
          <w:rFonts w:ascii="Palatino" w:eastAsia="Calibri" w:hAnsi="Palatino" w:cs="Times New Roman"/>
          <w:sz w:val="20"/>
          <w:szCs w:val="24"/>
        </w:rPr>
      </w:pPr>
    </w:p>
    <w:tbl>
      <w:tblPr>
        <w:tblStyle w:val="TableGrid2"/>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953201" w:rsidRPr="00953201" w:rsidTr="001226A6">
        <w:trPr>
          <w:cantSplit/>
          <w:trHeight w:val="288"/>
          <w:jc w:val="center"/>
        </w:trPr>
        <w:tc>
          <w:tcPr>
            <w:tcW w:w="1732" w:type="pct"/>
            <w:tcBorders>
              <w:top w:val="single" w:sz="4" w:space="0" w:color="auto"/>
              <w:bottom w:val="single" w:sz="4" w:space="0" w:color="auto"/>
            </w:tcBorders>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Palatino" w:hAnsi="Palatino" w:cs="Arial"/>
                <w:b/>
                <w:bCs/>
                <w:sz w:val="20"/>
                <w:szCs w:val="20"/>
              </w:rPr>
            </w:pPr>
            <w:r w:rsidRPr="00953201">
              <w:rPr>
                <w:rFonts w:ascii="Palatino" w:hAnsi="Palatino" w:cs="Arial"/>
                <w:b/>
                <w:bCs/>
                <w:sz w:val="20"/>
                <w:szCs w:val="20"/>
              </w:rPr>
              <w:t>REVENUE INCREASE/DECREASE</w:t>
            </w:r>
          </w:p>
        </w:tc>
        <w:tc>
          <w:tcPr>
            <w:tcW w:w="1089" w:type="pct"/>
            <w:tcBorders>
              <w:top w:val="single" w:sz="4" w:space="0" w:color="auto"/>
              <w:bottom w:val="single" w:sz="4" w:space="0" w:color="auto"/>
            </w:tcBorders>
            <w:vAlign w:val="center"/>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b/>
                <w:bCs/>
                <w:sz w:val="20"/>
                <w:szCs w:val="20"/>
              </w:rPr>
              <w:t>FY 26</w:t>
            </w:r>
          </w:p>
        </w:tc>
        <w:tc>
          <w:tcPr>
            <w:tcW w:w="1089" w:type="pct"/>
            <w:tcBorders>
              <w:top w:val="single" w:sz="4" w:space="0" w:color="auto"/>
              <w:bottom w:val="single" w:sz="4" w:space="0" w:color="auto"/>
            </w:tcBorders>
            <w:vAlign w:val="center"/>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b/>
                <w:bCs/>
                <w:sz w:val="20"/>
                <w:szCs w:val="20"/>
              </w:rPr>
              <w:t>FY 27</w:t>
            </w:r>
          </w:p>
        </w:tc>
        <w:tc>
          <w:tcPr>
            <w:tcW w:w="1089" w:type="pct"/>
            <w:tcBorders>
              <w:top w:val="single" w:sz="4" w:space="0" w:color="auto"/>
              <w:bottom w:val="single" w:sz="4" w:space="0" w:color="auto"/>
            </w:tcBorders>
            <w:vAlign w:val="center"/>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b/>
                <w:bCs/>
                <w:sz w:val="20"/>
                <w:szCs w:val="20"/>
              </w:rPr>
              <w:t>FY 28</w:t>
            </w:r>
          </w:p>
        </w:tc>
      </w:tr>
      <w:tr w:rsidR="00953201" w:rsidRPr="00953201" w:rsidTr="001226A6">
        <w:trPr>
          <w:cantSplit/>
          <w:trHeight w:val="288"/>
          <w:jc w:val="center"/>
        </w:trPr>
        <w:tc>
          <w:tcPr>
            <w:tcW w:w="1732" w:type="pct"/>
            <w:tcBorders>
              <w:top w:val="single" w:sz="4" w:space="0" w:color="auto"/>
            </w:tcBorders>
            <w:vAlign w:val="center"/>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STATE GENERAL FUND</w:t>
            </w:r>
          </w:p>
        </w:tc>
        <w:tc>
          <w:tcPr>
            <w:tcW w:w="1089" w:type="pct"/>
            <w:tcBorders>
              <w:top w:val="single" w:sz="4" w:space="0" w:color="auto"/>
            </w:tcBorders>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Borders>
              <w:top w:val="single" w:sz="4" w:space="0" w:color="auto"/>
            </w:tcBorders>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Borders>
              <w:top w:val="single" w:sz="4" w:space="0" w:color="auto"/>
            </w:tcBorders>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cantSplit/>
          <w:trHeight w:val="288"/>
          <w:jc w:val="center"/>
        </w:trPr>
        <w:tc>
          <w:tcPr>
            <w:tcW w:w="1732" w:type="pct"/>
            <w:vAlign w:val="center"/>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AGENCY SELF-GENERATED</w:t>
            </w:r>
          </w:p>
        </w:tc>
        <w:tc>
          <w:tcPr>
            <w:tcW w:w="1089" w:type="pct"/>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cantSplit/>
          <w:trHeight w:val="288"/>
          <w:jc w:val="center"/>
        </w:trPr>
        <w:tc>
          <w:tcPr>
            <w:tcW w:w="1732" w:type="pct"/>
            <w:vAlign w:val="center"/>
          </w:tcPr>
          <w:p w:rsidR="00953201" w:rsidRPr="00953201" w:rsidRDefault="00953201" w:rsidP="00953201">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DEDICATED</w:t>
            </w:r>
          </w:p>
        </w:tc>
        <w:tc>
          <w:tcPr>
            <w:tcW w:w="1089" w:type="pct"/>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cantSplit/>
          <w:trHeight w:val="288"/>
          <w:jc w:val="center"/>
        </w:trPr>
        <w:tc>
          <w:tcPr>
            <w:tcW w:w="1732" w:type="pct"/>
            <w:vAlign w:val="center"/>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FEDERAL FUNDS</w:t>
            </w:r>
          </w:p>
        </w:tc>
        <w:tc>
          <w:tcPr>
            <w:tcW w:w="1089" w:type="pct"/>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cantSplit/>
          <w:trHeight w:val="288"/>
          <w:jc w:val="center"/>
        </w:trPr>
        <w:tc>
          <w:tcPr>
            <w:tcW w:w="1732" w:type="pct"/>
            <w:vAlign w:val="center"/>
          </w:tcPr>
          <w:p w:rsidR="00953201" w:rsidRPr="00953201" w:rsidRDefault="00953201" w:rsidP="00953201">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sz w:val="20"/>
                <w:szCs w:val="20"/>
              </w:rPr>
              <w:t>LOCAL FUNDS</w:t>
            </w:r>
          </w:p>
        </w:tc>
        <w:tc>
          <w:tcPr>
            <w:tcW w:w="1089" w:type="pct"/>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c>
          <w:tcPr>
            <w:tcW w:w="1089" w:type="pct"/>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sz w:val="20"/>
                <w:szCs w:val="20"/>
              </w:rPr>
              <w:t>$0</w:t>
            </w:r>
          </w:p>
        </w:tc>
      </w:tr>
      <w:tr w:rsidR="00953201" w:rsidRPr="00953201" w:rsidTr="001226A6">
        <w:trPr>
          <w:cantSplit/>
          <w:trHeight w:val="288"/>
          <w:jc w:val="center"/>
        </w:trPr>
        <w:tc>
          <w:tcPr>
            <w:tcW w:w="1732" w:type="pct"/>
            <w:tcBorders>
              <w:top w:val="single" w:sz="4" w:space="0" w:color="auto"/>
              <w:bottom w:val="single" w:sz="4" w:space="0" w:color="auto"/>
            </w:tcBorders>
            <w:vAlign w:val="center"/>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Palatino" w:hAnsi="Palatino" w:cs="Arial"/>
                <w:sz w:val="20"/>
                <w:szCs w:val="20"/>
              </w:rPr>
            </w:pPr>
            <w:r w:rsidRPr="00953201">
              <w:rPr>
                <w:rFonts w:ascii="Palatino" w:hAnsi="Palatino" w:cs="Arial"/>
                <w:b/>
                <w:sz w:val="20"/>
                <w:szCs w:val="20"/>
              </w:rPr>
              <w:t>TOTAL</w:t>
            </w:r>
          </w:p>
        </w:tc>
        <w:tc>
          <w:tcPr>
            <w:tcW w:w="1089" w:type="pct"/>
            <w:tcBorders>
              <w:top w:val="single" w:sz="4" w:space="0" w:color="auto"/>
              <w:bottom w:val="single" w:sz="4" w:space="0" w:color="auto"/>
            </w:tcBorders>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b/>
                <w:bCs/>
                <w:sz w:val="20"/>
                <w:szCs w:val="20"/>
              </w:rPr>
              <w:t>$0</w:t>
            </w:r>
          </w:p>
        </w:tc>
        <w:tc>
          <w:tcPr>
            <w:tcW w:w="1089" w:type="pct"/>
            <w:tcBorders>
              <w:top w:val="single" w:sz="4" w:space="0" w:color="auto"/>
              <w:bottom w:val="single" w:sz="4" w:space="0" w:color="auto"/>
            </w:tcBorders>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b/>
                <w:bCs/>
                <w:sz w:val="20"/>
                <w:szCs w:val="20"/>
              </w:rPr>
              <w:t>$0</w:t>
            </w:r>
          </w:p>
        </w:tc>
        <w:tc>
          <w:tcPr>
            <w:tcW w:w="1089" w:type="pct"/>
            <w:tcBorders>
              <w:top w:val="single" w:sz="4" w:space="0" w:color="auto"/>
              <w:bottom w:val="single" w:sz="4" w:space="0" w:color="auto"/>
            </w:tcBorders>
          </w:tcPr>
          <w:p w:rsidR="00953201" w:rsidRPr="00953201" w:rsidRDefault="00953201" w:rsidP="00953201">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Palatino" w:hAnsi="Palatino" w:cs="Arial"/>
                <w:sz w:val="20"/>
                <w:szCs w:val="20"/>
              </w:rPr>
            </w:pPr>
            <w:r w:rsidRPr="00953201">
              <w:rPr>
                <w:rFonts w:ascii="Palatino" w:hAnsi="Palatino" w:cs="Arial"/>
                <w:b/>
                <w:bCs/>
                <w:sz w:val="20"/>
                <w:szCs w:val="20"/>
              </w:rPr>
              <w:t>$0</w:t>
            </w:r>
          </w:p>
        </w:tc>
      </w:tr>
    </w:tbl>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 xml:space="preserve">*Specify the particular fund </w:t>
      </w:r>
      <w:proofErr w:type="gramStart"/>
      <w:r w:rsidRPr="00953201">
        <w:rPr>
          <w:rFonts w:ascii="Palatino" w:eastAsia="Times New Roman" w:hAnsi="Palatino" w:cs="Times New Roman"/>
          <w:color w:val="000000"/>
          <w:sz w:val="20"/>
          <w:szCs w:val="20"/>
        </w:rPr>
        <w:t>being impacted</w:t>
      </w:r>
      <w:proofErr w:type="gramEnd"/>
      <w:r w:rsidRPr="00953201">
        <w:rPr>
          <w:rFonts w:ascii="Palatino" w:eastAsia="Times New Roman" w:hAnsi="Palatino" w:cs="Times New Roman"/>
          <w:color w:val="000000"/>
          <w:sz w:val="20"/>
          <w:szCs w:val="20"/>
        </w:rPr>
        <w:t>.</w:t>
      </w: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numPr>
          <w:ilvl w:val="0"/>
          <w:numId w:val="9"/>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Provide a narrative explanation of each increase or decrease in revenues shown in "A."  Describe all data, assumptions, and methods used in calculating these increases or decreases.</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br/>
      </w:r>
      <w:r w:rsidRPr="00953201">
        <w:rPr>
          <w:rFonts w:ascii="Palatino" w:eastAsia="Times New Roman" w:hAnsi="Palatino" w:cs="Times New Roman"/>
          <w:color w:val="000000"/>
          <w:sz w:val="20"/>
          <w:szCs w:val="20"/>
        </w:rPr>
        <w:br/>
        <w:t xml:space="preserve">The proposed rule change </w:t>
      </w:r>
      <w:proofErr w:type="gramStart"/>
      <w:r w:rsidRPr="00953201">
        <w:rPr>
          <w:rFonts w:ascii="Palatino" w:eastAsia="Times New Roman" w:hAnsi="Palatino" w:cs="Times New Roman"/>
          <w:color w:val="000000"/>
          <w:sz w:val="20"/>
          <w:szCs w:val="20"/>
        </w:rPr>
        <w:t>is not anticipated</w:t>
      </w:r>
      <w:proofErr w:type="gramEnd"/>
      <w:r w:rsidRPr="00953201">
        <w:rPr>
          <w:rFonts w:ascii="Palatino" w:eastAsia="Times New Roman" w:hAnsi="Palatino" w:cs="Times New Roman"/>
          <w:color w:val="000000"/>
          <w:sz w:val="20"/>
          <w:szCs w:val="20"/>
        </w:rPr>
        <w:t xml:space="preserve"> to have any impact on the revenues of state or local governmental units.</w:t>
      </w: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380" w:hanging="380"/>
        <w:rPr>
          <w:rFonts w:ascii="Palatino" w:eastAsia="Times New Roman" w:hAnsi="Palatino" w:cs="Times New Roman"/>
          <w:color w:val="000000"/>
          <w:sz w:val="20"/>
          <w:szCs w:val="20"/>
          <w:u w:val="single"/>
        </w:rPr>
      </w:pPr>
      <w:r w:rsidRPr="00953201">
        <w:rPr>
          <w:rFonts w:ascii="Palatino" w:eastAsia="Times New Roman" w:hAnsi="Palatino" w:cs="Times New Roman"/>
          <w:color w:val="000000"/>
          <w:sz w:val="20"/>
          <w:szCs w:val="20"/>
        </w:rPr>
        <w:t>III.</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u w:val="single"/>
        </w:rPr>
        <w:t>COSTS AND/OR ECONOMIC BENEFITS TO DIRECTLY AFFECTED PERSONS, SMALL BUSINESSES, OR NONGOVERNMENTAL GROUPS</w:t>
      </w: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40" w:hanging="380"/>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720" w:hanging="72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ab/>
        <w:t>A.</w:t>
      </w:r>
      <w:r w:rsidRPr="00953201">
        <w:rPr>
          <w:rFonts w:ascii="Palatino" w:eastAsia="Times New Roman" w:hAnsi="Palatino" w:cs="Times New Roman"/>
          <w:color w:val="000000"/>
          <w:sz w:val="20"/>
          <w:szCs w:val="20"/>
        </w:rPr>
        <w:tab/>
        <w:t xml:space="preserve">What persons, small businesses, or non-governmental groups </w:t>
      </w:r>
      <w:proofErr w:type="gramStart"/>
      <w:r w:rsidRPr="00953201">
        <w:rPr>
          <w:rFonts w:ascii="Palatino" w:eastAsia="Times New Roman" w:hAnsi="Palatino" w:cs="Times New Roman"/>
          <w:color w:val="000000"/>
          <w:sz w:val="20"/>
          <w:szCs w:val="20"/>
        </w:rPr>
        <w:t>would be directly affected</w:t>
      </w:r>
      <w:proofErr w:type="gramEnd"/>
      <w:r w:rsidRPr="00953201">
        <w:rPr>
          <w:rFonts w:ascii="Palatino" w:eastAsia="Times New Roman" w:hAnsi="Palatino" w:cs="Times New Roman"/>
          <w:color w:val="000000"/>
          <w:sz w:val="20"/>
          <w:szCs w:val="20"/>
        </w:rPr>
        <w:t xml:space="preserve"> by the proposed action? For each, provide an estimate and a narrative description of any effect on costs, including workload adjustments and additional paperwork (number of new forms, additional documentation, etc.), they may have to incur </w:t>
      </w:r>
      <w:proofErr w:type="gramStart"/>
      <w:r w:rsidRPr="00953201">
        <w:rPr>
          <w:rFonts w:ascii="Palatino" w:eastAsia="Times New Roman" w:hAnsi="Palatino" w:cs="Times New Roman"/>
          <w:color w:val="000000"/>
          <w:sz w:val="20"/>
          <w:szCs w:val="20"/>
        </w:rPr>
        <w:t>as a result</w:t>
      </w:r>
      <w:proofErr w:type="gramEnd"/>
      <w:r w:rsidRPr="00953201">
        <w:rPr>
          <w:rFonts w:ascii="Palatino" w:eastAsia="Times New Roman" w:hAnsi="Palatino" w:cs="Times New Roman"/>
          <w:color w:val="000000"/>
          <w:sz w:val="20"/>
          <w:szCs w:val="20"/>
        </w:rPr>
        <w:t xml:space="preserve"> of the proposed action.</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br/>
      </w:r>
      <w:r w:rsidRPr="00953201">
        <w:rPr>
          <w:rFonts w:ascii="Palatino" w:eastAsia="Times New Roman" w:hAnsi="Palatino" w:cs="Times New Roman"/>
          <w:color w:val="000000"/>
          <w:sz w:val="20"/>
          <w:szCs w:val="20"/>
        </w:rPr>
        <w:br/>
        <w:t xml:space="preserve">There are no costs and/or economic benefits to directly affected persons or non-governmental groups </w:t>
      </w:r>
      <w:proofErr w:type="gramStart"/>
      <w:r w:rsidRPr="00953201">
        <w:rPr>
          <w:rFonts w:ascii="Palatino" w:eastAsia="Times New Roman" w:hAnsi="Palatino" w:cs="Times New Roman"/>
          <w:color w:val="000000"/>
          <w:sz w:val="20"/>
          <w:szCs w:val="20"/>
        </w:rPr>
        <w:t>as a result</w:t>
      </w:r>
      <w:proofErr w:type="gramEnd"/>
      <w:r w:rsidRPr="00953201">
        <w:rPr>
          <w:rFonts w:ascii="Palatino" w:eastAsia="Times New Roman" w:hAnsi="Palatino" w:cs="Times New Roman"/>
          <w:color w:val="000000"/>
          <w:sz w:val="20"/>
          <w:szCs w:val="20"/>
        </w:rPr>
        <w:t xml:space="preserve"> of the proposed rule change.</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br/>
      </w:r>
    </w:p>
    <w:p w:rsidR="00953201" w:rsidRPr="00953201" w:rsidRDefault="00953201" w:rsidP="00953201">
      <w:pPr>
        <w:widowControl w:val="0"/>
        <w:numPr>
          <w:ilvl w:val="0"/>
          <w:numId w:val="10"/>
        </w:numPr>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roofErr w:type="gramStart"/>
      <w:r w:rsidRPr="00953201">
        <w:rPr>
          <w:rFonts w:ascii="Palatino" w:eastAsia="Times New Roman" w:hAnsi="Palatino" w:cs="Times New Roman"/>
          <w:color w:val="000000"/>
          <w:sz w:val="20"/>
          <w:szCs w:val="20"/>
        </w:rPr>
        <w:t>Also</w:t>
      </w:r>
      <w:proofErr w:type="gramEnd"/>
      <w:r w:rsidRPr="00953201">
        <w:rPr>
          <w:rFonts w:ascii="Palatino" w:eastAsia="Times New Roman" w:hAnsi="Palatino" w:cs="Times New Roman"/>
          <w:color w:val="000000"/>
          <w:sz w:val="20"/>
          <w:szCs w:val="20"/>
        </w:rPr>
        <w:t xml:space="preserve"> provide an estimate and a narrative description of any impact on receipts and/or income resulting from this rule or rule change to these groups.</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br/>
      </w:r>
      <w:r w:rsidRPr="00953201">
        <w:rPr>
          <w:rFonts w:ascii="Palatino" w:eastAsia="Times New Roman" w:hAnsi="Palatino" w:cs="Times New Roman"/>
          <w:color w:val="000000"/>
          <w:sz w:val="20"/>
          <w:szCs w:val="20"/>
        </w:rPr>
        <w:br/>
        <w:t xml:space="preserve">There is no anticipated impact on receipts and/or income </w:t>
      </w:r>
      <w:proofErr w:type="gramStart"/>
      <w:r w:rsidRPr="00953201">
        <w:rPr>
          <w:rFonts w:ascii="Palatino" w:eastAsia="Times New Roman" w:hAnsi="Palatino" w:cs="Times New Roman"/>
          <w:color w:val="000000"/>
          <w:sz w:val="20"/>
          <w:szCs w:val="20"/>
        </w:rPr>
        <w:t>as a result</w:t>
      </w:r>
      <w:proofErr w:type="gramEnd"/>
      <w:r w:rsidRPr="00953201">
        <w:rPr>
          <w:rFonts w:ascii="Palatino" w:eastAsia="Times New Roman" w:hAnsi="Palatino" w:cs="Times New Roman"/>
          <w:color w:val="000000"/>
          <w:sz w:val="20"/>
          <w:szCs w:val="20"/>
        </w:rPr>
        <w:t xml:space="preserve"> of the proposed rule change.</w:t>
      </w:r>
      <w:r w:rsidRPr="00953201">
        <w:rPr>
          <w:rFonts w:ascii="Palatino" w:eastAsia="Times New Roman" w:hAnsi="Palatino" w:cs="Times New Roman"/>
          <w:color w:val="000000"/>
          <w:sz w:val="20"/>
          <w:szCs w:val="20"/>
        </w:rPr>
        <w:br/>
      </w: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 xml:space="preserve">IV. </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u w:val="single"/>
        </w:rPr>
        <w:t>EFFECTS ON COMPETITION AND EMPLOYMENT</w:t>
      </w:r>
    </w:p>
    <w:p w:rsidR="00953201" w:rsidRPr="00953201" w:rsidRDefault="00953201" w:rsidP="00953201">
      <w:pPr>
        <w:widowControl w:val="0"/>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jc w:val="both"/>
        <w:rPr>
          <w:rFonts w:ascii="Palatino" w:eastAsia="Times New Roman" w:hAnsi="Palatino" w:cs="Times New Roman"/>
          <w:color w:val="000000"/>
          <w:sz w:val="20"/>
          <w:szCs w:val="20"/>
        </w:rPr>
      </w:pPr>
    </w:p>
    <w:p w:rsidR="00953201" w:rsidRPr="00953201" w:rsidRDefault="00953201" w:rsidP="00953201">
      <w:pPr>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360"/>
        <w:jc w:val="both"/>
        <w:rPr>
          <w:rFonts w:ascii="Palatino" w:eastAsia="Times New Roman" w:hAnsi="Palatino" w:cs="Times New Roman"/>
          <w:color w:val="000000"/>
          <w:sz w:val="20"/>
          <w:szCs w:val="20"/>
        </w:rPr>
      </w:pPr>
      <w:r w:rsidRPr="00953201">
        <w:rPr>
          <w:rFonts w:ascii="Palatino" w:eastAsia="Times New Roman" w:hAnsi="Palatino" w:cs="Times New Roman"/>
          <w:color w:val="000000"/>
          <w:sz w:val="20"/>
          <w:szCs w:val="20"/>
        </w:rPr>
        <w:t>Identify and provide estimates of the impact of the proposed action on competition and employment</w:t>
      </w:r>
    </w:p>
    <w:p w:rsidR="00953201" w:rsidRPr="00953201" w:rsidRDefault="00953201" w:rsidP="00953201">
      <w:pPr>
        <w:widowControl w:val="0"/>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ind w:left="360"/>
        <w:jc w:val="both"/>
        <w:rPr>
          <w:rFonts w:ascii="Palatino" w:eastAsia="Times New Roman" w:hAnsi="Palatino" w:cs="Times New Roman"/>
          <w:color w:val="000000"/>
          <w:sz w:val="20"/>
          <w:szCs w:val="20"/>
        </w:rPr>
      </w:pPr>
      <w:proofErr w:type="gramStart"/>
      <w:r w:rsidRPr="00953201">
        <w:rPr>
          <w:rFonts w:ascii="Palatino" w:eastAsia="Times New Roman" w:hAnsi="Palatino" w:cs="Times New Roman"/>
          <w:color w:val="000000"/>
          <w:sz w:val="20"/>
          <w:szCs w:val="20"/>
        </w:rPr>
        <w:t>in</w:t>
      </w:r>
      <w:proofErr w:type="gramEnd"/>
      <w:r w:rsidRPr="00953201">
        <w:rPr>
          <w:rFonts w:ascii="Palatino" w:eastAsia="Times New Roman" w:hAnsi="Palatino" w:cs="Times New Roman"/>
          <w:color w:val="000000"/>
          <w:sz w:val="20"/>
          <w:szCs w:val="20"/>
        </w:rPr>
        <w:t xml:space="preserve"> the public and private sectors. Include a summary of any data, assumptions and methods used in making these estimates.</w:t>
      </w:r>
      <w:r w:rsidRPr="00953201">
        <w:rPr>
          <w:rFonts w:ascii="Palatino" w:eastAsia="Times New Roman" w:hAnsi="Palatino" w:cs="Times New Roman"/>
          <w:color w:val="000000"/>
          <w:sz w:val="20"/>
          <w:szCs w:val="20"/>
        </w:rPr>
        <w:tab/>
      </w:r>
      <w:r w:rsidRPr="00953201">
        <w:rPr>
          <w:rFonts w:ascii="Palatino" w:eastAsia="Times New Roman" w:hAnsi="Palatino" w:cs="Times New Roman"/>
          <w:color w:val="000000"/>
          <w:sz w:val="20"/>
          <w:szCs w:val="20"/>
        </w:rPr>
        <w:br/>
      </w:r>
      <w:r w:rsidRPr="00953201">
        <w:rPr>
          <w:rFonts w:ascii="Palatino" w:eastAsia="Times New Roman" w:hAnsi="Palatino" w:cs="Times New Roman"/>
          <w:color w:val="000000"/>
          <w:sz w:val="20"/>
          <w:szCs w:val="20"/>
        </w:rPr>
        <w:lastRenderedPageBreak/>
        <w:br/>
        <w:t xml:space="preserve">There is no anticipated impact on competition and employment in the public or private sectors </w:t>
      </w:r>
      <w:proofErr w:type="gramStart"/>
      <w:r w:rsidRPr="00953201">
        <w:rPr>
          <w:rFonts w:ascii="Palatino" w:eastAsia="Times New Roman" w:hAnsi="Palatino" w:cs="Times New Roman"/>
          <w:color w:val="000000"/>
          <w:sz w:val="20"/>
          <w:szCs w:val="20"/>
        </w:rPr>
        <w:t>as a result</w:t>
      </w:r>
      <w:proofErr w:type="gramEnd"/>
      <w:r w:rsidRPr="00953201">
        <w:rPr>
          <w:rFonts w:ascii="Palatino" w:eastAsia="Times New Roman" w:hAnsi="Palatino" w:cs="Times New Roman"/>
          <w:color w:val="000000"/>
          <w:sz w:val="20"/>
          <w:szCs w:val="20"/>
        </w:rPr>
        <w:t xml:space="preserve"> of the proposed rule change.</w:t>
      </w:r>
    </w:p>
    <w:p w:rsidR="00953201" w:rsidRPr="0058622E" w:rsidRDefault="00953201" w:rsidP="0058622E">
      <w:pPr>
        <w:tabs>
          <w:tab w:val="left" w:pos="288"/>
        </w:tabs>
        <w:spacing w:after="0" w:line="240" w:lineRule="auto"/>
        <w:jc w:val="both"/>
        <w:rPr>
          <w:rFonts w:ascii="Times New Roman" w:hAnsi="Times New Roman" w:cs="Times New Roman"/>
          <w:sz w:val="24"/>
        </w:rPr>
      </w:pPr>
    </w:p>
    <w:sectPr w:rsidR="00953201" w:rsidRPr="0058622E" w:rsidSect="00953201">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D53" w:rsidRDefault="005C6D53" w:rsidP="00416A8A">
      <w:pPr>
        <w:spacing w:after="0" w:line="240" w:lineRule="auto"/>
      </w:pPr>
      <w:r>
        <w:separator/>
      </w:r>
    </w:p>
  </w:endnote>
  <w:endnote w:type="continuationSeparator" w:id="0">
    <w:p w:rsidR="005C6D53" w:rsidRDefault="005C6D53" w:rsidP="0041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201" w:rsidRDefault="00953201">
    <w:pPr>
      <w:pStyle w:val="Footer"/>
    </w:pPr>
  </w:p>
  <w:p w:rsidR="00953201" w:rsidRPr="008C4A02" w:rsidRDefault="00953201">
    <w:pPr>
      <w:pStyle w:val="Footer"/>
      <w:rPr>
        <w:rFonts w:ascii="Palatino" w:hAnsi="Palatino"/>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201" w:rsidRDefault="00953201">
    <w:pPr>
      <w:pStyle w:val="Footer"/>
    </w:pPr>
  </w:p>
  <w:p w:rsidR="00953201" w:rsidRPr="00FD6528" w:rsidRDefault="00953201">
    <w:pPr>
      <w:pStyle w:val="Footer"/>
      <w:rPr>
        <w:rFonts w:ascii="Palatino" w:hAnsi="Palatino"/>
        <w:sz w:val="18"/>
        <w:szCs w:val="18"/>
      </w:rPr>
    </w:pPr>
    <w:r>
      <w:tab/>
    </w:r>
    <w:r>
      <w:tab/>
    </w:r>
    <w:r>
      <w:tab/>
    </w:r>
    <w:r>
      <w:tab/>
    </w:r>
    <w:r>
      <w:rPr>
        <w:rFonts w:ascii="Palatino" w:hAnsi="Palatino"/>
        <w:sz w:val="18"/>
        <w:szCs w:val="18"/>
      </w:rPr>
      <w:t>09</w:t>
    </w:r>
    <w:r w:rsidRPr="008C4A02">
      <w:rPr>
        <w:rFonts w:ascii="Palatino" w:hAnsi="Palatino"/>
        <w:sz w:val="18"/>
        <w:szCs w:val="18"/>
      </w:rPr>
      <w:t>/202</w:t>
    </w:r>
    <w:r>
      <w:rPr>
        <w:rFonts w:ascii="Palatino" w:hAnsi="Palatin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D53" w:rsidRDefault="005C6D53" w:rsidP="00416A8A">
      <w:pPr>
        <w:spacing w:after="0" w:line="240" w:lineRule="auto"/>
      </w:pPr>
      <w:r>
        <w:separator/>
      </w:r>
    </w:p>
  </w:footnote>
  <w:footnote w:type="continuationSeparator" w:id="0">
    <w:p w:rsidR="005C6D53" w:rsidRDefault="005C6D53" w:rsidP="0041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D53" w:rsidRDefault="005C6D53">
    <w:pPr>
      <w:pStyle w:val="Header"/>
    </w:pPr>
    <w:r>
      <w:rPr>
        <w:rFonts w:ascii="Times New Roman" w:hAnsi="Times New Roman" w:cs="Times New Roman"/>
      </w:rPr>
      <w:tab/>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F66D95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732B36"/>
    <w:multiLevelType w:val="singleLevel"/>
    <w:tmpl w:val="96FA9F1C"/>
    <w:lvl w:ilvl="0">
      <w:start w:val="5363"/>
      <w:numFmt w:val="decimal"/>
      <w:pStyle w:val="Level2"/>
      <w:lvlText w:val="%1"/>
      <w:lvlJc w:val="left"/>
      <w:pPr>
        <w:tabs>
          <w:tab w:val="num" w:pos="600"/>
        </w:tabs>
        <w:ind w:left="600" w:hanging="600"/>
      </w:pPr>
      <w:rPr>
        <w:rFonts w:hint="default"/>
      </w:rPr>
    </w:lvl>
  </w:abstractNum>
  <w:abstractNum w:abstractNumId="5" w15:restartNumberingAfterBreak="0">
    <w:nsid w:val="38F837B4"/>
    <w:multiLevelType w:val="singleLevel"/>
    <w:tmpl w:val="BDCCE002"/>
    <w:lvl w:ilvl="0">
      <w:start w:val="1"/>
      <w:numFmt w:val="upperLetter"/>
      <w:pStyle w:val="Heading2"/>
      <w:lvlText w:val="%1."/>
      <w:lvlJc w:val="left"/>
      <w:pPr>
        <w:tabs>
          <w:tab w:val="num" w:pos="1125"/>
        </w:tabs>
        <w:ind w:left="1125" w:hanging="405"/>
      </w:pPr>
      <w:rPr>
        <w:rFonts w:hint="default"/>
      </w:rPr>
    </w:lvl>
  </w:abstractNum>
  <w:abstractNum w:abstractNumId="6"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76A23"/>
    <w:multiLevelType w:val="singleLevel"/>
    <w:tmpl w:val="4EEC2ADE"/>
    <w:lvl w:ilvl="0">
      <w:start w:val="1"/>
      <w:numFmt w:val="upperLetter"/>
      <w:pStyle w:val="Heading4"/>
      <w:lvlText w:val="%1."/>
      <w:lvlJc w:val="left"/>
      <w:pPr>
        <w:tabs>
          <w:tab w:val="num" w:pos="1005"/>
        </w:tabs>
        <w:ind w:left="1005" w:hanging="405"/>
      </w:pPr>
      <w:rPr>
        <w:rFonts w:hint="default"/>
      </w:rPr>
    </w:lvl>
  </w:abstractNum>
  <w:abstractNum w:abstractNumId="8"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5"/>
  </w:num>
  <w:num w:numId="5">
    <w:abstractNumId w:val="9"/>
  </w:num>
  <w:num w:numId="6">
    <w:abstractNumId w:val="3"/>
  </w:num>
  <w:num w:numId="7">
    <w:abstractNumId w:val="1"/>
  </w:num>
  <w:num w:numId="8">
    <w:abstractNumId w:val="8"/>
  </w:num>
  <w:num w:numId="9">
    <w:abstractNumId w:val="2"/>
  </w:num>
  <w:num w:numId="10">
    <w:abstractNumId w:val="6"/>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9A"/>
    <w:rsid w:val="00072260"/>
    <w:rsid w:val="001631EC"/>
    <w:rsid w:val="0016589A"/>
    <w:rsid w:val="001664CE"/>
    <w:rsid w:val="00187175"/>
    <w:rsid w:val="00196C4F"/>
    <w:rsid w:val="001B1DB8"/>
    <w:rsid w:val="001E4884"/>
    <w:rsid w:val="001F1614"/>
    <w:rsid w:val="001F4D63"/>
    <w:rsid w:val="002104F6"/>
    <w:rsid w:val="00280B57"/>
    <w:rsid w:val="00293558"/>
    <w:rsid w:val="002E31D1"/>
    <w:rsid w:val="00321658"/>
    <w:rsid w:val="0038122B"/>
    <w:rsid w:val="003D154D"/>
    <w:rsid w:val="00416A8A"/>
    <w:rsid w:val="00430342"/>
    <w:rsid w:val="004647F2"/>
    <w:rsid w:val="0048328E"/>
    <w:rsid w:val="004B0ABD"/>
    <w:rsid w:val="004D3AA6"/>
    <w:rsid w:val="004F1ACD"/>
    <w:rsid w:val="00500992"/>
    <w:rsid w:val="0050432C"/>
    <w:rsid w:val="00505524"/>
    <w:rsid w:val="005061DE"/>
    <w:rsid w:val="00552328"/>
    <w:rsid w:val="0058622E"/>
    <w:rsid w:val="005C6D53"/>
    <w:rsid w:val="00670DBA"/>
    <w:rsid w:val="00706773"/>
    <w:rsid w:val="008537DB"/>
    <w:rsid w:val="00854041"/>
    <w:rsid w:val="0093300F"/>
    <w:rsid w:val="00953201"/>
    <w:rsid w:val="00AC17AF"/>
    <w:rsid w:val="00AE1FD0"/>
    <w:rsid w:val="00B028E6"/>
    <w:rsid w:val="00B044BC"/>
    <w:rsid w:val="00BC4825"/>
    <w:rsid w:val="00D33927"/>
    <w:rsid w:val="00D35970"/>
    <w:rsid w:val="00D369BB"/>
    <w:rsid w:val="00D676CF"/>
    <w:rsid w:val="00D82200"/>
    <w:rsid w:val="00DA4DF6"/>
    <w:rsid w:val="00DA625E"/>
    <w:rsid w:val="00DC7784"/>
    <w:rsid w:val="00E34894"/>
    <w:rsid w:val="00EA0271"/>
    <w:rsid w:val="00F31CF2"/>
    <w:rsid w:val="00F84A0F"/>
    <w:rsid w:val="00FA0856"/>
    <w:rsid w:val="00FD4DCF"/>
    <w:rsid w:val="00FE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3965426F-E42B-4167-96AC-AF9ABD41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992"/>
  </w:style>
  <w:style w:type="paragraph" w:styleId="Heading1">
    <w:name w:val="heading 1"/>
    <w:basedOn w:val="Normal"/>
    <w:next w:val="Normal"/>
    <w:link w:val="Heading1Char"/>
    <w:qFormat/>
    <w:rsid w:val="00BC4825"/>
    <w:pPr>
      <w:keepNext/>
      <w:spacing w:after="0" w:line="240" w:lineRule="auto"/>
      <w:outlineLvl w:val="0"/>
    </w:pPr>
    <w:rPr>
      <w:rFonts w:ascii="Times New Roman" w:eastAsia="Times New Roman" w:hAnsi="Times New Roman" w:cs="Times New Roman"/>
      <w:vanish/>
      <w:sz w:val="24"/>
      <w:szCs w:val="20"/>
    </w:rPr>
  </w:style>
  <w:style w:type="paragraph" w:styleId="Heading2">
    <w:name w:val="heading 2"/>
    <w:basedOn w:val="Normal"/>
    <w:next w:val="Normal"/>
    <w:link w:val="Heading2Char"/>
    <w:qFormat/>
    <w:rsid w:val="00BC4825"/>
    <w:pPr>
      <w:keepNext/>
      <w:numPr>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outlineLvl w:val="1"/>
    </w:pPr>
    <w:rPr>
      <w:rFonts w:ascii="Courier" w:eastAsia="Times New Roman" w:hAnsi="Courier" w:cs="Times New Roman"/>
      <w:snapToGrid w:val="0"/>
      <w:sz w:val="24"/>
      <w:szCs w:val="20"/>
      <w:u w:val="single"/>
    </w:rPr>
  </w:style>
  <w:style w:type="paragraph" w:styleId="Heading3">
    <w:name w:val="heading 3"/>
    <w:basedOn w:val="Normal"/>
    <w:next w:val="Normal"/>
    <w:link w:val="Heading3Char"/>
    <w:qFormat/>
    <w:rsid w:val="00BC4825"/>
    <w:pPr>
      <w:keepNext/>
      <w:spacing w:after="0" w:line="240" w:lineRule="auto"/>
      <w:jc w:val="center"/>
      <w:outlineLvl w:val="2"/>
    </w:pPr>
    <w:rPr>
      <w:rFonts w:ascii="Times New Roman" w:eastAsia="Times New Roman" w:hAnsi="Times New Roman" w:cs="Times New Roman"/>
      <w:b/>
      <w:bCs/>
      <w:spacing w:val="6"/>
      <w:sz w:val="24"/>
      <w:szCs w:val="18"/>
    </w:rPr>
  </w:style>
  <w:style w:type="paragraph" w:styleId="Heading4">
    <w:name w:val="heading 4"/>
    <w:basedOn w:val="Normal"/>
    <w:next w:val="Normal"/>
    <w:link w:val="Heading4Char"/>
    <w:qFormat/>
    <w:rsid w:val="00BC4825"/>
    <w:pPr>
      <w:keepNext/>
      <w:numPr>
        <w:numId w:val="3"/>
      </w:numPr>
      <w:tabs>
        <w:tab w:val="clear" w:pos="1005"/>
        <w:tab w:val="num" w:pos="900"/>
      </w:tabs>
      <w:spacing w:after="0" w:line="240" w:lineRule="auto"/>
      <w:ind w:left="810"/>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BC4825"/>
    <w:pPr>
      <w:keepNext/>
      <w:spacing w:after="0" w:line="240" w:lineRule="auto"/>
      <w:outlineLvl w:val="4"/>
    </w:pPr>
    <w:rPr>
      <w:rFonts w:ascii="Times New Roman" w:eastAsia="Times New Roman" w:hAnsi="Times New Roman" w:cs="Times New Roman"/>
      <w:i/>
      <w:sz w:val="24"/>
      <w:szCs w:val="20"/>
    </w:rPr>
  </w:style>
  <w:style w:type="paragraph" w:styleId="Heading6">
    <w:name w:val="heading 6"/>
    <w:basedOn w:val="Normal"/>
    <w:next w:val="Normal"/>
    <w:link w:val="Heading6Char"/>
    <w:qFormat/>
    <w:rsid w:val="00BC4825"/>
    <w:pPr>
      <w:keepNext/>
      <w:spacing w:after="20" w:line="240" w:lineRule="auto"/>
      <w:jc w:val="center"/>
      <w:outlineLvl w:val="5"/>
    </w:pPr>
    <w:rPr>
      <w:rFonts w:ascii="Times New Roman" w:eastAsia="Times New Roman" w:hAnsi="Times New Roman" w:cs="Times New Roman"/>
      <w:sz w:val="24"/>
      <w:szCs w:val="20"/>
      <w:u w:val="single"/>
    </w:rPr>
  </w:style>
  <w:style w:type="paragraph" w:styleId="Heading7">
    <w:name w:val="heading 7"/>
    <w:basedOn w:val="Normal"/>
    <w:next w:val="Normal"/>
    <w:link w:val="Heading7Char"/>
    <w:qFormat/>
    <w:rsid w:val="00BC4825"/>
    <w:pPr>
      <w:keepNext/>
      <w:tabs>
        <w:tab w:val="num" w:pos="600"/>
        <w:tab w:val="left" w:pos="1530"/>
      </w:tabs>
      <w:spacing w:after="0" w:line="240" w:lineRule="auto"/>
      <w:ind w:left="600" w:right="-180" w:hanging="600"/>
      <w:outlineLvl w:val="6"/>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6A8A"/>
    <w:pPr>
      <w:tabs>
        <w:tab w:val="center" w:pos="4680"/>
        <w:tab w:val="right" w:pos="9360"/>
      </w:tabs>
      <w:spacing w:after="0" w:line="240" w:lineRule="auto"/>
    </w:pPr>
  </w:style>
  <w:style w:type="character" w:customStyle="1" w:styleId="HeaderChar">
    <w:name w:val="Header Char"/>
    <w:basedOn w:val="DefaultParagraphFont"/>
    <w:link w:val="Header"/>
    <w:rsid w:val="00416A8A"/>
  </w:style>
  <w:style w:type="paragraph" w:styleId="Footer">
    <w:name w:val="footer"/>
    <w:aliases w:val="f"/>
    <w:basedOn w:val="Normal"/>
    <w:link w:val="FooterChar"/>
    <w:unhideWhenUsed/>
    <w:rsid w:val="00416A8A"/>
    <w:pPr>
      <w:tabs>
        <w:tab w:val="center" w:pos="4680"/>
        <w:tab w:val="right" w:pos="9360"/>
      </w:tabs>
      <w:spacing w:after="0" w:line="240" w:lineRule="auto"/>
    </w:pPr>
  </w:style>
  <w:style w:type="character" w:customStyle="1" w:styleId="FooterChar">
    <w:name w:val="Footer Char"/>
    <w:aliases w:val="f Char"/>
    <w:basedOn w:val="DefaultParagraphFont"/>
    <w:link w:val="Footer"/>
    <w:rsid w:val="00416A8A"/>
  </w:style>
  <w:style w:type="paragraph" w:styleId="ListParagraph">
    <w:name w:val="List Paragraph"/>
    <w:basedOn w:val="Normal"/>
    <w:uiPriority w:val="34"/>
    <w:qFormat/>
    <w:rsid w:val="00B028E6"/>
    <w:pPr>
      <w:ind w:left="720"/>
      <w:contextualSpacing/>
    </w:pPr>
  </w:style>
  <w:style w:type="character" w:customStyle="1" w:styleId="Heading1Char">
    <w:name w:val="Heading 1 Char"/>
    <w:basedOn w:val="DefaultParagraphFont"/>
    <w:link w:val="Heading1"/>
    <w:rsid w:val="00BC4825"/>
    <w:rPr>
      <w:rFonts w:ascii="Times New Roman" w:eastAsia="Times New Roman" w:hAnsi="Times New Roman" w:cs="Times New Roman"/>
      <w:vanish/>
      <w:sz w:val="24"/>
      <w:szCs w:val="20"/>
    </w:rPr>
  </w:style>
  <w:style w:type="character" w:customStyle="1" w:styleId="Heading2Char">
    <w:name w:val="Heading 2 Char"/>
    <w:basedOn w:val="DefaultParagraphFont"/>
    <w:link w:val="Heading2"/>
    <w:rsid w:val="00BC4825"/>
    <w:rPr>
      <w:rFonts w:ascii="Courier" w:eastAsia="Times New Roman" w:hAnsi="Courier" w:cs="Times New Roman"/>
      <w:snapToGrid w:val="0"/>
      <w:sz w:val="24"/>
      <w:szCs w:val="20"/>
      <w:u w:val="single"/>
    </w:rPr>
  </w:style>
  <w:style w:type="character" w:customStyle="1" w:styleId="Heading3Char">
    <w:name w:val="Heading 3 Char"/>
    <w:basedOn w:val="DefaultParagraphFont"/>
    <w:link w:val="Heading3"/>
    <w:rsid w:val="00BC4825"/>
    <w:rPr>
      <w:rFonts w:ascii="Times New Roman" w:eastAsia="Times New Roman" w:hAnsi="Times New Roman" w:cs="Times New Roman"/>
      <w:b/>
      <w:bCs/>
      <w:spacing w:val="6"/>
      <w:sz w:val="24"/>
      <w:szCs w:val="18"/>
    </w:rPr>
  </w:style>
  <w:style w:type="character" w:customStyle="1" w:styleId="Heading4Char">
    <w:name w:val="Heading 4 Char"/>
    <w:basedOn w:val="DefaultParagraphFont"/>
    <w:link w:val="Heading4"/>
    <w:rsid w:val="00BC4825"/>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BC4825"/>
    <w:rPr>
      <w:rFonts w:ascii="Times New Roman" w:eastAsia="Times New Roman" w:hAnsi="Times New Roman" w:cs="Times New Roman"/>
      <w:i/>
      <w:sz w:val="24"/>
      <w:szCs w:val="20"/>
    </w:rPr>
  </w:style>
  <w:style w:type="character" w:customStyle="1" w:styleId="Heading6Char">
    <w:name w:val="Heading 6 Char"/>
    <w:basedOn w:val="DefaultParagraphFont"/>
    <w:link w:val="Heading6"/>
    <w:rsid w:val="00BC4825"/>
    <w:rPr>
      <w:rFonts w:ascii="Times New Roman" w:eastAsia="Times New Roman" w:hAnsi="Times New Roman" w:cs="Times New Roman"/>
      <w:sz w:val="24"/>
      <w:szCs w:val="20"/>
      <w:u w:val="single"/>
    </w:rPr>
  </w:style>
  <w:style w:type="character" w:customStyle="1" w:styleId="Heading7Char">
    <w:name w:val="Heading 7 Char"/>
    <w:basedOn w:val="DefaultParagraphFont"/>
    <w:link w:val="Heading7"/>
    <w:rsid w:val="00BC4825"/>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BC4825"/>
  </w:style>
  <w:style w:type="character" w:styleId="PageNumber">
    <w:name w:val="page number"/>
    <w:rsid w:val="00BC4825"/>
    <w:rPr>
      <w:rFonts w:ascii="Times New Roman" w:hAnsi="Times New Roman"/>
      <w:dstrike w:val="0"/>
      <w:color w:val="auto"/>
      <w:sz w:val="20"/>
      <w:vertAlign w:val="baseline"/>
    </w:rPr>
  </w:style>
  <w:style w:type="paragraph" w:styleId="Title">
    <w:name w:val="Title"/>
    <w:basedOn w:val="Normal"/>
    <w:link w:val="TitleChar"/>
    <w:qFormat/>
    <w:rsid w:val="00BC4825"/>
    <w:pPr>
      <w:spacing w:after="120" w:line="240" w:lineRule="auto"/>
      <w:jc w:val="center"/>
    </w:pPr>
    <w:rPr>
      <w:rFonts w:ascii="Times New Roman" w:eastAsia="Times New Roman" w:hAnsi="Times New Roman" w:cs="Times New Roman"/>
      <w:b/>
      <w:caps/>
      <w:kern w:val="28"/>
      <w:sz w:val="28"/>
      <w:szCs w:val="20"/>
    </w:rPr>
  </w:style>
  <w:style w:type="character" w:customStyle="1" w:styleId="TitleChar">
    <w:name w:val="Title Char"/>
    <w:basedOn w:val="DefaultParagraphFont"/>
    <w:link w:val="Title"/>
    <w:rsid w:val="00BC4825"/>
    <w:rPr>
      <w:rFonts w:ascii="Times New Roman" w:eastAsia="Times New Roman" w:hAnsi="Times New Roman" w:cs="Times New Roman"/>
      <w:b/>
      <w:caps/>
      <w:kern w:val="28"/>
      <w:sz w:val="28"/>
      <w:szCs w:val="20"/>
    </w:rPr>
  </w:style>
  <w:style w:type="paragraph" w:customStyle="1" w:styleId="Part">
    <w:name w:val="Part"/>
    <w:basedOn w:val="Title"/>
    <w:rsid w:val="00BC4825"/>
    <w:pPr>
      <w:keepNext/>
      <w:keepLines/>
      <w:outlineLvl w:val="0"/>
    </w:pPr>
    <w:rPr>
      <w:caps w:val="0"/>
      <w:kern w:val="2"/>
    </w:rPr>
  </w:style>
  <w:style w:type="paragraph" w:customStyle="1" w:styleId="Chapter">
    <w:name w:val="Chapter"/>
    <w:basedOn w:val="Normal"/>
    <w:link w:val="ChapterChar"/>
    <w:rsid w:val="00BC4825"/>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pPr>
    <w:rPr>
      <w:rFonts w:ascii="Times New Roman" w:eastAsia="Times New Roman" w:hAnsi="Times New Roman" w:cs="Times New Roman"/>
      <w:b/>
      <w:kern w:val="2"/>
      <w:sz w:val="28"/>
      <w:szCs w:val="20"/>
    </w:rPr>
  </w:style>
  <w:style w:type="paragraph" w:customStyle="1" w:styleId="Section">
    <w:name w:val="Section"/>
    <w:basedOn w:val="Normal"/>
    <w:link w:val="SectionChar"/>
    <w:rsid w:val="00BC4825"/>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rPr>
  </w:style>
  <w:style w:type="paragraph" w:customStyle="1" w:styleId="Text">
    <w:name w:val="Text"/>
    <w:basedOn w:val="Normal"/>
    <w:link w:val="TextChar"/>
    <w:rsid w:val="00BC48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rFonts w:ascii="Times New Roman" w:eastAsia="Times New Roman" w:hAnsi="Times New Roman" w:cs="Times New Roman"/>
      <w:kern w:val="2"/>
      <w:sz w:val="20"/>
      <w:szCs w:val="20"/>
    </w:rPr>
  </w:style>
  <w:style w:type="paragraph" w:customStyle="1" w:styleId="Note">
    <w:name w:val="Note"/>
    <w:basedOn w:val="Normal"/>
    <w:rsid w:val="00BC48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16" w:lineRule="exact"/>
      <w:ind w:firstLine="187"/>
      <w:jc w:val="both"/>
    </w:pPr>
    <w:rPr>
      <w:rFonts w:ascii="Times New Roman" w:eastAsia="Times New Roman" w:hAnsi="Times New Roman" w:cs="Times New Roman"/>
      <w:kern w:val="2"/>
      <w:sz w:val="18"/>
      <w:szCs w:val="20"/>
    </w:rPr>
  </w:style>
  <w:style w:type="paragraph" w:customStyle="1" w:styleId="i">
    <w:name w:val="(i)."/>
    <w:basedOn w:val="Normal"/>
    <w:rsid w:val="00BC4825"/>
    <w:pPr>
      <w:tabs>
        <w:tab w:val="left" w:pos="1080"/>
        <w:tab w:val="left" w:pos="1440"/>
      </w:tabs>
      <w:spacing w:after="120" w:line="240" w:lineRule="auto"/>
      <w:jc w:val="both"/>
      <w:outlineLvl w:val="8"/>
    </w:pPr>
    <w:rPr>
      <w:rFonts w:ascii="Times New Roman" w:eastAsia="Times New Roman" w:hAnsi="Times New Roman" w:cs="Times New Roman"/>
      <w:kern w:val="2"/>
      <w:sz w:val="20"/>
      <w:szCs w:val="20"/>
    </w:rPr>
  </w:style>
  <w:style w:type="paragraph" w:customStyle="1" w:styleId="A">
    <w:name w:val="A."/>
    <w:basedOn w:val="Text"/>
    <w:link w:val="AChar"/>
    <w:rsid w:val="00BC4825"/>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BC4825"/>
    <w:rPr>
      <w:rFonts w:ascii="Times New Roman" w:eastAsia="Times New Roman" w:hAnsi="Times New Roman" w:cs="Times New Roman"/>
      <w:kern w:val="2"/>
      <w:sz w:val="20"/>
      <w:szCs w:val="20"/>
    </w:rPr>
  </w:style>
  <w:style w:type="paragraph" w:customStyle="1" w:styleId="1">
    <w:name w:val="1."/>
    <w:basedOn w:val="Text"/>
    <w:link w:val="1Char"/>
    <w:rsid w:val="00BC4825"/>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BC4825"/>
    <w:rPr>
      <w:rFonts w:ascii="Times New Roman" w:eastAsia="Times New Roman" w:hAnsi="Times New Roman" w:cs="Times New Roman"/>
      <w:kern w:val="2"/>
      <w:sz w:val="20"/>
      <w:szCs w:val="20"/>
    </w:rPr>
  </w:style>
  <w:style w:type="paragraph" w:customStyle="1" w:styleId="a0">
    <w:name w:val="a."/>
    <w:basedOn w:val="Text"/>
    <w:link w:val="aChar0"/>
    <w:rsid w:val="00BC482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BC4825"/>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BC4825"/>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link w:val="SubChapterChar"/>
    <w:rsid w:val="00BC4825"/>
    <w:pPr>
      <w:keepNext/>
      <w:keepLines/>
      <w:outlineLvl w:val="1"/>
    </w:pPr>
    <w:rPr>
      <w:caps w:val="0"/>
    </w:rPr>
  </w:style>
  <w:style w:type="paragraph" w:customStyle="1" w:styleId="Title1">
    <w:name w:val="Title1"/>
    <w:basedOn w:val="Title"/>
    <w:next w:val="Title2"/>
    <w:rsid w:val="00BC4825"/>
    <w:pPr>
      <w:pageBreakBefore/>
      <w:spacing w:after="60"/>
    </w:pPr>
    <w:rPr>
      <w:caps w:val="0"/>
    </w:rPr>
  </w:style>
  <w:style w:type="paragraph" w:customStyle="1" w:styleId="Title2">
    <w:name w:val="Title2"/>
    <w:basedOn w:val="Chapter"/>
    <w:rsid w:val="00BC4825"/>
    <w:pPr>
      <w:outlineLvl w:val="9"/>
    </w:pPr>
    <w:rPr>
      <w:caps/>
    </w:rPr>
  </w:style>
  <w:style w:type="paragraph" w:customStyle="1" w:styleId="AuthorityNote">
    <w:name w:val="Authority Note"/>
    <w:basedOn w:val="Note"/>
    <w:link w:val="AuthorityNoteChar"/>
    <w:rsid w:val="00BC4825"/>
    <w:pPr>
      <w:spacing w:line="240" w:lineRule="auto"/>
    </w:pPr>
  </w:style>
  <w:style w:type="paragraph" w:customStyle="1" w:styleId="HistoricalNote">
    <w:name w:val="Historical Note"/>
    <w:basedOn w:val="Note"/>
    <w:link w:val="HistoricalNoteChar"/>
    <w:rsid w:val="00BC4825"/>
    <w:pPr>
      <w:spacing w:after="60" w:line="240" w:lineRule="auto"/>
    </w:pPr>
  </w:style>
  <w:style w:type="character" w:customStyle="1" w:styleId="HistoricalNoteChar">
    <w:name w:val="Historical Note Char"/>
    <w:link w:val="HistoricalNote"/>
    <w:rsid w:val="00BC4825"/>
    <w:rPr>
      <w:rFonts w:ascii="Times New Roman" w:eastAsia="Times New Roman" w:hAnsi="Times New Roman" w:cs="Times New Roman"/>
      <w:kern w:val="2"/>
      <w:sz w:val="18"/>
      <w:szCs w:val="20"/>
    </w:rPr>
  </w:style>
  <w:style w:type="paragraph" w:customStyle="1" w:styleId="Part1">
    <w:name w:val="Part1"/>
    <w:basedOn w:val="Part"/>
    <w:rsid w:val="00BC4825"/>
    <w:pPr>
      <w:outlineLvl w:val="9"/>
    </w:pPr>
  </w:style>
  <w:style w:type="paragraph" w:customStyle="1" w:styleId="TOCPart">
    <w:name w:val="TOCPart"/>
    <w:rsid w:val="00BC4825"/>
    <w:pPr>
      <w:keepNext/>
      <w:keepLines/>
      <w:spacing w:before="240" w:after="240" w:line="240" w:lineRule="auto"/>
      <w:jc w:val="center"/>
    </w:pPr>
    <w:rPr>
      <w:rFonts w:ascii="Times New Roman" w:eastAsia="Times New Roman" w:hAnsi="Times New Roman" w:cs="Times New Roman"/>
      <w:b/>
      <w:noProof/>
      <w:sz w:val="28"/>
      <w:szCs w:val="20"/>
    </w:rPr>
  </w:style>
  <w:style w:type="paragraph" w:customStyle="1" w:styleId="TOCChapter">
    <w:name w:val="TOCChapter"/>
    <w:rsid w:val="00BC4825"/>
    <w:pPr>
      <w:tabs>
        <w:tab w:val="left" w:pos="1440"/>
        <w:tab w:val="right" w:leader="dot" w:pos="10512"/>
      </w:tabs>
      <w:spacing w:after="60" w:line="240" w:lineRule="auto"/>
      <w:ind w:left="1440" w:hanging="1440"/>
    </w:pPr>
    <w:rPr>
      <w:rFonts w:ascii="Times New Roman" w:eastAsia="Times New Roman" w:hAnsi="Times New Roman" w:cs="Times New Roman"/>
      <w:noProof/>
      <w:sz w:val="24"/>
      <w:szCs w:val="20"/>
    </w:rPr>
  </w:style>
  <w:style w:type="paragraph" w:customStyle="1" w:styleId="TOCSubChapter">
    <w:name w:val="TOCSubChapter"/>
    <w:basedOn w:val="TOCChapter"/>
    <w:rsid w:val="00BC4825"/>
    <w:pPr>
      <w:tabs>
        <w:tab w:val="clear" w:pos="1440"/>
        <w:tab w:val="left" w:pos="2160"/>
      </w:tabs>
      <w:ind w:left="2160" w:hanging="1728"/>
    </w:pPr>
  </w:style>
  <w:style w:type="paragraph" w:customStyle="1" w:styleId="testcenter">
    <w:name w:val="testcenter"/>
    <w:basedOn w:val="i0"/>
    <w:rsid w:val="00BC4825"/>
    <w:pPr>
      <w:tabs>
        <w:tab w:val="clear" w:pos="1080"/>
        <w:tab w:val="right" w:pos="720"/>
      </w:tabs>
    </w:pPr>
  </w:style>
  <w:style w:type="paragraph" w:customStyle="1" w:styleId="testdecimal">
    <w:name w:val="test decimal"/>
    <w:basedOn w:val="i0"/>
    <w:rsid w:val="00BC4825"/>
    <w:pPr>
      <w:tabs>
        <w:tab w:val="right" w:pos="720"/>
      </w:tabs>
    </w:pPr>
  </w:style>
  <w:style w:type="paragraph" w:customStyle="1" w:styleId="LACNote">
    <w:name w:val="LACNote"/>
    <w:basedOn w:val="Normal"/>
    <w:link w:val="LACNoteChar"/>
    <w:rsid w:val="00BC4825"/>
    <w:pPr>
      <w:spacing w:after="120" w:line="240" w:lineRule="auto"/>
      <w:ind w:firstLine="187"/>
      <w:jc w:val="both"/>
    </w:pPr>
    <w:rPr>
      <w:rFonts w:ascii="Times New Roman" w:eastAsia="Times New Roman" w:hAnsi="Times New Roman" w:cs="Times New Roman"/>
      <w:kern w:val="2"/>
      <w:sz w:val="16"/>
      <w:szCs w:val="20"/>
    </w:rPr>
  </w:style>
  <w:style w:type="paragraph" w:customStyle="1" w:styleId="TOCIndex">
    <w:name w:val="TOCIndex"/>
    <w:basedOn w:val="TOCChapter"/>
    <w:rsid w:val="00BC4825"/>
    <w:pPr>
      <w:spacing w:before="240"/>
    </w:pPr>
  </w:style>
  <w:style w:type="paragraph" w:customStyle="1" w:styleId="FooterOdd">
    <w:name w:val="FooterOdd"/>
    <w:basedOn w:val="Footer"/>
    <w:rsid w:val="00BC4825"/>
    <w:pPr>
      <w:tabs>
        <w:tab w:val="clear" w:pos="4680"/>
        <w:tab w:val="clear" w:pos="9360"/>
        <w:tab w:val="left" w:pos="6030"/>
        <w:tab w:val="right" w:pos="10440"/>
      </w:tabs>
      <w:spacing w:before="60"/>
    </w:pPr>
    <w:rPr>
      <w:rFonts w:ascii="Arial" w:eastAsia="Times New Roman" w:hAnsi="Arial" w:cs="Times New Roman"/>
      <w:i/>
      <w:sz w:val="16"/>
      <w:szCs w:val="20"/>
    </w:rPr>
  </w:style>
  <w:style w:type="paragraph" w:customStyle="1" w:styleId="FooterEven">
    <w:name w:val="FooterEven"/>
    <w:basedOn w:val="Footer"/>
    <w:rsid w:val="00BC4825"/>
    <w:pPr>
      <w:tabs>
        <w:tab w:val="clear" w:pos="4680"/>
        <w:tab w:val="clear" w:pos="9360"/>
        <w:tab w:val="right" w:pos="4320"/>
      </w:tabs>
      <w:spacing w:before="60"/>
    </w:pPr>
    <w:rPr>
      <w:rFonts w:ascii="Arial" w:eastAsia="Times New Roman" w:hAnsi="Arial" w:cs="Times New Roman"/>
      <w:i/>
      <w:sz w:val="16"/>
      <w:szCs w:val="20"/>
    </w:rPr>
  </w:style>
  <w:style w:type="paragraph" w:customStyle="1" w:styleId="iNew">
    <w:name w:val="i.New"/>
    <w:basedOn w:val="i0"/>
    <w:rsid w:val="00BC4825"/>
    <w:pPr>
      <w:tabs>
        <w:tab w:val="decimal" w:pos="810"/>
      </w:tabs>
    </w:pPr>
  </w:style>
  <w:style w:type="paragraph" w:styleId="Index1">
    <w:name w:val="index 1"/>
    <w:basedOn w:val="Normal"/>
    <w:next w:val="Normal"/>
    <w:autoRedefine/>
    <w:rsid w:val="00BC4825"/>
    <w:pPr>
      <w:spacing w:after="0" w:line="240" w:lineRule="auto"/>
      <w:ind w:left="240" w:hanging="240"/>
    </w:pPr>
    <w:rPr>
      <w:rFonts w:ascii="Times New Roman" w:eastAsia="Times New Roman" w:hAnsi="Times New Roman" w:cs="Times New Roman"/>
      <w:sz w:val="20"/>
      <w:szCs w:val="20"/>
    </w:rPr>
  </w:style>
  <w:style w:type="paragraph" w:styleId="Index2">
    <w:name w:val="index 2"/>
    <w:basedOn w:val="Normal"/>
    <w:next w:val="Normal"/>
    <w:autoRedefine/>
    <w:semiHidden/>
    <w:rsid w:val="00BC482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spacing w:after="0" w:line="240" w:lineRule="auto"/>
      <w:ind w:left="480" w:hanging="240"/>
    </w:pPr>
    <w:rPr>
      <w:rFonts w:ascii="Times New Roman" w:eastAsia="Times New Roman" w:hAnsi="Times New Roman" w:cs="Times New Roman"/>
      <w:noProof/>
      <w:sz w:val="24"/>
      <w:szCs w:val="20"/>
    </w:rPr>
  </w:style>
  <w:style w:type="paragraph" w:customStyle="1" w:styleId="RegDoubleIndent">
    <w:name w:val="Reg Double Indent"/>
    <w:link w:val="RegDoubleIndentChar"/>
    <w:rsid w:val="00BC4825"/>
    <w:pPr>
      <w:spacing w:after="0" w:line="240" w:lineRule="auto"/>
      <w:ind w:left="432" w:right="432"/>
      <w:jc w:val="both"/>
    </w:pPr>
    <w:rPr>
      <w:rFonts w:ascii="Times New Roman" w:eastAsia="Times New Roman" w:hAnsi="Times New Roman" w:cs="Times New Roman"/>
      <w:noProof/>
      <w:kern w:val="2"/>
      <w:sz w:val="20"/>
    </w:rPr>
  </w:style>
  <w:style w:type="character" w:customStyle="1" w:styleId="RedHidden">
    <w:name w:val="RedHidden"/>
    <w:rsid w:val="00BC4825"/>
    <w:rPr>
      <w:vanish/>
      <w:color w:val="FF0000"/>
    </w:rPr>
  </w:style>
  <w:style w:type="paragraph" w:customStyle="1" w:styleId="Preformatted">
    <w:name w:val="Preformatted"/>
    <w:basedOn w:val="Normal"/>
    <w:rsid w:val="00BC4825"/>
    <w:pPr>
      <w:widowControl w:val="0"/>
      <w:spacing w:after="0" w:line="480" w:lineRule="auto"/>
    </w:pPr>
    <w:rPr>
      <w:rFonts w:ascii="Times New Roman" w:eastAsia="Times New Roman" w:hAnsi="Times New Roman" w:cs="Times New Roman"/>
      <w:sz w:val="24"/>
      <w:szCs w:val="20"/>
    </w:rPr>
  </w:style>
  <w:style w:type="paragraph" w:styleId="ListBullet">
    <w:name w:val="List Bullet"/>
    <w:basedOn w:val="Normal"/>
    <w:autoRedefine/>
    <w:rsid w:val="00BC4825"/>
    <w:pPr>
      <w:numPr>
        <w:numId w:val="1"/>
      </w:numPr>
      <w:spacing w:after="0" w:line="240" w:lineRule="auto"/>
    </w:pPr>
    <w:rPr>
      <w:rFonts w:ascii="Times New Roman" w:eastAsia="Times New Roman" w:hAnsi="Times New Roman" w:cs="Times New Roman"/>
      <w:sz w:val="24"/>
      <w:szCs w:val="20"/>
    </w:rPr>
  </w:style>
  <w:style w:type="paragraph" w:customStyle="1" w:styleId="ExoA">
    <w:name w:val="Exo A."/>
    <w:basedOn w:val="Normal"/>
    <w:rsid w:val="00BC4825"/>
    <w:pPr>
      <w:tabs>
        <w:tab w:val="left" w:pos="936"/>
      </w:tabs>
      <w:spacing w:after="0" w:line="240" w:lineRule="exact"/>
      <w:ind w:left="360" w:right="360" w:firstLine="187"/>
      <w:jc w:val="both"/>
    </w:pPr>
    <w:rPr>
      <w:rFonts w:ascii="Times New Roman" w:eastAsia="Times New Roman" w:hAnsi="Times New Roman" w:cs="Times New Roman"/>
      <w:sz w:val="24"/>
      <w:szCs w:val="20"/>
    </w:rPr>
  </w:style>
  <w:style w:type="paragraph" w:customStyle="1" w:styleId="ExoNormal">
    <w:name w:val="Exo Normal"/>
    <w:rsid w:val="00BC4825"/>
    <w:pPr>
      <w:tabs>
        <w:tab w:val="left" w:pos="1656"/>
      </w:tabs>
      <w:spacing w:after="0" w:line="240" w:lineRule="auto"/>
      <w:ind w:firstLine="360"/>
      <w:jc w:val="both"/>
    </w:pPr>
    <w:rPr>
      <w:rFonts w:ascii="Times New Roman" w:eastAsia="Times New Roman" w:hAnsi="Times New Roman" w:cs="Times New Roman"/>
      <w:noProof/>
      <w:kern w:val="2"/>
      <w:sz w:val="20"/>
    </w:rPr>
  </w:style>
  <w:style w:type="paragraph" w:customStyle="1" w:styleId="DD1">
    <w:name w:val="DD1"/>
    <w:rsid w:val="00BC4825"/>
    <w:pPr>
      <w:spacing w:after="0" w:line="240" w:lineRule="auto"/>
    </w:pPr>
    <w:rPr>
      <w:rFonts w:ascii="Times New Roman" w:eastAsia="Times New Roman" w:hAnsi="Times New Roman" w:cs="Times New Roman"/>
      <w:noProof/>
      <w:kern w:val="2"/>
      <w:sz w:val="20"/>
    </w:rPr>
  </w:style>
  <w:style w:type="paragraph" w:customStyle="1" w:styleId="RegCodeTitle">
    <w:name w:val="Reg Code Title"/>
    <w:basedOn w:val="Normal"/>
    <w:next w:val="Normal"/>
    <w:link w:val="RegCodeTitleChar"/>
    <w:rsid w:val="00BC4825"/>
    <w:pPr>
      <w:keepNext/>
      <w:spacing w:after="0" w:line="240" w:lineRule="auto"/>
      <w:jc w:val="center"/>
    </w:pPr>
    <w:rPr>
      <w:rFonts w:ascii="Times New Roman" w:eastAsia="Times New Roman" w:hAnsi="Times New Roman" w:cs="Times New Roman"/>
      <w:b/>
      <w:kern w:val="28"/>
      <w:sz w:val="24"/>
      <w:szCs w:val="20"/>
    </w:rPr>
  </w:style>
  <w:style w:type="character" w:customStyle="1" w:styleId="RegCodeTitleChar">
    <w:name w:val="Reg Code Title Char"/>
    <w:link w:val="RegCodeTitle"/>
    <w:rsid w:val="00BC4825"/>
    <w:rPr>
      <w:rFonts w:ascii="Times New Roman" w:eastAsia="Times New Roman" w:hAnsi="Times New Roman" w:cs="Times New Roman"/>
      <w:b/>
      <w:kern w:val="28"/>
      <w:sz w:val="24"/>
      <w:szCs w:val="20"/>
    </w:rPr>
  </w:style>
  <w:style w:type="table" w:styleId="TableGrid">
    <w:name w:val="Table Grid"/>
    <w:basedOn w:val="TableNormal"/>
    <w:rsid w:val="00BC4825"/>
    <w:pPr>
      <w:spacing w:after="0" w:line="240" w:lineRule="auto"/>
    </w:pPr>
    <w:rPr>
      <w:rFonts w:ascii="Times New Roman" w:eastAsia="Times New Roman" w:hAnsi="Times New Roman" w:cs="Times New Roman"/>
      <w:kern w:val="2"/>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2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C4825"/>
    <w:rPr>
      <w:rFonts w:ascii="Tahoma" w:eastAsia="Times New Roman" w:hAnsi="Tahoma" w:cs="Tahoma"/>
      <w:sz w:val="16"/>
      <w:szCs w:val="16"/>
    </w:rPr>
  </w:style>
  <w:style w:type="character" w:styleId="Strong">
    <w:name w:val="Strong"/>
    <w:qFormat/>
    <w:rsid w:val="00BC4825"/>
    <w:rPr>
      <w:b/>
      <w:bCs/>
    </w:rPr>
  </w:style>
  <w:style w:type="paragraph" w:customStyle="1" w:styleId="RegCodePart">
    <w:name w:val="Reg Code Part"/>
    <w:rsid w:val="00BC4825"/>
    <w:pPr>
      <w:keepNext/>
      <w:spacing w:after="0" w:line="240" w:lineRule="auto"/>
      <w:jc w:val="center"/>
    </w:pPr>
    <w:rPr>
      <w:rFonts w:ascii="Times New Roman" w:eastAsia="Times New Roman" w:hAnsi="Times New Roman" w:cs="Times New Roman"/>
      <w:b/>
      <w:noProof/>
      <w:kern w:val="2"/>
      <w:sz w:val="20"/>
    </w:rPr>
  </w:style>
  <w:style w:type="paragraph" w:customStyle="1" w:styleId="RegFE1">
    <w:name w:val="Reg F&amp;E 1"/>
    <w:rsid w:val="00BC4825"/>
    <w:pPr>
      <w:spacing w:after="0" w:line="240" w:lineRule="auto"/>
      <w:ind w:left="288" w:hanging="288"/>
      <w:jc w:val="both"/>
    </w:pPr>
    <w:rPr>
      <w:rFonts w:ascii="Times New Roman" w:eastAsia="Times New Roman" w:hAnsi="Times New Roman" w:cs="Times New Roman"/>
      <w:noProof/>
      <w:spacing w:val="-10"/>
      <w:kern w:val="2"/>
      <w:sz w:val="18"/>
    </w:rPr>
  </w:style>
  <w:style w:type="paragraph" w:customStyle="1" w:styleId="RegFE2">
    <w:name w:val="Reg F&amp;E 2"/>
    <w:link w:val="RegFE2Char"/>
    <w:rsid w:val="00BC4825"/>
    <w:pPr>
      <w:spacing w:after="0" w:line="240" w:lineRule="auto"/>
      <w:ind w:left="288" w:firstLine="288"/>
      <w:jc w:val="both"/>
    </w:pPr>
    <w:rPr>
      <w:rFonts w:ascii="Times New Roman" w:eastAsia="Times New Roman" w:hAnsi="Times New Roman" w:cs="Times New Roman"/>
      <w:noProof/>
      <w:kern w:val="2"/>
      <w:sz w:val="18"/>
    </w:rPr>
  </w:style>
  <w:style w:type="paragraph" w:customStyle="1" w:styleId="RegDepartment">
    <w:name w:val="Reg Department"/>
    <w:next w:val="RegSubDepartment"/>
    <w:rsid w:val="00BC4825"/>
    <w:pPr>
      <w:keepNext/>
      <w:spacing w:after="0" w:line="240" w:lineRule="auto"/>
      <w:jc w:val="center"/>
    </w:pPr>
    <w:rPr>
      <w:rFonts w:ascii="Times New Roman" w:eastAsia="Times New Roman" w:hAnsi="Times New Roman" w:cs="Times New Roman"/>
      <w:b/>
      <w:noProof/>
      <w:kern w:val="2"/>
      <w:sz w:val="20"/>
    </w:rPr>
  </w:style>
  <w:style w:type="paragraph" w:customStyle="1" w:styleId="RegSubDepartment">
    <w:name w:val="Reg SubDepartment"/>
    <w:rsid w:val="00BC4825"/>
    <w:pPr>
      <w:keepNext/>
      <w:spacing w:after="240" w:line="240" w:lineRule="auto"/>
      <w:jc w:val="center"/>
    </w:pPr>
    <w:rPr>
      <w:rFonts w:ascii="Times New Roman" w:eastAsia="Times New Roman" w:hAnsi="Times New Roman" w:cs="Times New Roman"/>
      <w:b/>
      <w:noProof/>
      <w:kern w:val="2"/>
    </w:rPr>
  </w:style>
  <w:style w:type="paragraph" w:customStyle="1" w:styleId="RegItemTitle">
    <w:name w:val="Reg Item Title"/>
    <w:rsid w:val="00BC4825"/>
    <w:pPr>
      <w:keepNext/>
      <w:spacing w:after="240" w:line="240" w:lineRule="auto"/>
      <w:jc w:val="center"/>
    </w:pPr>
    <w:rPr>
      <w:rFonts w:ascii="Times New Roman" w:eastAsia="Times New Roman" w:hAnsi="Times New Roman" w:cs="Times New Roman"/>
      <w:noProof/>
      <w:kern w:val="2"/>
      <w:sz w:val="20"/>
    </w:rPr>
  </w:style>
  <w:style w:type="paragraph" w:customStyle="1" w:styleId="RegItemFirstLine">
    <w:name w:val="Reg Item First Line"/>
    <w:next w:val="RegDepartment"/>
    <w:rsid w:val="00BC4825"/>
    <w:pPr>
      <w:keepNext/>
      <w:tabs>
        <w:tab w:val="left" w:pos="-1440"/>
      </w:tabs>
      <w:spacing w:after="120" w:line="240" w:lineRule="auto"/>
      <w:jc w:val="center"/>
    </w:pPr>
    <w:rPr>
      <w:rFonts w:ascii="Times New Roman" w:eastAsia="Times New Roman" w:hAnsi="Times New Roman" w:cs="Times New Roman"/>
      <w:b/>
      <w:noProof/>
      <w:kern w:val="2"/>
      <w:sz w:val="20"/>
    </w:rPr>
  </w:style>
  <w:style w:type="paragraph" w:customStyle="1" w:styleId="RegSignature">
    <w:name w:val="Reg Signature"/>
    <w:basedOn w:val="Normal"/>
    <w:rsid w:val="00BC4825"/>
    <w:pPr>
      <w:keepNext/>
      <w:spacing w:after="0" w:line="240" w:lineRule="auto"/>
      <w:ind w:left="2160"/>
      <w:jc w:val="both"/>
    </w:pPr>
    <w:rPr>
      <w:rFonts w:ascii="Times New Roman" w:eastAsia="Times New Roman" w:hAnsi="Times New Roman" w:cs="Times New Roman"/>
      <w:sz w:val="24"/>
      <w:szCs w:val="20"/>
    </w:rPr>
  </w:style>
  <w:style w:type="paragraph" w:customStyle="1" w:styleId="ExoSecOfState">
    <w:name w:val="Exo SecOfState"/>
    <w:rsid w:val="00BC4825"/>
    <w:pPr>
      <w:keepNext/>
      <w:spacing w:after="0" w:line="240" w:lineRule="auto"/>
    </w:pPr>
    <w:rPr>
      <w:rFonts w:ascii="Times New Roman" w:eastAsia="Times New Roman" w:hAnsi="Times New Roman" w:cs="Times New Roman"/>
      <w:noProof/>
      <w:kern w:val="2"/>
      <w:sz w:val="20"/>
    </w:rPr>
  </w:style>
  <w:style w:type="paragraph" w:customStyle="1" w:styleId="RegLogNumber">
    <w:name w:val="Reg Log Number"/>
    <w:rsid w:val="00BC4825"/>
    <w:pPr>
      <w:spacing w:after="0" w:line="240" w:lineRule="auto"/>
    </w:pPr>
    <w:rPr>
      <w:rFonts w:ascii="Times New Roman" w:eastAsia="Times New Roman" w:hAnsi="Times New Roman" w:cs="Times New Roman"/>
      <w:noProof/>
      <w:kern w:val="2"/>
      <w:sz w:val="16"/>
    </w:rPr>
  </w:style>
  <w:style w:type="paragraph" w:customStyle="1" w:styleId="RegSectionTitle">
    <w:name w:val="RegSectionTitle"/>
    <w:rsid w:val="00BC4825"/>
    <w:pPr>
      <w:spacing w:after="0" w:line="240" w:lineRule="auto"/>
      <w:jc w:val="center"/>
    </w:pPr>
    <w:rPr>
      <w:rFonts w:ascii="Arial" w:eastAsia="Times New Roman" w:hAnsi="Arial" w:cs="Times New Roman"/>
      <w:b/>
      <w:noProof/>
      <w:kern w:val="2"/>
      <w:sz w:val="48"/>
    </w:rPr>
  </w:style>
  <w:style w:type="character" w:customStyle="1" w:styleId="TOC1">
    <w:name w:val="TOC1"/>
    <w:rsid w:val="00BC4825"/>
    <w:rPr>
      <w:rFonts w:ascii="Arial" w:hAnsi="Arial"/>
      <w:b/>
      <w:kern w:val="2"/>
      <w:sz w:val="18"/>
    </w:rPr>
  </w:style>
  <w:style w:type="character" w:styleId="Emphasis">
    <w:name w:val="Emphasis"/>
    <w:qFormat/>
    <w:rsid w:val="00BC4825"/>
    <w:rPr>
      <w:i/>
      <w:iCs/>
    </w:rPr>
  </w:style>
  <w:style w:type="character" w:customStyle="1" w:styleId="efilebold1">
    <w:name w:val="efilebold1"/>
    <w:rsid w:val="00BC4825"/>
    <w:rPr>
      <w:b/>
      <w:bCs/>
      <w:i/>
      <w:iCs/>
    </w:rPr>
  </w:style>
  <w:style w:type="paragraph" w:styleId="TOC10">
    <w:name w:val="toc 1"/>
    <w:basedOn w:val="Normal"/>
    <w:next w:val="Section"/>
    <w:autoRedefine/>
    <w:uiPriority w:val="39"/>
    <w:rsid w:val="00BC4825"/>
    <w:pPr>
      <w:spacing w:after="0" w:line="240" w:lineRule="auto"/>
    </w:pPr>
    <w:rPr>
      <w:rFonts w:ascii="Times New Roman" w:eastAsia="Times New Roman" w:hAnsi="Times New Roman" w:cs="Times New Roman"/>
      <w:sz w:val="24"/>
      <w:szCs w:val="20"/>
    </w:rPr>
  </w:style>
  <w:style w:type="paragraph" w:styleId="TOC2">
    <w:name w:val="toc 2"/>
    <w:basedOn w:val="Normal"/>
    <w:next w:val="Normal"/>
    <w:autoRedefine/>
    <w:uiPriority w:val="39"/>
    <w:rsid w:val="00BC4825"/>
    <w:pPr>
      <w:tabs>
        <w:tab w:val="left" w:pos="1710"/>
        <w:tab w:val="right" w:leader="dot" w:pos="10502"/>
      </w:tabs>
      <w:spacing w:after="0" w:line="240" w:lineRule="auto"/>
      <w:ind w:left="1440" w:hanging="1166"/>
    </w:pPr>
    <w:rPr>
      <w:rFonts w:ascii="Times New Roman" w:eastAsia="Times New Roman" w:hAnsi="Times New Roman" w:cs="Times New Roman"/>
      <w:noProof/>
      <w:sz w:val="24"/>
      <w:szCs w:val="20"/>
    </w:rPr>
  </w:style>
  <w:style w:type="paragraph" w:styleId="TOC3">
    <w:name w:val="toc 3"/>
    <w:basedOn w:val="Normal"/>
    <w:next w:val="Normal"/>
    <w:autoRedefine/>
    <w:uiPriority w:val="39"/>
    <w:rsid w:val="00BC4825"/>
    <w:pPr>
      <w:spacing w:after="0" w:line="240" w:lineRule="auto"/>
      <w:ind w:left="480"/>
    </w:pPr>
    <w:rPr>
      <w:rFonts w:ascii="Times New Roman" w:eastAsia="Times New Roman" w:hAnsi="Times New Roman" w:cs="Times New Roman"/>
      <w:sz w:val="24"/>
      <w:szCs w:val="20"/>
    </w:rPr>
  </w:style>
  <w:style w:type="character" w:styleId="Hyperlink">
    <w:name w:val="Hyperlink"/>
    <w:uiPriority w:val="99"/>
    <w:unhideWhenUsed/>
    <w:rsid w:val="00BC4825"/>
    <w:rPr>
      <w:color w:val="0000FF"/>
      <w:u w:val="single"/>
    </w:rPr>
  </w:style>
  <w:style w:type="character" w:customStyle="1" w:styleId="SectionChar">
    <w:name w:val="Section Char"/>
    <w:link w:val="Section"/>
    <w:locked/>
    <w:rsid w:val="00BC4825"/>
    <w:rPr>
      <w:rFonts w:ascii="Times New Roman" w:eastAsia="Times New Roman" w:hAnsi="Times New Roman" w:cs="Times New Roman"/>
      <w:b/>
      <w:kern w:val="2"/>
      <w:sz w:val="20"/>
      <w:szCs w:val="20"/>
    </w:rPr>
  </w:style>
  <w:style w:type="character" w:customStyle="1" w:styleId="aChar0">
    <w:name w:val="a. Char"/>
    <w:link w:val="a0"/>
    <w:rsid w:val="00BC4825"/>
    <w:rPr>
      <w:rFonts w:ascii="Times New Roman" w:eastAsia="Times New Roman" w:hAnsi="Times New Roman" w:cs="Times New Roman"/>
      <w:kern w:val="2"/>
      <w:sz w:val="20"/>
      <w:szCs w:val="20"/>
    </w:rPr>
  </w:style>
  <w:style w:type="character" w:customStyle="1" w:styleId="RegFE2Char">
    <w:name w:val="Reg F&amp;E 2 Char"/>
    <w:link w:val="RegFE2"/>
    <w:rsid w:val="00BC4825"/>
    <w:rPr>
      <w:rFonts w:ascii="Times New Roman" w:eastAsia="Times New Roman" w:hAnsi="Times New Roman" w:cs="Times New Roman"/>
      <w:noProof/>
      <w:kern w:val="2"/>
      <w:sz w:val="18"/>
    </w:rPr>
  </w:style>
  <w:style w:type="character" w:customStyle="1" w:styleId="RegDoubleIndentChar">
    <w:name w:val="Reg Double Indent Char"/>
    <w:link w:val="RegDoubleIndent"/>
    <w:rsid w:val="00BC4825"/>
    <w:rPr>
      <w:rFonts w:ascii="Times New Roman" w:eastAsia="Times New Roman" w:hAnsi="Times New Roman" w:cs="Times New Roman"/>
      <w:noProof/>
      <w:kern w:val="2"/>
      <w:sz w:val="20"/>
    </w:rPr>
  </w:style>
  <w:style w:type="character" w:customStyle="1" w:styleId="sp">
    <w:name w:val="sp"/>
    <w:rsid w:val="00BC4825"/>
    <w:rPr>
      <w:i/>
      <w:iCs/>
    </w:rPr>
  </w:style>
  <w:style w:type="character" w:customStyle="1" w:styleId="genus">
    <w:name w:val="genus"/>
    <w:rsid w:val="00BC4825"/>
    <w:rPr>
      <w:i/>
      <w:iCs/>
    </w:rPr>
  </w:style>
  <w:style w:type="character" w:customStyle="1" w:styleId="p1">
    <w:name w:val="p1"/>
    <w:basedOn w:val="DefaultParagraphFont"/>
    <w:rsid w:val="00BC4825"/>
  </w:style>
  <w:style w:type="paragraph" w:customStyle="1" w:styleId="Appendix">
    <w:name w:val="Appendix"/>
    <w:basedOn w:val="Chapter"/>
    <w:rsid w:val="00BC4825"/>
  </w:style>
  <w:style w:type="paragraph" w:customStyle="1" w:styleId="TOCSection">
    <w:name w:val="TOCSection"/>
    <w:basedOn w:val="TOCChapter"/>
    <w:rsid w:val="00BC4825"/>
    <w:pPr>
      <w:ind w:left="1728" w:right="432" w:hanging="1008"/>
    </w:pPr>
  </w:style>
  <w:style w:type="paragraph" w:customStyle="1" w:styleId="RedRight">
    <w:name w:val="RedRight"/>
    <w:rsid w:val="00BC4825"/>
    <w:pPr>
      <w:widowControl w:val="0"/>
      <w:autoSpaceDE w:val="0"/>
      <w:autoSpaceDN w:val="0"/>
      <w:adjustRightInd w:val="0"/>
      <w:spacing w:before="180" w:after="0" w:line="240" w:lineRule="auto"/>
      <w:jc w:val="right"/>
    </w:pPr>
    <w:rPr>
      <w:rFonts w:ascii="Times New Roman" w:eastAsia="Times New Roman" w:hAnsi="Times New Roman" w:cs="Times New Roman"/>
      <w:color w:val="FF0000"/>
      <w:kern w:val="2"/>
      <w:sz w:val="20"/>
    </w:rPr>
  </w:style>
  <w:style w:type="paragraph" w:styleId="BodyTextIndent">
    <w:name w:val="Body Text Indent"/>
    <w:basedOn w:val="Normal"/>
    <w:link w:val="BodyTextIndentChar"/>
    <w:rsid w:val="00BC4825"/>
    <w:pPr>
      <w:spacing w:after="0" w:line="240" w:lineRule="auto"/>
      <w:ind w:left="108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C4825"/>
    <w:rPr>
      <w:rFonts w:ascii="Times New Roman" w:eastAsia="Times New Roman" w:hAnsi="Times New Roman" w:cs="Times New Roman"/>
      <w:sz w:val="24"/>
      <w:szCs w:val="20"/>
    </w:rPr>
  </w:style>
  <w:style w:type="character" w:styleId="CommentReference">
    <w:name w:val="annotation reference"/>
    <w:rsid w:val="00BC4825"/>
    <w:rPr>
      <w:sz w:val="16"/>
      <w:szCs w:val="16"/>
    </w:rPr>
  </w:style>
  <w:style w:type="paragraph" w:styleId="CommentText">
    <w:name w:val="annotation text"/>
    <w:basedOn w:val="Normal"/>
    <w:link w:val="CommentTextChar"/>
    <w:rsid w:val="00BC4825"/>
    <w:pPr>
      <w:spacing w:after="0" w:line="240" w:lineRule="auto"/>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rsid w:val="00BC4825"/>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rsid w:val="00BC4825"/>
    <w:rPr>
      <w:b/>
      <w:bCs/>
    </w:rPr>
  </w:style>
  <w:style w:type="character" w:customStyle="1" w:styleId="CommentSubjectChar">
    <w:name w:val="Comment Subject Char"/>
    <w:basedOn w:val="CommentTextChar"/>
    <w:link w:val="CommentSubject"/>
    <w:rsid w:val="00BC4825"/>
    <w:rPr>
      <w:rFonts w:ascii="Times New Roman" w:eastAsia="Times New Roman" w:hAnsi="Times New Roman" w:cs="Times New Roman"/>
      <w:b/>
      <w:bCs/>
      <w:sz w:val="24"/>
      <w:szCs w:val="20"/>
    </w:rPr>
  </w:style>
  <w:style w:type="paragraph" w:customStyle="1" w:styleId="IndentFirst125">
    <w:name w:val="Indent First .125"/>
    <w:rsid w:val="00BC4825"/>
    <w:pPr>
      <w:widowControl w:val="0"/>
      <w:autoSpaceDE w:val="0"/>
      <w:autoSpaceDN w:val="0"/>
      <w:adjustRightInd w:val="0"/>
      <w:spacing w:after="0" w:line="240" w:lineRule="auto"/>
      <w:ind w:firstLine="180"/>
    </w:pPr>
    <w:rPr>
      <w:rFonts w:ascii="Times New Roman" w:eastAsia="Times New Roman" w:hAnsi="Times New Roman" w:cs="Times New Roman"/>
      <w:kern w:val="2"/>
      <w:sz w:val="24"/>
      <w:szCs w:val="24"/>
    </w:rPr>
  </w:style>
  <w:style w:type="paragraph" w:customStyle="1" w:styleId="Level1">
    <w:name w:val="Level 1"/>
    <w:basedOn w:val="Normal"/>
    <w:rsid w:val="00BC4825"/>
    <w:pPr>
      <w:widowControl w:val="0"/>
      <w:tabs>
        <w:tab w:val="num" w:pos="36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customStyle="1" w:styleId="Level2">
    <w:name w:val="Level 2"/>
    <w:basedOn w:val="Normal"/>
    <w:rsid w:val="00BC4825"/>
    <w:pPr>
      <w:widowControl w:val="0"/>
      <w:numPr>
        <w:numId w:val="2"/>
      </w:numPr>
      <w:autoSpaceDE w:val="0"/>
      <w:autoSpaceDN w:val="0"/>
      <w:adjustRightInd w:val="0"/>
      <w:spacing w:after="0" w:line="240" w:lineRule="auto"/>
      <w:ind w:hanging="720"/>
      <w:outlineLvl w:val="1"/>
    </w:pPr>
    <w:rPr>
      <w:rFonts w:ascii="Times New Roman" w:eastAsia="Times New Roman" w:hAnsi="Times New Roman" w:cs="Times New Roman"/>
      <w:sz w:val="24"/>
      <w:szCs w:val="24"/>
    </w:rPr>
  </w:style>
  <w:style w:type="character" w:customStyle="1" w:styleId="HistoricalN">
    <w:name w:val="Historical N"/>
    <w:rsid w:val="00BC4825"/>
  </w:style>
  <w:style w:type="paragraph" w:customStyle="1" w:styleId="WP9Header">
    <w:name w:val="WP9_Header"/>
    <w:basedOn w:val="Normal"/>
    <w:rsid w:val="00BC4825"/>
    <w:pPr>
      <w:tabs>
        <w:tab w:val="center" w:pos="4320"/>
        <w:tab w:val="right" w:pos="8640"/>
        <w:tab w:val="right" w:pos="9360"/>
      </w:tabs>
      <w:spacing w:after="0" w:line="240" w:lineRule="auto"/>
    </w:pPr>
    <w:rPr>
      <w:rFonts w:ascii="Times New Roman" w:eastAsia="Times New Roman" w:hAnsi="Times New Roman" w:cs="Times New Roman"/>
      <w:sz w:val="24"/>
      <w:szCs w:val="20"/>
    </w:rPr>
  </w:style>
  <w:style w:type="character" w:customStyle="1" w:styleId="AuthorityNo">
    <w:name w:val="Authority No"/>
    <w:rsid w:val="00BC4825"/>
  </w:style>
  <w:style w:type="character" w:customStyle="1" w:styleId="BalloonTextChar1">
    <w:name w:val="Balloon Text Char1"/>
    <w:rsid w:val="00BC4825"/>
    <w:rPr>
      <w:rFonts w:ascii="Tahoma" w:hAnsi="Tahoma" w:cs="Tahoma"/>
      <w:sz w:val="16"/>
      <w:szCs w:val="16"/>
    </w:rPr>
  </w:style>
  <w:style w:type="character" w:styleId="FootnoteReference">
    <w:name w:val="footnote reference"/>
    <w:rsid w:val="00BC4825"/>
  </w:style>
  <w:style w:type="paragraph" w:styleId="BodyText2">
    <w:name w:val="Body Text 2"/>
    <w:basedOn w:val="Normal"/>
    <w:link w:val="BodyText2Char"/>
    <w:rsid w:val="00BC4825"/>
    <w:pPr>
      <w:widowControl w:val="0"/>
      <w:autoSpaceDE w:val="0"/>
      <w:autoSpaceDN w:val="0"/>
      <w:adjustRightInd w:val="0"/>
      <w:spacing w:after="0" w:line="240" w:lineRule="auto"/>
      <w:jc w:val="both"/>
    </w:pPr>
    <w:rPr>
      <w:rFonts w:ascii="Arial" w:eastAsia="Times New Roman" w:hAnsi="Arial" w:cs="Arial"/>
      <w:sz w:val="24"/>
      <w:szCs w:val="20"/>
    </w:rPr>
  </w:style>
  <w:style w:type="character" w:customStyle="1" w:styleId="BodyText2Char">
    <w:name w:val="Body Text 2 Char"/>
    <w:basedOn w:val="DefaultParagraphFont"/>
    <w:link w:val="BodyText2"/>
    <w:rsid w:val="00BC4825"/>
    <w:rPr>
      <w:rFonts w:ascii="Arial" w:eastAsia="Times New Roman" w:hAnsi="Arial" w:cs="Arial"/>
      <w:sz w:val="24"/>
      <w:szCs w:val="20"/>
    </w:rPr>
  </w:style>
  <w:style w:type="character" w:customStyle="1" w:styleId="div6head">
    <w:name w:val="div6head"/>
    <w:basedOn w:val="DefaultParagraphFont"/>
    <w:rsid w:val="00BC4825"/>
  </w:style>
  <w:style w:type="paragraph" w:customStyle="1" w:styleId="Style1">
    <w:name w:val="Style 1"/>
    <w:basedOn w:val="Normal"/>
    <w:rsid w:val="00BC482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text0">
    <w:name w:val="text"/>
    <w:basedOn w:val="DefaultParagraphFont"/>
    <w:rsid w:val="00BC4825"/>
  </w:style>
  <w:style w:type="character" w:customStyle="1" w:styleId="CharacterStyle4">
    <w:name w:val="Character Style 4"/>
    <w:rsid w:val="00BC4825"/>
    <w:rPr>
      <w:rFonts w:ascii="Garamond" w:hAnsi="Garamond" w:cs="Garamond"/>
      <w:sz w:val="24"/>
      <w:szCs w:val="24"/>
    </w:rPr>
  </w:style>
  <w:style w:type="character" w:customStyle="1" w:styleId="CharacterStyle2">
    <w:name w:val="Character Style 2"/>
    <w:rsid w:val="00BC4825"/>
    <w:rPr>
      <w:rFonts w:ascii="Garamond" w:hAnsi="Garamond" w:cs="Garamond"/>
      <w:sz w:val="24"/>
      <w:szCs w:val="24"/>
    </w:rPr>
  </w:style>
  <w:style w:type="character" w:customStyle="1" w:styleId="CharacterStyle3">
    <w:name w:val="Character Style 3"/>
    <w:rsid w:val="00BC4825"/>
    <w:rPr>
      <w:rFonts w:ascii="Garamond" w:hAnsi="Garamond" w:cs="Garamond"/>
      <w:sz w:val="21"/>
      <w:szCs w:val="21"/>
    </w:rPr>
  </w:style>
  <w:style w:type="character" w:customStyle="1" w:styleId="CharacterStyle1">
    <w:name w:val="Character Style 1"/>
    <w:rsid w:val="00BC4825"/>
    <w:rPr>
      <w:rFonts w:ascii="Garamond" w:hAnsi="Garamond" w:cs="Garamond"/>
      <w:sz w:val="23"/>
      <w:szCs w:val="23"/>
    </w:rPr>
  </w:style>
  <w:style w:type="character" w:customStyle="1" w:styleId="CharacterStyle7">
    <w:name w:val="Character Style 7"/>
    <w:rsid w:val="00BC4825"/>
    <w:rPr>
      <w:b/>
      <w:bCs/>
      <w:sz w:val="21"/>
      <w:szCs w:val="21"/>
    </w:rPr>
  </w:style>
  <w:style w:type="character" w:customStyle="1" w:styleId="CharacterStyle6">
    <w:name w:val="Character Style 6"/>
    <w:rsid w:val="00BC4825"/>
    <w:rPr>
      <w:rFonts w:ascii="Garamond" w:hAnsi="Garamond" w:cs="Garamond"/>
      <w:sz w:val="21"/>
      <w:szCs w:val="21"/>
    </w:rPr>
  </w:style>
  <w:style w:type="paragraph" w:styleId="BodyText">
    <w:name w:val="Body Text"/>
    <w:basedOn w:val="Normal"/>
    <w:link w:val="BodyTextChar"/>
    <w:rsid w:val="00BC4825"/>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C4825"/>
    <w:rPr>
      <w:rFonts w:ascii="Times New Roman" w:eastAsia="Times New Roman" w:hAnsi="Times New Roman" w:cs="Times New Roman"/>
      <w:sz w:val="24"/>
      <w:szCs w:val="20"/>
    </w:rPr>
  </w:style>
  <w:style w:type="paragraph" w:customStyle="1" w:styleId="Default">
    <w:name w:val="Default"/>
    <w:rsid w:val="00BC4825"/>
    <w:pPr>
      <w:widowControl w:val="0"/>
      <w:autoSpaceDE w:val="0"/>
      <w:autoSpaceDN w:val="0"/>
      <w:adjustRightInd w:val="0"/>
      <w:spacing w:after="0" w:line="240" w:lineRule="auto"/>
    </w:pPr>
    <w:rPr>
      <w:rFonts w:ascii="Times New Roman" w:eastAsia="Times New Roman" w:hAnsi="Times New Roman" w:cs="Times New Roman"/>
      <w:color w:val="000000"/>
      <w:kern w:val="2"/>
      <w:sz w:val="24"/>
      <w:szCs w:val="24"/>
    </w:rPr>
  </w:style>
  <w:style w:type="paragraph" w:styleId="TOC4">
    <w:name w:val="toc 4"/>
    <w:basedOn w:val="Normal"/>
    <w:next w:val="Normal"/>
    <w:autoRedefine/>
    <w:uiPriority w:val="39"/>
    <w:unhideWhenUsed/>
    <w:rsid w:val="00BC4825"/>
    <w:pPr>
      <w:spacing w:after="100" w:line="276" w:lineRule="auto"/>
      <w:ind w:left="660"/>
    </w:pPr>
    <w:rPr>
      <w:rFonts w:ascii="Calibri" w:eastAsia="Times New Roman" w:hAnsi="Calibri" w:cs="Times New Roman"/>
      <w:sz w:val="24"/>
      <w:szCs w:val="20"/>
    </w:rPr>
  </w:style>
  <w:style w:type="paragraph" w:styleId="TOC5">
    <w:name w:val="toc 5"/>
    <w:basedOn w:val="Normal"/>
    <w:next w:val="Normal"/>
    <w:autoRedefine/>
    <w:uiPriority w:val="39"/>
    <w:unhideWhenUsed/>
    <w:rsid w:val="00BC4825"/>
    <w:pPr>
      <w:spacing w:after="100" w:line="276" w:lineRule="auto"/>
      <w:ind w:left="880"/>
    </w:pPr>
    <w:rPr>
      <w:rFonts w:ascii="Calibri" w:eastAsia="Times New Roman" w:hAnsi="Calibri" w:cs="Times New Roman"/>
      <w:sz w:val="24"/>
      <w:szCs w:val="20"/>
    </w:rPr>
  </w:style>
  <w:style w:type="paragraph" w:styleId="TOC6">
    <w:name w:val="toc 6"/>
    <w:basedOn w:val="Normal"/>
    <w:next w:val="Normal"/>
    <w:autoRedefine/>
    <w:uiPriority w:val="39"/>
    <w:unhideWhenUsed/>
    <w:rsid w:val="00BC4825"/>
    <w:pPr>
      <w:spacing w:after="100" w:line="276" w:lineRule="auto"/>
      <w:ind w:left="1100"/>
    </w:pPr>
    <w:rPr>
      <w:rFonts w:ascii="Calibri" w:eastAsia="Times New Roman" w:hAnsi="Calibri" w:cs="Times New Roman"/>
      <w:sz w:val="24"/>
      <w:szCs w:val="20"/>
    </w:rPr>
  </w:style>
  <w:style w:type="paragraph" w:styleId="TOC7">
    <w:name w:val="toc 7"/>
    <w:basedOn w:val="Normal"/>
    <w:next w:val="Normal"/>
    <w:autoRedefine/>
    <w:uiPriority w:val="39"/>
    <w:unhideWhenUsed/>
    <w:rsid w:val="00BC4825"/>
    <w:pPr>
      <w:spacing w:after="100" w:line="276" w:lineRule="auto"/>
      <w:ind w:left="1320"/>
    </w:pPr>
    <w:rPr>
      <w:rFonts w:ascii="Calibri" w:eastAsia="Times New Roman" w:hAnsi="Calibri" w:cs="Times New Roman"/>
      <w:sz w:val="24"/>
      <w:szCs w:val="20"/>
    </w:rPr>
  </w:style>
  <w:style w:type="paragraph" w:styleId="TOC8">
    <w:name w:val="toc 8"/>
    <w:basedOn w:val="Normal"/>
    <w:next w:val="Normal"/>
    <w:autoRedefine/>
    <w:uiPriority w:val="39"/>
    <w:unhideWhenUsed/>
    <w:rsid w:val="00BC4825"/>
    <w:pPr>
      <w:spacing w:after="100" w:line="276" w:lineRule="auto"/>
      <w:ind w:left="1540"/>
    </w:pPr>
    <w:rPr>
      <w:rFonts w:ascii="Calibri" w:eastAsia="Times New Roman" w:hAnsi="Calibri" w:cs="Times New Roman"/>
      <w:sz w:val="24"/>
      <w:szCs w:val="20"/>
    </w:rPr>
  </w:style>
  <w:style w:type="paragraph" w:styleId="TOC9">
    <w:name w:val="toc 9"/>
    <w:basedOn w:val="Normal"/>
    <w:next w:val="Normal"/>
    <w:autoRedefine/>
    <w:uiPriority w:val="39"/>
    <w:unhideWhenUsed/>
    <w:rsid w:val="00BC4825"/>
    <w:pPr>
      <w:spacing w:after="100" w:line="276" w:lineRule="auto"/>
      <w:ind w:left="1760"/>
    </w:pPr>
    <w:rPr>
      <w:rFonts w:ascii="Calibri" w:eastAsia="Times New Roman" w:hAnsi="Calibri" w:cs="Times New Roman"/>
      <w:sz w:val="24"/>
      <w:szCs w:val="20"/>
    </w:rPr>
  </w:style>
  <w:style w:type="character" w:customStyle="1" w:styleId="ChapterChar">
    <w:name w:val="Chapter Char"/>
    <w:link w:val="Chapter"/>
    <w:rsid w:val="00BC4825"/>
    <w:rPr>
      <w:rFonts w:ascii="Times New Roman" w:eastAsia="Times New Roman" w:hAnsi="Times New Roman" w:cs="Times New Roman"/>
      <w:b/>
      <w:kern w:val="2"/>
      <w:sz w:val="28"/>
      <w:szCs w:val="20"/>
    </w:rPr>
  </w:style>
  <w:style w:type="character" w:customStyle="1" w:styleId="TextChar">
    <w:name w:val="Text Char"/>
    <w:link w:val="Text"/>
    <w:locked/>
    <w:rsid w:val="00BC4825"/>
    <w:rPr>
      <w:rFonts w:ascii="Times New Roman" w:eastAsia="Times New Roman" w:hAnsi="Times New Roman" w:cs="Times New Roman"/>
      <w:kern w:val="2"/>
      <w:sz w:val="20"/>
      <w:szCs w:val="20"/>
    </w:rPr>
  </w:style>
  <w:style w:type="character" w:customStyle="1" w:styleId="LACNoteChar">
    <w:name w:val="LACNote Char"/>
    <w:link w:val="LACNote"/>
    <w:rsid w:val="00BC4825"/>
    <w:rPr>
      <w:rFonts w:ascii="Times New Roman" w:eastAsia="Times New Roman" w:hAnsi="Times New Roman" w:cs="Times New Roman"/>
      <w:kern w:val="2"/>
      <w:sz w:val="16"/>
      <w:szCs w:val="20"/>
    </w:rPr>
  </w:style>
  <w:style w:type="character" w:customStyle="1" w:styleId="SubChapterChar">
    <w:name w:val="SubChapter Char"/>
    <w:link w:val="SubChapter"/>
    <w:rsid w:val="00BC4825"/>
    <w:rPr>
      <w:rFonts w:ascii="Times New Roman" w:eastAsia="Times New Roman" w:hAnsi="Times New Roman" w:cs="Times New Roman"/>
      <w:b/>
      <w:kern w:val="28"/>
      <w:sz w:val="28"/>
      <w:szCs w:val="20"/>
    </w:rPr>
  </w:style>
  <w:style w:type="paragraph" w:styleId="Subtitle">
    <w:name w:val="Subtitle"/>
    <w:basedOn w:val="Normal"/>
    <w:next w:val="Normal"/>
    <w:link w:val="SubtitleChar"/>
    <w:qFormat/>
    <w:rsid w:val="00BC4825"/>
    <w:pPr>
      <w:tabs>
        <w:tab w:val="left" w:pos="180"/>
        <w:tab w:val="left" w:pos="2520"/>
      </w:tabs>
      <w:spacing w:after="0" w:line="240" w:lineRule="auto"/>
    </w:pPr>
    <w:rPr>
      <w:rFonts w:ascii="Times New Roman" w:eastAsia="Times New Roman" w:hAnsi="Times New Roman" w:cs="Times New Roman"/>
      <w:sz w:val="24"/>
      <w:szCs w:val="24"/>
      <w:lang w:val="x-none" w:eastAsia="x-none"/>
    </w:rPr>
  </w:style>
  <w:style w:type="character" w:customStyle="1" w:styleId="SubtitleChar">
    <w:name w:val="Subtitle Char"/>
    <w:basedOn w:val="DefaultParagraphFont"/>
    <w:link w:val="Subtitle"/>
    <w:rsid w:val="00BC4825"/>
    <w:rPr>
      <w:rFonts w:ascii="Times New Roman" w:eastAsia="Times New Roman" w:hAnsi="Times New Roman" w:cs="Times New Roman"/>
      <w:sz w:val="24"/>
      <w:szCs w:val="24"/>
      <w:lang w:val="x-none" w:eastAsia="x-none"/>
    </w:rPr>
  </w:style>
  <w:style w:type="character" w:customStyle="1" w:styleId="AuthorityNoteChar">
    <w:name w:val="Authority Note Char"/>
    <w:link w:val="AuthorityNote"/>
    <w:locked/>
    <w:rsid w:val="00BC4825"/>
    <w:rPr>
      <w:rFonts w:ascii="Times New Roman" w:eastAsia="Times New Roman" w:hAnsi="Times New Roman" w:cs="Times New Roman"/>
      <w:kern w:val="2"/>
      <w:sz w:val="18"/>
      <w:szCs w:val="20"/>
    </w:rPr>
  </w:style>
  <w:style w:type="paragraph" w:styleId="NormalWeb">
    <w:name w:val="Normal (Web)"/>
    <w:basedOn w:val="Normal"/>
    <w:uiPriority w:val="99"/>
    <w:unhideWhenUsed/>
    <w:rsid w:val="00BC48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C4825"/>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3201"/>
    <w:pPr>
      <w:spacing w:after="0" w:line="240" w:lineRule="auto"/>
    </w:pPr>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2570</Words>
  <Characters>14651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Phillippe</dc:creator>
  <cp:keywords/>
  <dc:description/>
  <cp:lastModifiedBy>Laura Almond</cp:lastModifiedBy>
  <cp:revision>2</cp:revision>
  <cp:lastPrinted>2025-11-04T18:09:00Z</cp:lastPrinted>
  <dcterms:created xsi:type="dcterms:W3CDTF">2026-01-08T19:22:00Z</dcterms:created>
  <dcterms:modified xsi:type="dcterms:W3CDTF">2026-01-08T19:22:00Z</dcterms:modified>
</cp:coreProperties>
</file>