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D2" w:rsidRPr="00472ED2" w:rsidRDefault="00472ED2" w:rsidP="00472ED2">
      <w:pPr>
        <w:spacing w:after="0" w:line="240" w:lineRule="auto"/>
        <w:jc w:val="center"/>
        <w:rPr>
          <w:rFonts w:ascii="Times New Roman" w:eastAsia="Times New Roman" w:hAnsi="Times New Roman" w:cs="Times New Roman"/>
          <w:sz w:val="24"/>
          <w:szCs w:val="20"/>
        </w:rPr>
      </w:pPr>
      <w:bookmarkStart w:id="0" w:name="TOC_Chap14"/>
      <w:bookmarkStart w:id="1" w:name="_GoBack"/>
      <w:bookmarkEnd w:id="1"/>
      <w:r w:rsidRPr="00472ED2">
        <w:rPr>
          <w:rFonts w:ascii="Times New Roman" w:eastAsia="Times New Roman" w:hAnsi="Times New Roman" w:cs="Times New Roman"/>
          <w:sz w:val="24"/>
          <w:szCs w:val="20"/>
        </w:rPr>
        <w:t>NOTICE OF INTENT</w:t>
      </w:r>
    </w:p>
    <w:p w:rsidR="00472ED2" w:rsidRPr="00472ED2" w:rsidRDefault="00472ED2" w:rsidP="00472ED2">
      <w:pPr>
        <w:spacing w:after="0" w:line="240" w:lineRule="auto"/>
        <w:jc w:val="center"/>
        <w:rPr>
          <w:rFonts w:ascii="Times New Roman" w:eastAsia="Times New Roman" w:hAnsi="Times New Roman" w:cs="Times New Roman"/>
          <w:sz w:val="24"/>
          <w:szCs w:val="20"/>
        </w:rPr>
      </w:pP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Department of Environmental Quality</w:t>
      </w: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Office of the Secretary</w:t>
      </w: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Legal Affairs Division</w:t>
      </w:r>
    </w:p>
    <w:p w:rsidR="00472ED2" w:rsidRPr="00472ED2" w:rsidRDefault="00472ED2" w:rsidP="00472ED2">
      <w:pPr>
        <w:spacing w:after="0" w:line="240" w:lineRule="auto"/>
        <w:jc w:val="center"/>
        <w:rPr>
          <w:rFonts w:ascii="Times New Roman" w:eastAsia="Times New Roman" w:hAnsi="Times New Roman" w:cs="Times New Roman"/>
          <w:sz w:val="24"/>
          <w:szCs w:val="20"/>
        </w:rPr>
      </w:pP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noProof/>
          <w:sz w:val="24"/>
          <w:szCs w:val="20"/>
        </w:rPr>
        <w:t>General Standards for Nonpermitted Facilities</w:t>
      </w: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w:t>
      </w:r>
      <w:r w:rsidRPr="00472ED2">
        <w:rPr>
          <w:rFonts w:ascii="Times New Roman" w:eastAsia="Times New Roman" w:hAnsi="Times New Roman" w:cs="Times New Roman"/>
          <w:noProof/>
          <w:sz w:val="24"/>
          <w:szCs w:val="20"/>
        </w:rPr>
        <w:t>LAC</w:t>
      </w:r>
      <w:r w:rsidR="001974A6">
        <w:rPr>
          <w:rFonts w:ascii="Times New Roman" w:eastAsia="Times New Roman" w:hAnsi="Times New Roman" w:cs="Times New Roman"/>
          <w:noProof/>
          <w:sz w:val="24"/>
          <w:szCs w:val="20"/>
        </w:rPr>
        <w:t xml:space="preserve"> </w:t>
      </w:r>
      <w:r w:rsidRPr="00472ED2">
        <w:rPr>
          <w:rFonts w:ascii="Times New Roman" w:eastAsia="Times New Roman" w:hAnsi="Times New Roman" w:cs="Times New Roman"/>
          <w:noProof/>
          <w:sz w:val="24"/>
          <w:szCs w:val="20"/>
        </w:rPr>
        <w:t>33:VII.503, 505, and 507</w:t>
      </w:r>
      <w:r w:rsidRPr="00472ED2">
        <w:rPr>
          <w:rFonts w:ascii="Times New Roman" w:eastAsia="Times New Roman" w:hAnsi="Times New Roman" w:cs="Times New Roman"/>
          <w:sz w:val="24"/>
          <w:szCs w:val="20"/>
        </w:rPr>
        <w:t xml:space="preserve">) </w:t>
      </w:r>
    </w:p>
    <w:p w:rsidR="00472ED2" w:rsidRPr="00472ED2" w:rsidRDefault="00472ED2" w:rsidP="00472ED2">
      <w:pPr>
        <w:spacing w:after="0" w:line="240" w:lineRule="auto"/>
        <w:jc w:val="center"/>
        <w:rPr>
          <w:rFonts w:ascii="Times New Roman" w:eastAsia="Times New Roman" w:hAnsi="Times New Roman" w:cs="Times New Roman"/>
          <w:sz w:val="24"/>
          <w:szCs w:val="20"/>
        </w:rPr>
      </w:pPr>
    </w:p>
    <w:p w:rsidR="00472ED2" w:rsidRPr="00472ED2" w:rsidRDefault="00472ED2" w:rsidP="00472ED2">
      <w:pPr>
        <w:spacing w:after="0" w:line="240" w:lineRule="auto"/>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472ED2">
        <w:rPr>
          <w:rFonts w:ascii="Times New Roman" w:eastAsia="Times New Roman" w:hAnsi="Times New Roman" w:cs="Times New Roman"/>
          <w:noProof/>
          <w:sz w:val="24"/>
          <w:szCs w:val="20"/>
        </w:rPr>
        <w:t>Solid Waste</w:t>
      </w:r>
      <w:r w:rsidRPr="00472ED2">
        <w:rPr>
          <w:rFonts w:ascii="Times New Roman" w:eastAsia="Times New Roman" w:hAnsi="Times New Roman" w:cs="Times New Roman"/>
          <w:sz w:val="24"/>
          <w:szCs w:val="20"/>
        </w:rPr>
        <w:t xml:space="preserve"> regulations, </w:t>
      </w:r>
      <w:r w:rsidRPr="00472ED2">
        <w:rPr>
          <w:rFonts w:ascii="Times New Roman" w:eastAsia="Times New Roman" w:hAnsi="Times New Roman" w:cs="Times New Roman"/>
          <w:noProof/>
          <w:sz w:val="24"/>
          <w:szCs w:val="20"/>
        </w:rPr>
        <w:t>LAC33:VII.503, 505, and 507</w:t>
      </w:r>
      <w:r w:rsidRPr="00472ED2">
        <w:rPr>
          <w:rFonts w:ascii="Times New Roman" w:eastAsia="Times New Roman" w:hAnsi="Times New Roman" w:cs="Times New Roman"/>
          <w:sz w:val="24"/>
          <w:szCs w:val="20"/>
        </w:rPr>
        <w:t xml:space="preserve"> (</w:t>
      </w:r>
      <w:r w:rsidRPr="00472ED2">
        <w:rPr>
          <w:rFonts w:ascii="Times New Roman" w:eastAsia="Times New Roman" w:hAnsi="Times New Roman" w:cs="Times New Roman"/>
          <w:noProof/>
          <w:sz w:val="24"/>
          <w:szCs w:val="20"/>
        </w:rPr>
        <w:t>SW076</w:t>
      </w:r>
      <w:r w:rsidRPr="00472ED2">
        <w:rPr>
          <w:rFonts w:ascii="Times New Roman" w:eastAsia="Times New Roman" w:hAnsi="Times New Roman" w:cs="Times New Roman"/>
          <w:sz w:val="24"/>
          <w:szCs w:val="20"/>
        </w:rPr>
        <w:t>).</w:t>
      </w:r>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noProof/>
          <w:sz w:val="24"/>
          <w:szCs w:val="20"/>
        </w:rPr>
        <w:t>The proposed Rule replaces ambiguous or inefficient language from the current regulations. The proposed changes are not a departure from the original regulations but a necessary step to clarify the original intent of the regulations.</w:t>
      </w:r>
      <w:r w:rsidRPr="00472ED2">
        <w:rPr>
          <w:rFonts w:ascii="Times New Roman" w:eastAsia="Times New Roman" w:hAnsi="Times New Roman" w:cs="Times New Roman"/>
          <w:sz w:val="24"/>
          <w:szCs w:val="20"/>
        </w:rPr>
        <w:t xml:space="preserve"> </w:t>
      </w:r>
      <w:r w:rsidRPr="00472ED2">
        <w:rPr>
          <w:rFonts w:ascii="Times New Roman" w:eastAsia="Times New Roman" w:hAnsi="Times New Roman" w:cs="Times New Roman"/>
          <w:noProof/>
          <w:sz w:val="24"/>
          <w:szCs w:val="20"/>
        </w:rPr>
        <w:t>The basis and rationale for this proposed Rule are to reduce the potential for misinterpretation by both the regulated community and enforcement staff and ensures that all stakeholders have a clear understanding of their obligations and allow for resources to be focused on high priority issues.</w:t>
      </w:r>
      <w:r w:rsidRPr="00472ED2">
        <w:rPr>
          <w:rFonts w:ascii="Times New Roman" w:eastAsia="Times New Roman" w:hAnsi="Times New Roman" w:cs="Times New Roman"/>
          <w:sz w:val="24"/>
          <w:szCs w:val="20"/>
        </w:rPr>
        <w:t xml:space="preserve"> This Rule meets an exception listed in R.S. 30:2019(D</w:t>
      </w:r>
      <w:proofErr w:type="gramStart"/>
      <w:r w:rsidRPr="00472ED2">
        <w:rPr>
          <w:rFonts w:ascii="Times New Roman" w:eastAsia="Times New Roman" w:hAnsi="Times New Roman" w:cs="Times New Roman"/>
          <w:sz w:val="24"/>
          <w:szCs w:val="20"/>
        </w:rPr>
        <w:t>)(</w:t>
      </w:r>
      <w:proofErr w:type="gramEnd"/>
      <w:r w:rsidRPr="00472ED2">
        <w:rPr>
          <w:rFonts w:ascii="Times New Roman" w:eastAsia="Times New Roman" w:hAnsi="Times New Roman" w:cs="Times New Roman"/>
          <w:sz w:val="24"/>
          <w:szCs w:val="20"/>
        </w:rPr>
        <w:t xml:space="preserve">2) and R.S. 49:963.B(3); therefore, no report regarding environmental/health benefits and social/economic costs is required. </w:t>
      </w:r>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b/>
          <w:sz w:val="24"/>
          <w:szCs w:val="20"/>
        </w:rPr>
        <w:t>Family Impact Statement</w:t>
      </w:r>
    </w:p>
    <w:p w:rsidR="00472ED2" w:rsidRPr="00472ED2" w:rsidRDefault="00472ED2" w:rsidP="00472ED2">
      <w:pPr>
        <w:spacing w:after="0" w:line="240" w:lineRule="auto"/>
        <w:ind w:firstLine="720"/>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 xml:space="preserve">This Rule has no known impact on family formation, stability, and autonomy as described in R.S. 49:972. </w:t>
      </w: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b/>
          <w:sz w:val="24"/>
          <w:szCs w:val="20"/>
        </w:rPr>
        <w:t>Poverty Impact Statement</w:t>
      </w:r>
    </w:p>
    <w:p w:rsidR="00472ED2" w:rsidRPr="00472ED2" w:rsidRDefault="00472ED2" w:rsidP="00472ED2">
      <w:pPr>
        <w:spacing w:after="0" w:line="240" w:lineRule="auto"/>
        <w:ind w:firstLine="720"/>
        <w:rPr>
          <w:rFonts w:ascii="Times New Roman" w:eastAsia="Times New Roman" w:hAnsi="Times New Roman" w:cs="Times New Roman"/>
          <w:color w:val="000000"/>
          <w:sz w:val="24"/>
          <w:szCs w:val="24"/>
        </w:rPr>
      </w:pPr>
      <w:r w:rsidRPr="00472ED2">
        <w:rPr>
          <w:rFonts w:ascii="Times New Roman" w:eastAsia="Times New Roman" w:hAnsi="Times New Roman" w:cs="Times New Roman"/>
          <w:sz w:val="24"/>
          <w:szCs w:val="24"/>
        </w:rPr>
        <w:t xml:space="preserve">This Rule has no known impact on </w:t>
      </w:r>
      <w:r w:rsidRPr="00472ED2">
        <w:rPr>
          <w:rFonts w:ascii="Times New Roman" w:eastAsia="Times New Roman" w:hAnsi="Times New Roman" w:cs="Times New Roman"/>
          <w:color w:val="000000"/>
          <w:sz w:val="24"/>
          <w:szCs w:val="24"/>
        </w:rPr>
        <w:t>poverty as described in R.S. 49:973.</w:t>
      </w:r>
    </w:p>
    <w:p w:rsidR="00472ED2" w:rsidRPr="00472ED2" w:rsidRDefault="00472ED2" w:rsidP="00472ED2">
      <w:pPr>
        <w:spacing w:after="0" w:line="240" w:lineRule="auto"/>
        <w:ind w:firstLine="720"/>
        <w:rPr>
          <w:rFonts w:ascii="Times New Roman" w:eastAsia="Times New Roman" w:hAnsi="Times New Roman" w:cs="Times New Roman"/>
          <w:color w:val="000000"/>
          <w:sz w:val="24"/>
          <w:szCs w:val="24"/>
        </w:rPr>
      </w:pPr>
    </w:p>
    <w:p w:rsidR="00472ED2" w:rsidRPr="00472ED2" w:rsidRDefault="00472ED2" w:rsidP="00472ED2">
      <w:pPr>
        <w:spacing w:after="0" w:line="240" w:lineRule="auto"/>
        <w:jc w:val="center"/>
        <w:rPr>
          <w:rFonts w:ascii="Times New Roman" w:eastAsia="Times New Roman" w:hAnsi="Times New Roman" w:cs="Times New Roman"/>
          <w:b/>
          <w:color w:val="000000"/>
          <w:sz w:val="24"/>
          <w:szCs w:val="24"/>
        </w:rPr>
      </w:pPr>
      <w:r w:rsidRPr="00472ED2">
        <w:rPr>
          <w:rFonts w:ascii="Times New Roman" w:eastAsia="Times New Roman" w:hAnsi="Times New Roman" w:cs="Times New Roman"/>
          <w:b/>
          <w:color w:val="000000"/>
          <w:sz w:val="24"/>
          <w:szCs w:val="24"/>
        </w:rPr>
        <w:t>Small Business Analysis</w:t>
      </w:r>
    </w:p>
    <w:p w:rsidR="00472ED2" w:rsidRPr="00472ED2" w:rsidRDefault="00472ED2" w:rsidP="00472ED2">
      <w:pPr>
        <w:spacing w:after="0" w:line="240" w:lineRule="auto"/>
        <w:ind w:firstLine="720"/>
        <w:rPr>
          <w:rFonts w:ascii="Times New Roman" w:eastAsia="Times New Roman" w:hAnsi="Times New Roman" w:cs="Times New Roman"/>
          <w:sz w:val="24"/>
          <w:szCs w:val="24"/>
        </w:rPr>
      </w:pPr>
      <w:r w:rsidRPr="00472ED2">
        <w:rPr>
          <w:rFonts w:ascii="Times New Roman" w:eastAsia="Times New Roman" w:hAnsi="Times New Roman" w:cs="Times New Roman"/>
          <w:color w:val="000000"/>
          <w:sz w:val="24"/>
          <w:szCs w:val="24"/>
        </w:rPr>
        <w:t xml:space="preserve">This Rule has no known impact on small business as described in </w:t>
      </w:r>
      <w:r w:rsidRPr="00472ED2">
        <w:rPr>
          <w:rFonts w:ascii="Times New Roman" w:eastAsia="Times New Roman" w:hAnsi="Times New Roman" w:cs="Times New Roman"/>
          <w:sz w:val="24"/>
          <w:szCs w:val="24"/>
        </w:rPr>
        <w:t>R.S. 49:974.1 - 974.8.</w:t>
      </w:r>
    </w:p>
    <w:p w:rsidR="00472ED2" w:rsidRPr="00472ED2" w:rsidRDefault="00472ED2" w:rsidP="00472ED2">
      <w:pPr>
        <w:spacing w:after="0" w:line="240" w:lineRule="auto"/>
        <w:ind w:firstLine="720"/>
        <w:rPr>
          <w:rFonts w:ascii="Times New Roman" w:eastAsia="Times New Roman" w:hAnsi="Times New Roman" w:cs="Times New Roman"/>
          <w:color w:val="000000"/>
          <w:sz w:val="24"/>
          <w:szCs w:val="24"/>
        </w:rPr>
      </w:pPr>
    </w:p>
    <w:p w:rsidR="00472ED2" w:rsidRPr="00472ED2" w:rsidRDefault="00472ED2" w:rsidP="00472ED2">
      <w:pPr>
        <w:spacing w:after="0" w:line="240" w:lineRule="auto"/>
        <w:jc w:val="center"/>
        <w:rPr>
          <w:rFonts w:ascii="Times New Roman" w:eastAsia="Times New Roman" w:hAnsi="Times New Roman" w:cs="Times New Roman"/>
          <w:color w:val="000000"/>
          <w:sz w:val="24"/>
          <w:szCs w:val="24"/>
        </w:rPr>
      </w:pPr>
      <w:r w:rsidRPr="00472ED2">
        <w:rPr>
          <w:rFonts w:ascii="Times New Roman" w:eastAsia="Times New Roman" w:hAnsi="Times New Roman" w:cs="Times New Roman"/>
          <w:b/>
          <w:color w:val="000000"/>
          <w:sz w:val="24"/>
          <w:szCs w:val="24"/>
        </w:rPr>
        <w:t>Provider Impact Statement</w:t>
      </w:r>
    </w:p>
    <w:p w:rsidR="00472ED2" w:rsidRPr="00472ED2" w:rsidRDefault="00472ED2" w:rsidP="00472ED2">
      <w:pPr>
        <w:spacing w:after="0" w:line="240" w:lineRule="auto"/>
        <w:ind w:firstLine="720"/>
        <w:rPr>
          <w:rFonts w:ascii="Times New Roman" w:eastAsia="Times New Roman" w:hAnsi="Times New Roman" w:cs="Times New Roman"/>
          <w:sz w:val="24"/>
          <w:szCs w:val="24"/>
        </w:rPr>
      </w:pPr>
      <w:r w:rsidRPr="00472ED2">
        <w:rPr>
          <w:rFonts w:ascii="Times New Roman" w:eastAsia="Times New Roman" w:hAnsi="Times New Roman" w:cs="Times New Roman"/>
          <w:color w:val="000000"/>
          <w:sz w:val="24"/>
          <w:szCs w:val="24"/>
        </w:rPr>
        <w:t>This Rule has no known impact on providers as described in HCR 170 of 2014.</w:t>
      </w:r>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jc w:val="center"/>
        <w:rPr>
          <w:rFonts w:ascii="Times New Roman" w:eastAsia="Times New Roman" w:hAnsi="Times New Roman" w:cs="Times New Roman"/>
          <w:b/>
          <w:sz w:val="24"/>
          <w:szCs w:val="20"/>
        </w:rPr>
      </w:pPr>
      <w:r w:rsidRPr="00472ED2">
        <w:rPr>
          <w:rFonts w:ascii="Times New Roman" w:eastAsia="Times New Roman" w:hAnsi="Times New Roman" w:cs="Times New Roman"/>
          <w:b/>
          <w:sz w:val="24"/>
          <w:szCs w:val="20"/>
        </w:rPr>
        <w:t>Public Comments</w:t>
      </w:r>
    </w:p>
    <w:p w:rsidR="00472ED2" w:rsidRPr="00472ED2" w:rsidRDefault="00472ED2" w:rsidP="00472ED2">
      <w:pPr>
        <w:spacing w:after="0" w:line="240" w:lineRule="auto"/>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ab/>
        <w:t xml:space="preserve">All interested persons </w:t>
      </w:r>
      <w:proofErr w:type="gramStart"/>
      <w:r w:rsidRPr="00472ED2">
        <w:rPr>
          <w:rFonts w:ascii="Times New Roman" w:eastAsia="Times New Roman" w:hAnsi="Times New Roman" w:cs="Times New Roman"/>
          <w:sz w:val="24"/>
          <w:szCs w:val="20"/>
        </w:rPr>
        <w:t>are invited</w:t>
      </w:r>
      <w:proofErr w:type="gramEnd"/>
      <w:r w:rsidRPr="00472ED2">
        <w:rPr>
          <w:rFonts w:ascii="Times New Roman" w:eastAsia="Times New Roman" w:hAnsi="Times New Roman" w:cs="Times New Roman"/>
          <w:sz w:val="24"/>
          <w:szCs w:val="20"/>
        </w:rPr>
        <w:t xml:space="preserve"> to submit written comments on the proposed Rule. Persons commenting should reference this proposed Rule by </w:t>
      </w:r>
      <w:r w:rsidRPr="00472ED2">
        <w:rPr>
          <w:rFonts w:ascii="Times New Roman" w:eastAsia="Times New Roman" w:hAnsi="Times New Roman" w:cs="Times New Roman"/>
          <w:noProof/>
          <w:sz w:val="24"/>
          <w:szCs w:val="20"/>
        </w:rPr>
        <w:t>SW076</w:t>
      </w:r>
      <w:r w:rsidRPr="00472ED2">
        <w:rPr>
          <w:rFonts w:ascii="Times New Roman" w:eastAsia="Times New Roman" w:hAnsi="Times New Roman" w:cs="Times New Roman"/>
          <w:sz w:val="24"/>
          <w:szCs w:val="20"/>
        </w:rPr>
        <w:t xml:space="preserve">.  Such comments must be received no later than </w:t>
      </w:r>
      <w:r w:rsidRPr="00472ED2">
        <w:rPr>
          <w:rFonts w:ascii="Times New Roman" w:eastAsia="Times New Roman" w:hAnsi="Times New Roman" w:cs="Times New Roman"/>
          <w:noProof/>
          <w:sz w:val="24"/>
          <w:szCs w:val="20"/>
        </w:rPr>
        <w:t>3/4/2026</w:t>
      </w:r>
      <w:r w:rsidRPr="00472ED2">
        <w:rPr>
          <w:rFonts w:ascii="Times New Roman" w:eastAsia="Times New Roman" w:hAnsi="Times New Roman" w:cs="Times New Roman"/>
          <w:sz w:val="24"/>
          <w:szCs w:val="20"/>
        </w:rPr>
        <w:t xml:space="preserve">, at 4:30 p.m., and should be sent to William Little, Attorney Supervisor, </w:t>
      </w:r>
      <w:r w:rsidRPr="00472ED2">
        <w:rPr>
          <w:rFonts w:ascii="Times New Roman" w:eastAsia="Times New Roman" w:hAnsi="Times New Roman" w:cs="Times New Roman"/>
          <w:sz w:val="24"/>
          <w:szCs w:val="24"/>
        </w:rPr>
        <w:t xml:space="preserve">Office of the Secretary, </w:t>
      </w:r>
      <w:r w:rsidRPr="00472ED2">
        <w:rPr>
          <w:rFonts w:ascii="Times New Roman" w:eastAsia="Times New Roman" w:hAnsi="Times New Roman" w:cs="Times New Roman"/>
          <w:sz w:val="24"/>
          <w:szCs w:val="20"/>
        </w:rPr>
        <w:t>Legal Affairs Division</w:t>
      </w:r>
      <w:r w:rsidRPr="00472ED2">
        <w:rPr>
          <w:rFonts w:ascii="Times New Roman" w:eastAsia="Times New Roman" w:hAnsi="Times New Roman" w:cs="Times New Roman"/>
          <w:sz w:val="24"/>
          <w:szCs w:val="24"/>
        </w:rPr>
        <w:t xml:space="preserve">, P.O. Box 4302, Baton Rouge, LA 70821-4302, by fax </w:t>
      </w:r>
      <w:r w:rsidRPr="00472ED2">
        <w:rPr>
          <w:rFonts w:ascii="Times New Roman" w:eastAsia="Times New Roman" w:hAnsi="Times New Roman" w:cs="Times New Roman"/>
          <w:sz w:val="24"/>
          <w:szCs w:val="20"/>
        </w:rPr>
        <w:t xml:space="preserve">(225) 219-4068, or by E-mail to DEQ.Reg.Dev.Comments@la.gov. Copies of the proposed Rule </w:t>
      </w:r>
      <w:proofErr w:type="gramStart"/>
      <w:r w:rsidRPr="00472ED2">
        <w:rPr>
          <w:rFonts w:ascii="Times New Roman" w:eastAsia="Times New Roman" w:hAnsi="Times New Roman" w:cs="Times New Roman"/>
          <w:sz w:val="24"/>
          <w:szCs w:val="20"/>
        </w:rPr>
        <w:t>can be purchased</w:t>
      </w:r>
      <w:proofErr w:type="gramEnd"/>
      <w:r w:rsidRPr="00472ED2">
        <w:rPr>
          <w:rFonts w:ascii="Times New Roman" w:eastAsia="Times New Roman" w:hAnsi="Times New Roman" w:cs="Times New Roman"/>
          <w:sz w:val="24"/>
          <w:szCs w:val="20"/>
        </w:rPr>
        <w:t xml:space="preserve"> by contacting the LDEQ Public Records Center at (225) 219-3168.  Check or money order is required in advance for each copy of </w:t>
      </w:r>
      <w:r w:rsidRPr="00472ED2">
        <w:rPr>
          <w:rFonts w:ascii="Times New Roman" w:eastAsia="Times New Roman" w:hAnsi="Times New Roman" w:cs="Times New Roman"/>
          <w:noProof/>
          <w:sz w:val="24"/>
          <w:szCs w:val="20"/>
        </w:rPr>
        <w:t>SW076</w:t>
      </w:r>
      <w:r w:rsidRPr="00472ED2">
        <w:rPr>
          <w:rFonts w:ascii="Times New Roman" w:eastAsia="Times New Roman" w:hAnsi="Times New Roman" w:cs="Times New Roman"/>
          <w:sz w:val="24"/>
          <w:szCs w:val="20"/>
        </w:rPr>
        <w:t>. The proposed regulation is available on the Internet at https://deq.louisiana.gov/page/rules-regulations.</w:t>
      </w:r>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jc w:val="center"/>
        <w:rPr>
          <w:rFonts w:ascii="Times New Roman" w:eastAsia="Times New Roman" w:hAnsi="Times New Roman" w:cs="Times New Roman"/>
          <w:sz w:val="24"/>
          <w:szCs w:val="20"/>
        </w:rPr>
      </w:pPr>
      <w:r w:rsidRPr="00472ED2">
        <w:rPr>
          <w:rFonts w:ascii="Times New Roman" w:eastAsia="Times New Roman" w:hAnsi="Times New Roman" w:cs="Times New Roman"/>
          <w:b/>
          <w:sz w:val="24"/>
          <w:szCs w:val="20"/>
        </w:rPr>
        <w:t>Public Hearing</w:t>
      </w:r>
    </w:p>
    <w:p w:rsidR="00472ED2" w:rsidRPr="00472ED2" w:rsidRDefault="00472ED2" w:rsidP="00472ED2">
      <w:pPr>
        <w:spacing w:after="0" w:line="240" w:lineRule="auto"/>
        <w:ind w:firstLine="720"/>
        <w:rPr>
          <w:rFonts w:ascii="Times New Roman" w:eastAsia="Times New Roman" w:hAnsi="Times New Roman" w:cs="Times New Roman"/>
          <w:sz w:val="24"/>
          <w:szCs w:val="24"/>
        </w:rPr>
      </w:pPr>
      <w:r w:rsidRPr="00472ED2">
        <w:rPr>
          <w:rFonts w:ascii="Times New Roman" w:eastAsia="Times New Roman" w:hAnsi="Times New Roman" w:cs="Times New Roman"/>
          <w:sz w:val="24"/>
          <w:szCs w:val="24"/>
        </w:rPr>
        <w:lastRenderedPageBreak/>
        <w:t xml:space="preserve">A public hearing will be held on </w:t>
      </w:r>
      <w:r w:rsidRPr="00472ED2">
        <w:rPr>
          <w:rFonts w:ascii="Times New Roman" w:eastAsia="Times New Roman" w:hAnsi="Times New Roman" w:cs="Times New Roman"/>
          <w:noProof/>
          <w:sz w:val="24"/>
          <w:szCs w:val="24"/>
        </w:rPr>
        <w:t>February 25, 2026</w:t>
      </w:r>
      <w:r w:rsidRPr="00472ED2">
        <w:rPr>
          <w:rFonts w:ascii="Times New Roman" w:eastAsia="Times New Roman" w:hAnsi="Times New Roman" w:cs="Times New Roman"/>
          <w:sz w:val="24"/>
          <w:szCs w:val="24"/>
        </w:rPr>
        <w:t xml:space="preserve">, at 1:30 p.m. in the Galvez Building, Oliver Pollock Conference Room, </w:t>
      </w:r>
      <w:proofErr w:type="gramStart"/>
      <w:r w:rsidRPr="00472ED2">
        <w:rPr>
          <w:rFonts w:ascii="Times New Roman" w:eastAsia="Times New Roman" w:hAnsi="Times New Roman" w:cs="Times New Roman"/>
          <w:sz w:val="24"/>
          <w:szCs w:val="24"/>
        </w:rPr>
        <w:t>602</w:t>
      </w:r>
      <w:proofErr w:type="gramEnd"/>
      <w:r w:rsidRPr="00472ED2">
        <w:rPr>
          <w:rFonts w:ascii="Times New Roman" w:eastAsia="Times New Roman" w:hAnsi="Times New Roman" w:cs="Times New Roman"/>
          <w:sz w:val="24"/>
          <w:szCs w:val="24"/>
        </w:rPr>
        <w:t xml:space="preserve"> N. Fifth Street, Baton Rouge, LA 70802. Interested persons </w:t>
      </w:r>
      <w:proofErr w:type="gramStart"/>
      <w:r w:rsidRPr="00472ED2">
        <w:rPr>
          <w:rFonts w:ascii="Times New Roman" w:eastAsia="Times New Roman" w:hAnsi="Times New Roman" w:cs="Times New Roman"/>
          <w:sz w:val="24"/>
          <w:szCs w:val="24"/>
        </w:rPr>
        <w:t>are invited</w:t>
      </w:r>
      <w:proofErr w:type="gramEnd"/>
      <w:r w:rsidRPr="00472ED2">
        <w:rPr>
          <w:rFonts w:ascii="Times New Roman" w:eastAsia="Times New Roman" w:hAnsi="Times New Roman" w:cs="Times New Roman"/>
          <w:sz w:val="24"/>
          <w:szCs w:val="24"/>
        </w:rPr>
        <w:t xml:space="preserve"> to attend in person or online via Zoom at https://deqlouisiana.zoom.us/j/6836133613?omn=96984013461</w:t>
      </w:r>
      <w:r w:rsidRPr="00472ED2">
        <w:rPr>
          <w:rFonts w:ascii="Times New Roman" w:eastAsia="Times New Roman" w:hAnsi="Times New Roman" w:cs="Times New Roman"/>
          <w:sz w:val="24"/>
          <w:szCs w:val="24"/>
          <w:u w:val="single"/>
        </w:rPr>
        <w:t xml:space="preserve"> </w:t>
      </w:r>
      <w:r w:rsidRPr="00472ED2">
        <w:rPr>
          <w:rFonts w:ascii="Times New Roman" w:eastAsia="Times New Roman" w:hAnsi="Times New Roman" w:cs="Times New Roman"/>
          <w:sz w:val="24"/>
          <w:szCs w:val="24"/>
        </w:rPr>
        <w:t>or by phone at (309) 740-3221. Meeting ID 683 613 3613. Should individuals with a disability need an accommodation in order to participate, contact Doug Bordelon at the address given below or at (225) 219-</w:t>
      </w:r>
      <w:proofErr w:type="gramStart"/>
      <w:r w:rsidRPr="00472ED2">
        <w:rPr>
          <w:rFonts w:ascii="Times New Roman" w:eastAsia="Times New Roman" w:hAnsi="Times New Roman" w:cs="Times New Roman"/>
          <w:sz w:val="24"/>
          <w:szCs w:val="24"/>
        </w:rPr>
        <w:t>1325.</w:t>
      </w:r>
      <w:proofErr w:type="gramEnd"/>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ab/>
      </w:r>
      <w:proofErr w:type="gramStart"/>
      <w:r w:rsidRPr="00472ED2">
        <w:rPr>
          <w:rFonts w:ascii="Times New Roman" w:eastAsia="Times New Roman" w:hAnsi="Times New Roman" w:cs="Times New Roman"/>
          <w:sz w:val="24"/>
          <w:szCs w:val="20"/>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472ED2">
        <w:rPr>
          <w:rFonts w:ascii="CG Times (W1)" w:eastAsia="Times New Roman" w:hAnsi="CG Times (W1)" w:cs="Times New Roman"/>
          <w:sz w:val="24"/>
          <w:szCs w:val="20"/>
        </w:rPr>
        <w:t xml:space="preserve"> </w:t>
      </w:r>
      <w:r w:rsidRPr="00472ED2">
        <w:rPr>
          <w:rFonts w:ascii="Times New Roman" w:eastAsia="Times New Roman" w:hAnsi="Times New Roman" w:cs="Times New Roman"/>
          <w:sz w:val="24"/>
          <w:szCs w:val="20"/>
        </w:rPr>
        <w:t xml:space="preserve">111 New Center Drive, Lafayette, LA 70508; 110 Barataria Street, Lockport, LA 70374; </w:t>
      </w:r>
      <w:r w:rsidRPr="00472ED2">
        <w:rPr>
          <w:rFonts w:ascii="Times New Roman" w:eastAsia="Times New Roman" w:hAnsi="Times New Roman" w:cs="Times New Roman"/>
          <w:sz w:val="24"/>
          <w:szCs w:val="24"/>
        </w:rPr>
        <w:t>201 Evans Road, Bldg. 4, Suite 420, New Orleans, LA  70123</w:t>
      </w:r>
      <w:r w:rsidRPr="00472ED2">
        <w:rPr>
          <w:rFonts w:ascii="Times New Roman" w:eastAsia="Times New Roman" w:hAnsi="Times New Roman" w:cs="Times New Roman"/>
          <w:sz w:val="24"/>
          <w:szCs w:val="20"/>
        </w:rPr>
        <w:t>.</w:t>
      </w:r>
      <w:proofErr w:type="gramEnd"/>
    </w:p>
    <w:p w:rsidR="00472ED2" w:rsidRPr="00472ED2" w:rsidRDefault="00472ED2" w:rsidP="00472ED2">
      <w:pPr>
        <w:spacing w:after="0" w:line="240" w:lineRule="auto"/>
        <w:rPr>
          <w:rFonts w:ascii="Times New Roman" w:eastAsia="Times New Roman" w:hAnsi="Times New Roman" w:cs="Times New Roman"/>
          <w:sz w:val="24"/>
          <w:szCs w:val="20"/>
        </w:rPr>
      </w:pPr>
    </w:p>
    <w:p w:rsidR="00472ED2" w:rsidRPr="00472ED2" w:rsidRDefault="00472ED2" w:rsidP="00472ED2">
      <w:pPr>
        <w:spacing w:after="0" w:line="240" w:lineRule="auto"/>
        <w:rPr>
          <w:rFonts w:ascii="Times New Roman" w:eastAsia="Times New Roman" w:hAnsi="Times New Roman" w:cs="Times New Roman"/>
          <w:sz w:val="24"/>
          <w:szCs w:val="20"/>
        </w:rPr>
      </w:pP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t>Jill C. Clark</w:t>
      </w:r>
    </w:p>
    <w:p w:rsidR="00472ED2" w:rsidRPr="00472ED2" w:rsidRDefault="00472ED2" w:rsidP="00472ED2">
      <w:pPr>
        <w:spacing w:after="0" w:line="240" w:lineRule="auto"/>
        <w:rPr>
          <w:rFonts w:ascii="Times New Roman" w:eastAsia="Times New Roman" w:hAnsi="Times New Roman" w:cs="Times New Roman"/>
          <w:sz w:val="20"/>
          <w:szCs w:val="20"/>
        </w:rPr>
      </w:pP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r>
      <w:r w:rsidRPr="00472ED2">
        <w:rPr>
          <w:rFonts w:ascii="Times New Roman" w:eastAsia="Times New Roman" w:hAnsi="Times New Roman" w:cs="Times New Roman"/>
          <w:sz w:val="24"/>
          <w:szCs w:val="20"/>
        </w:rPr>
        <w:tab/>
        <w:t>General Counsel</w:t>
      </w:r>
    </w:p>
    <w:p w:rsidR="00472ED2" w:rsidRDefault="00472ED2" w:rsidP="00F87E0A">
      <w:pPr>
        <w:tabs>
          <w:tab w:val="left" w:pos="720"/>
        </w:tabs>
        <w:spacing w:after="0" w:line="240" w:lineRule="auto"/>
        <w:jc w:val="center"/>
        <w:rPr>
          <w:rFonts w:ascii="Times New Roman" w:hAnsi="Times New Roman" w:cs="Times New Roman"/>
          <w:b/>
          <w:sz w:val="24"/>
          <w:szCs w:val="24"/>
        </w:rPr>
      </w:pPr>
    </w:p>
    <w:p w:rsidR="00F87E0A" w:rsidRPr="00F87E0A" w:rsidRDefault="00F87E0A" w:rsidP="00F87E0A">
      <w:pPr>
        <w:tabs>
          <w:tab w:val="left" w:pos="720"/>
        </w:tabs>
        <w:spacing w:after="0" w:line="240" w:lineRule="auto"/>
        <w:jc w:val="center"/>
        <w:rPr>
          <w:rFonts w:ascii="Times New Roman" w:hAnsi="Times New Roman" w:cs="Times New Roman"/>
          <w:b/>
          <w:sz w:val="24"/>
          <w:szCs w:val="24"/>
        </w:rPr>
      </w:pPr>
      <w:r w:rsidRPr="00F87E0A">
        <w:rPr>
          <w:rFonts w:ascii="Times New Roman" w:hAnsi="Times New Roman" w:cs="Times New Roman"/>
          <w:b/>
          <w:sz w:val="24"/>
          <w:szCs w:val="24"/>
        </w:rPr>
        <w:t>Title 33</w:t>
      </w:r>
    </w:p>
    <w:p w:rsidR="00F87E0A" w:rsidRPr="00F87E0A" w:rsidRDefault="00F87E0A" w:rsidP="00F87E0A">
      <w:pPr>
        <w:tabs>
          <w:tab w:val="left" w:pos="720"/>
        </w:tabs>
        <w:spacing w:after="0" w:line="240" w:lineRule="auto"/>
        <w:jc w:val="center"/>
        <w:rPr>
          <w:rFonts w:ascii="Times New Roman" w:hAnsi="Times New Roman" w:cs="Times New Roman"/>
          <w:b/>
          <w:sz w:val="24"/>
          <w:szCs w:val="24"/>
        </w:rPr>
      </w:pPr>
      <w:r w:rsidRPr="00F87E0A">
        <w:rPr>
          <w:rFonts w:ascii="Times New Roman" w:hAnsi="Times New Roman" w:cs="Times New Roman"/>
          <w:b/>
          <w:sz w:val="24"/>
          <w:szCs w:val="24"/>
        </w:rPr>
        <w:t>Environmental Quality</w:t>
      </w:r>
    </w:p>
    <w:p w:rsidR="00F87E0A" w:rsidRPr="00F87E0A" w:rsidRDefault="00F87E0A" w:rsidP="00F87E0A">
      <w:pPr>
        <w:tabs>
          <w:tab w:val="left" w:pos="720"/>
        </w:tabs>
        <w:spacing w:after="0" w:line="240" w:lineRule="auto"/>
        <w:jc w:val="center"/>
        <w:rPr>
          <w:rFonts w:ascii="Times New Roman" w:hAnsi="Times New Roman" w:cs="Times New Roman"/>
          <w:b/>
          <w:sz w:val="24"/>
          <w:szCs w:val="24"/>
        </w:rPr>
      </w:pPr>
      <w:r w:rsidRPr="00F87E0A">
        <w:rPr>
          <w:rFonts w:ascii="Times New Roman" w:hAnsi="Times New Roman" w:cs="Times New Roman"/>
          <w:b/>
          <w:sz w:val="24"/>
          <w:szCs w:val="24"/>
        </w:rPr>
        <w:t>Part VII.  Solid Waste</w:t>
      </w:r>
    </w:p>
    <w:p w:rsidR="00F87E0A" w:rsidRPr="00F87E0A" w:rsidRDefault="00F87E0A" w:rsidP="00F87E0A">
      <w:pPr>
        <w:tabs>
          <w:tab w:val="left" w:pos="720"/>
        </w:tabs>
        <w:spacing w:after="0" w:line="240" w:lineRule="auto"/>
        <w:jc w:val="center"/>
        <w:rPr>
          <w:rFonts w:ascii="Times New Roman" w:hAnsi="Times New Roman" w:cs="Times New Roman"/>
          <w:b/>
          <w:sz w:val="24"/>
          <w:szCs w:val="24"/>
        </w:rPr>
      </w:pPr>
      <w:r w:rsidRPr="00F87E0A">
        <w:rPr>
          <w:rFonts w:ascii="Times New Roman" w:hAnsi="Times New Roman" w:cs="Times New Roman"/>
          <w:b/>
          <w:sz w:val="24"/>
          <w:szCs w:val="24"/>
        </w:rPr>
        <w:t xml:space="preserve">Subpart </w:t>
      </w:r>
      <w:proofErr w:type="gramStart"/>
      <w:r w:rsidRPr="00F87E0A">
        <w:rPr>
          <w:rFonts w:ascii="Times New Roman" w:hAnsi="Times New Roman" w:cs="Times New Roman"/>
          <w:b/>
          <w:sz w:val="24"/>
          <w:szCs w:val="24"/>
        </w:rPr>
        <w:t>1</w:t>
      </w:r>
      <w:proofErr w:type="gramEnd"/>
      <w:r w:rsidRPr="00F87E0A">
        <w:rPr>
          <w:rFonts w:ascii="Times New Roman" w:hAnsi="Times New Roman" w:cs="Times New Roman"/>
          <w:b/>
          <w:sz w:val="24"/>
          <w:szCs w:val="24"/>
        </w:rPr>
        <w:t>.  Solid Waste Regulations</w:t>
      </w:r>
    </w:p>
    <w:p w:rsidR="00F87E0A" w:rsidRDefault="00F87E0A" w:rsidP="00F87E0A">
      <w:pPr>
        <w:tabs>
          <w:tab w:val="left" w:pos="720"/>
        </w:tabs>
        <w:spacing w:after="0" w:line="480" w:lineRule="auto"/>
        <w:rPr>
          <w:rFonts w:ascii="Times New Roman" w:hAnsi="Times New Roman" w:cs="Times New Roman"/>
          <w:sz w:val="24"/>
          <w:szCs w:val="24"/>
        </w:rPr>
      </w:pPr>
    </w:p>
    <w:p w:rsidR="00F87E0A" w:rsidRPr="00F87E0A" w:rsidRDefault="00F87E0A" w:rsidP="00F87E0A">
      <w:pPr>
        <w:tabs>
          <w:tab w:val="left" w:pos="720"/>
        </w:tabs>
        <w:spacing w:after="0" w:line="480" w:lineRule="auto"/>
        <w:rPr>
          <w:rFonts w:ascii="Times New Roman" w:hAnsi="Times New Roman" w:cs="Times New Roman"/>
          <w:b/>
          <w:sz w:val="24"/>
          <w:szCs w:val="24"/>
        </w:rPr>
      </w:pPr>
      <w:r w:rsidRPr="00F87E0A">
        <w:rPr>
          <w:rFonts w:ascii="Times New Roman" w:hAnsi="Times New Roman" w:cs="Times New Roman"/>
          <w:b/>
          <w:sz w:val="24"/>
          <w:szCs w:val="24"/>
        </w:rPr>
        <w:t>Chapter 5.</w:t>
      </w:r>
      <w:bookmarkStart w:id="2" w:name="TOCT_Chap14"/>
      <w:bookmarkEnd w:id="0"/>
      <w:r w:rsidR="000E2666">
        <w:rPr>
          <w:rFonts w:ascii="Times New Roman" w:hAnsi="Times New Roman" w:cs="Times New Roman"/>
          <w:b/>
          <w:sz w:val="24"/>
          <w:szCs w:val="24"/>
        </w:rPr>
        <w:tab/>
      </w:r>
      <w:r w:rsidRPr="00F87E0A">
        <w:rPr>
          <w:rFonts w:ascii="Times New Roman" w:hAnsi="Times New Roman" w:cs="Times New Roman"/>
          <w:b/>
          <w:sz w:val="24"/>
          <w:szCs w:val="24"/>
        </w:rPr>
        <w:t>Solid Waste Management System</w:t>
      </w:r>
      <w:bookmarkEnd w:id="2"/>
    </w:p>
    <w:p w:rsidR="00F87E0A" w:rsidRPr="00F87E0A" w:rsidRDefault="00F87E0A" w:rsidP="000E2666">
      <w:pPr>
        <w:tabs>
          <w:tab w:val="left" w:pos="720"/>
          <w:tab w:val="left" w:pos="1440"/>
          <w:tab w:val="left" w:pos="1800"/>
        </w:tabs>
        <w:spacing w:after="0" w:line="480" w:lineRule="auto"/>
        <w:rPr>
          <w:rFonts w:ascii="Times New Roman" w:hAnsi="Times New Roman" w:cs="Times New Roman"/>
          <w:b/>
          <w:sz w:val="24"/>
          <w:szCs w:val="24"/>
        </w:rPr>
      </w:pPr>
      <w:bookmarkStart w:id="3" w:name="TOC_SubC15"/>
      <w:r w:rsidRPr="00F87E0A">
        <w:rPr>
          <w:rFonts w:ascii="Times New Roman" w:hAnsi="Times New Roman" w:cs="Times New Roman"/>
          <w:b/>
          <w:sz w:val="24"/>
          <w:szCs w:val="24"/>
        </w:rPr>
        <w:t>Subchapter A.</w:t>
      </w:r>
      <w:bookmarkStart w:id="4" w:name="TOCT_SubC15"/>
      <w:bookmarkEnd w:id="3"/>
      <w:r w:rsidR="000E2666">
        <w:rPr>
          <w:rFonts w:ascii="Times New Roman" w:hAnsi="Times New Roman" w:cs="Times New Roman"/>
          <w:b/>
          <w:sz w:val="24"/>
          <w:szCs w:val="24"/>
        </w:rPr>
        <w:tab/>
      </w:r>
      <w:r w:rsidRPr="00F87E0A">
        <w:rPr>
          <w:rFonts w:ascii="Times New Roman" w:hAnsi="Times New Roman" w:cs="Times New Roman"/>
          <w:b/>
          <w:sz w:val="24"/>
          <w:szCs w:val="24"/>
        </w:rPr>
        <w:t>General Standards for Nonpermitted Facilities</w:t>
      </w:r>
      <w:bookmarkEnd w:id="4"/>
    </w:p>
    <w:p w:rsidR="00F87E0A" w:rsidRPr="00F87E0A" w:rsidRDefault="00F87E0A" w:rsidP="00F87E0A">
      <w:pPr>
        <w:tabs>
          <w:tab w:val="left" w:pos="720"/>
        </w:tabs>
        <w:spacing w:after="0" w:line="480" w:lineRule="auto"/>
        <w:rPr>
          <w:rFonts w:ascii="Times New Roman" w:hAnsi="Times New Roman" w:cs="Times New Roman"/>
          <w:b/>
          <w:sz w:val="24"/>
          <w:szCs w:val="24"/>
        </w:rPr>
      </w:pPr>
      <w:bookmarkStart w:id="5" w:name="TOC_Sect147"/>
      <w:r w:rsidRPr="00F87E0A">
        <w:rPr>
          <w:rFonts w:ascii="Times New Roman" w:hAnsi="Times New Roman" w:cs="Times New Roman"/>
          <w:b/>
          <w:sz w:val="24"/>
          <w:szCs w:val="24"/>
        </w:rPr>
        <w:t>§503.</w:t>
      </w:r>
      <w:r w:rsidRPr="00F87E0A">
        <w:rPr>
          <w:rFonts w:ascii="Times New Roman" w:hAnsi="Times New Roman" w:cs="Times New Roman"/>
          <w:b/>
          <w:sz w:val="24"/>
          <w:szCs w:val="24"/>
        </w:rPr>
        <w:tab/>
        <w:t>Standards Governing Solid Waste Accumulation and Storage</w:t>
      </w:r>
      <w:bookmarkEnd w:id="5"/>
    </w:p>
    <w:p w:rsidR="00005416"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F87E0A" w:rsidRPr="00F87E0A">
        <w:rPr>
          <w:rFonts w:ascii="Times New Roman" w:hAnsi="Times New Roman" w:cs="Times New Roman"/>
          <w:sz w:val="24"/>
          <w:szCs w:val="24"/>
        </w:rPr>
        <w:t>A.</w:t>
      </w:r>
      <w:proofErr w:type="gramEnd"/>
      <w:r w:rsidR="0047076A">
        <w:rPr>
          <w:rFonts w:ascii="Times New Roman" w:hAnsi="Times New Roman" w:cs="Times New Roman"/>
          <w:sz w:val="24"/>
          <w:szCs w:val="24"/>
        </w:rPr>
        <w:tab/>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1.</w:t>
      </w:r>
      <w:r w:rsidR="00F87E0A" w:rsidRPr="00F87E0A">
        <w:rPr>
          <w:rFonts w:ascii="Times New Roman" w:hAnsi="Times New Roman" w:cs="Times New Roman"/>
          <w:sz w:val="24"/>
          <w:szCs w:val="24"/>
        </w:rPr>
        <w:tab/>
        <w:t xml:space="preserve">No solid waste shall be stored </w:t>
      </w:r>
      <w:r w:rsidR="00F87E0A" w:rsidRPr="00534E50">
        <w:rPr>
          <w:rFonts w:ascii="Times New Roman" w:hAnsi="Times New Roman" w:cs="Times New Roman"/>
          <w:sz w:val="24"/>
          <w:szCs w:val="24"/>
        </w:rPr>
        <w:t>or allowed to be stored long enough to</w:t>
      </w:r>
      <w:r w:rsidR="00F87E0A" w:rsidRPr="00F87E0A">
        <w:rPr>
          <w:rFonts w:ascii="Times New Roman" w:hAnsi="Times New Roman" w:cs="Times New Roman"/>
          <w:strike/>
          <w:sz w:val="24"/>
          <w:szCs w:val="24"/>
        </w:rPr>
        <w:t xml:space="preserve"> </w:t>
      </w:r>
      <w:r w:rsidR="00F87E0A" w:rsidRPr="00534E50">
        <w:rPr>
          <w:rFonts w:ascii="Times New Roman" w:hAnsi="Times New Roman" w:cs="Times New Roman"/>
          <w:sz w:val="24"/>
          <w:szCs w:val="24"/>
        </w:rPr>
        <w:t>cause a nuisance, health hazard, or detriment to the environment as determined by the administrative authority, and after November 20, 2011, no solid waste shall be stored on</w:t>
      </w:r>
      <w:r w:rsidR="00F87E0A" w:rsidRPr="00F87E0A">
        <w:rPr>
          <w:rFonts w:ascii="Times New Roman" w:hAnsi="Times New Roman" w:cs="Times New Roman"/>
          <w:sz w:val="24"/>
          <w:szCs w:val="24"/>
        </w:rPr>
        <w:t>-site for greater than one year without approval from the Office of Environmental Compliance.</w:t>
      </w:r>
      <w:r w:rsidR="00F87E0A" w:rsidRPr="000857E0">
        <w:rPr>
          <w:rFonts w:ascii="Times New Roman" w:hAnsi="Times New Roman" w:cs="Times New Roman"/>
          <w:sz w:val="24"/>
          <w:szCs w:val="24"/>
        </w:rPr>
        <w:t xml:space="preserve"> The facility shall maintain records indicating the time frame during which waste has been stored.</w:t>
      </w:r>
    </w:p>
    <w:p w:rsidR="00F87E0A" w:rsidRPr="00F87E0A" w:rsidRDefault="00005416" w:rsidP="00F87E0A">
      <w:pPr>
        <w:tabs>
          <w:tab w:val="left" w:pos="720"/>
        </w:tabs>
        <w:spacing w:after="0" w:line="480" w:lineRule="auto"/>
        <w:rPr>
          <w:rFonts w:ascii="Times New Roman" w:hAnsi="Times New Roman" w:cs="Times New Roman"/>
          <w:strike/>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2.</w:t>
      </w:r>
      <w:r w:rsidR="00F87E0A" w:rsidRPr="00F87E0A">
        <w:rPr>
          <w:rFonts w:ascii="Times New Roman" w:hAnsi="Times New Roman" w:cs="Times New Roman"/>
          <w:sz w:val="24"/>
          <w:szCs w:val="24"/>
        </w:rPr>
        <w:tab/>
        <w:t xml:space="preserve">Containers </w:t>
      </w:r>
      <w:proofErr w:type="spellStart"/>
      <w:r w:rsidR="000C718D">
        <w:rPr>
          <w:rFonts w:ascii="Times New Roman" w:hAnsi="Times New Roman" w:cs="Times New Roman"/>
          <w:sz w:val="24"/>
          <w:szCs w:val="24"/>
          <w:u w:val="single"/>
        </w:rPr>
        <w:t>storing</w:t>
      </w:r>
      <w:r w:rsidR="00F87E0A" w:rsidRPr="00F87E0A">
        <w:rPr>
          <w:rFonts w:ascii="Times New Roman" w:hAnsi="Times New Roman" w:cs="Times New Roman"/>
          <w:strike/>
          <w:sz w:val="24"/>
          <w:szCs w:val="24"/>
        </w:rPr>
        <w:t>used</w:t>
      </w:r>
      <w:proofErr w:type="spellEnd"/>
      <w:r w:rsidR="00F87E0A" w:rsidRPr="00F87E0A">
        <w:rPr>
          <w:rFonts w:ascii="Times New Roman" w:hAnsi="Times New Roman" w:cs="Times New Roman"/>
          <w:strike/>
          <w:sz w:val="24"/>
          <w:szCs w:val="24"/>
        </w:rPr>
        <w:t xml:space="preserve"> for</w:t>
      </w:r>
      <w:r w:rsidR="00F87E0A" w:rsidRPr="00F87E0A">
        <w:rPr>
          <w:rFonts w:ascii="Times New Roman" w:hAnsi="Times New Roman" w:cs="Times New Roman"/>
          <w:sz w:val="24"/>
          <w:szCs w:val="24"/>
        </w:rPr>
        <w:t xml:space="preserve"> solid waste shall</w:t>
      </w:r>
      <w:r w:rsidR="00534E50" w:rsidRPr="000E483B">
        <w:rPr>
          <w:rFonts w:ascii="Times New Roman" w:hAnsi="Times New Roman" w:cs="Times New Roman"/>
          <w:sz w:val="24"/>
          <w:szCs w:val="24"/>
          <w:u w:val="single"/>
        </w:rPr>
        <w:t xml:space="preserve"> </w:t>
      </w:r>
      <w:r w:rsidR="00534E50">
        <w:rPr>
          <w:rFonts w:ascii="Times New Roman" w:hAnsi="Times New Roman" w:cs="Times New Roman"/>
          <w:sz w:val="24"/>
          <w:szCs w:val="24"/>
          <w:u w:val="single"/>
        </w:rPr>
        <w:t>to the maximum extent possible</w:t>
      </w:r>
      <w:r w:rsidR="00F87E0A" w:rsidRPr="00534E50">
        <w:rPr>
          <w:rFonts w:ascii="Times New Roman" w:hAnsi="Times New Roman" w:cs="Times New Roman"/>
          <w:sz w:val="24"/>
          <w:szCs w:val="24"/>
        </w:rPr>
        <w:t>:</w:t>
      </w:r>
    </w:p>
    <w:p w:rsidR="00F87E0A" w:rsidRPr="00534E50" w:rsidRDefault="00005416" w:rsidP="00F87E0A">
      <w:pPr>
        <w:tabs>
          <w:tab w:val="left" w:pos="720"/>
        </w:tabs>
        <w:spacing w:after="0" w:line="480" w:lineRule="auto"/>
        <w:rPr>
          <w:rFonts w:ascii="Times New Roman" w:hAnsi="Times New Roman" w:cs="Times New Roman"/>
          <w:sz w:val="24"/>
          <w:szCs w:val="24"/>
        </w:rPr>
      </w:pPr>
      <w:r w:rsidRPr="00005416">
        <w:rPr>
          <w:rFonts w:ascii="Times New Roman" w:hAnsi="Times New Roman" w:cs="Times New Roman"/>
          <w:sz w:val="24"/>
          <w:szCs w:val="24"/>
        </w:rPr>
        <w:tab/>
      </w:r>
      <w:r w:rsidRPr="00005416">
        <w:rPr>
          <w:rFonts w:ascii="Times New Roman" w:hAnsi="Times New Roman" w:cs="Times New Roman"/>
          <w:sz w:val="24"/>
          <w:szCs w:val="24"/>
        </w:rPr>
        <w:tab/>
      </w:r>
      <w:r w:rsidRPr="00005416">
        <w:rPr>
          <w:rFonts w:ascii="Times New Roman" w:hAnsi="Times New Roman" w:cs="Times New Roman"/>
          <w:sz w:val="24"/>
          <w:szCs w:val="24"/>
        </w:rPr>
        <w:tab/>
      </w:r>
      <w:proofErr w:type="gramStart"/>
      <w:r w:rsidR="00F87E0A" w:rsidRPr="00534E50">
        <w:rPr>
          <w:rFonts w:ascii="Times New Roman" w:hAnsi="Times New Roman" w:cs="Times New Roman"/>
          <w:sz w:val="24"/>
          <w:szCs w:val="24"/>
        </w:rPr>
        <w:t>a</w:t>
      </w:r>
      <w:proofErr w:type="gramEnd"/>
      <w:r w:rsidR="00F87E0A" w:rsidRPr="00534E50">
        <w:rPr>
          <w:rFonts w:ascii="Times New Roman" w:hAnsi="Times New Roman" w:cs="Times New Roman"/>
          <w:sz w:val="24"/>
          <w:szCs w:val="24"/>
        </w:rPr>
        <w:t>.</w:t>
      </w:r>
      <w:r w:rsidR="00F87E0A" w:rsidRPr="00534E50">
        <w:rPr>
          <w:rFonts w:ascii="Times New Roman" w:hAnsi="Times New Roman" w:cs="Times New Roman"/>
          <w:sz w:val="24"/>
          <w:szCs w:val="24"/>
        </w:rPr>
        <w:tab/>
        <w:t xml:space="preserve">prevent access by rodents and insects;  </w:t>
      </w:r>
    </w:p>
    <w:p w:rsidR="00F87E0A" w:rsidRPr="00F87E0A" w:rsidRDefault="00005416" w:rsidP="00F87E0A">
      <w:pPr>
        <w:tabs>
          <w:tab w:val="left" w:pos="720"/>
        </w:tabs>
        <w:spacing w:after="0" w:line="480" w:lineRule="auto"/>
        <w:rPr>
          <w:rFonts w:ascii="Times New Roman" w:hAnsi="Times New Roman" w:cs="Times New Roman"/>
          <w:strike/>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gramStart"/>
      <w:r w:rsidR="00F87E0A" w:rsidRPr="00534E50">
        <w:rPr>
          <w:rFonts w:ascii="Times New Roman" w:hAnsi="Times New Roman" w:cs="Times New Roman"/>
          <w:sz w:val="24"/>
          <w:szCs w:val="24"/>
        </w:rPr>
        <w:t>b</w:t>
      </w:r>
      <w:proofErr w:type="gramEnd"/>
      <w:r w:rsidR="00F87E0A" w:rsidRPr="00534E50">
        <w:rPr>
          <w:rFonts w:ascii="Times New Roman" w:hAnsi="Times New Roman" w:cs="Times New Roman"/>
          <w:sz w:val="24"/>
          <w:szCs w:val="24"/>
        </w:rPr>
        <w:t>.</w:t>
      </w:r>
      <w:r w:rsidR="00F87E0A" w:rsidRPr="00534E50">
        <w:rPr>
          <w:rFonts w:ascii="Times New Roman" w:hAnsi="Times New Roman" w:cs="Times New Roman"/>
          <w:sz w:val="24"/>
          <w:szCs w:val="24"/>
        </w:rPr>
        <w:tab/>
        <w:t>minimize the escape of odors</w:t>
      </w:r>
      <w:r w:rsidR="00F87E0A" w:rsidRPr="00F87E0A">
        <w:rPr>
          <w:rFonts w:ascii="Times New Roman" w:hAnsi="Times New Roman" w:cs="Times New Roman"/>
          <w:strike/>
          <w:sz w:val="24"/>
          <w:szCs w:val="24"/>
        </w:rPr>
        <w:t xml:space="preserve"> to the maximum extent possible</w:t>
      </w:r>
      <w:r w:rsidR="00F87E0A" w:rsidRPr="00534E50">
        <w:rPr>
          <w:rFonts w:ascii="Times New Roman" w:hAnsi="Times New Roman" w:cs="Times New Roman"/>
          <w:sz w:val="24"/>
          <w:szCs w:val="24"/>
        </w:rPr>
        <w:t>; and</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F87E0A" w:rsidRPr="00534E50">
        <w:rPr>
          <w:rFonts w:ascii="Times New Roman" w:hAnsi="Times New Roman" w:cs="Times New Roman"/>
          <w:sz w:val="24"/>
          <w:szCs w:val="24"/>
        </w:rPr>
        <w:t>c</w:t>
      </w:r>
      <w:proofErr w:type="gramEnd"/>
      <w:r w:rsidR="00F87E0A" w:rsidRPr="00534E50">
        <w:rPr>
          <w:rFonts w:ascii="Times New Roman" w:hAnsi="Times New Roman" w:cs="Times New Roman"/>
          <w:sz w:val="24"/>
          <w:szCs w:val="24"/>
        </w:rPr>
        <w:t>.</w:t>
      </w:r>
      <w:r w:rsidR="00F87E0A" w:rsidRPr="00534E50">
        <w:rPr>
          <w:rFonts w:ascii="Times New Roman" w:hAnsi="Times New Roman" w:cs="Times New Roman"/>
          <w:sz w:val="24"/>
          <w:szCs w:val="24"/>
        </w:rPr>
        <w:tab/>
      </w:r>
      <w:r w:rsidR="00F87E0A" w:rsidRPr="00F87E0A">
        <w:rPr>
          <w:rFonts w:ascii="Times New Roman" w:hAnsi="Times New Roman" w:cs="Times New Roman"/>
          <w:sz w:val="24"/>
          <w:szCs w:val="24"/>
        </w:rPr>
        <w:t>keep out water and prevent leakage.</w:t>
      </w:r>
    </w:p>
    <w:p w:rsidR="00F87E0A" w:rsidRPr="00F87E0A" w:rsidRDefault="00005416" w:rsidP="0047076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47076A">
        <w:rPr>
          <w:rFonts w:ascii="Times New Roman" w:hAnsi="Times New Roman" w:cs="Times New Roman"/>
          <w:sz w:val="24"/>
          <w:szCs w:val="24"/>
        </w:rPr>
        <w:t>A.</w:t>
      </w:r>
      <w:r w:rsidR="00F87E0A" w:rsidRPr="00F87E0A">
        <w:rPr>
          <w:rFonts w:ascii="Times New Roman" w:hAnsi="Times New Roman" w:cs="Times New Roman"/>
          <w:sz w:val="24"/>
          <w:szCs w:val="24"/>
        </w:rPr>
        <w:t>3.</w:t>
      </w:r>
      <w:r w:rsidR="0047076A">
        <w:rPr>
          <w:rFonts w:ascii="Times New Roman" w:hAnsi="Times New Roman" w:cs="Times New Roman"/>
          <w:sz w:val="24"/>
          <w:szCs w:val="24"/>
        </w:rPr>
        <w:t xml:space="preserve"> — C.2.</w:t>
      </w:r>
      <w:r w:rsidR="0047076A">
        <w:rPr>
          <w:rFonts w:ascii="Times New Roman" w:hAnsi="Times New Roman" w:cs="Times New Roman"/>
          <w:sz w:val="24"/>
          <w:szCs w:val="24"/>
        </w:rPr>
        <w:tab/>
        <w:t>…</w:t>
      </w:r>
    </w:p>
    <w:p w:rsidR="00F87E0A" w:rsidRPr="00F87E0A" w:rsidRDefault="00F87E0A" w:rsidP="00F87E0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AUTHORITY NOTE:</w:t>
      </w:r>
      <w:r w:rsidRPr="00F87E0A">
        <w:rPr>
          <w:rFonts w:ascii="Times New Roman" w:hAnsi="Times New Roman" w:cs="Times New Roman"/>
          <w:sz w:val="24"/>
          <w:szCs w:val="24"/>
        </w:rPr>
        <w:tab/>
        <w:t>Promulgated in accordance with R.S. 30:2001 et seq., and in particular R.S 30:2154.</w:t>
      </w:r>
    </w:p>
    <w:p w:rsidR="00F87E0A" w:rsidRDefault="00F87E0A" w:rsidP="0047076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HISTORICAL NOTE:</w:t>
      </w:r>
      <w:r w:rsidRPr="00F87E0A">
        <w:rPr>
          <w:rFonts w:ascii="Times New Roman" w:hAnsi="Times New Roman" w:cs="Times New Roman"/>
          <w:sz w:val="24"/>
          <w:szCs w:val="24"/>
        </w:rPr>
        <w:tab/>
        <w:t xml:space="preserve">Promulgated by the Department of Environmental Quality, Office of the Solid and Hazardous Waste, Solid Waste Division, LR 19:187 (February 1993), amended by the Office of the Secretary, Legal Affairs Division, LR 33:1033 (June 2007), LR 34:613 (April 2008), LR 37:3236 (November 2011) </w:t>
      </w:r>
      <w:proofErr w:type="spellStart"/>
      <w:r w:rsidRPr="00F87E0A">
        <w:rPr>
          <w:rFonts w:ascii="Times New Roman" w:hAnsi="Times New Roman" w:cs="Times New Roman"/>
          <w:sz w:val="24"/>
          <w:szCs w:val="24"/>
        </w:rPr>
        <w:t>repromulgated</w:t>
      </w:r>
      <w:proofErr w:type="spellEnd"/>
      <w:r w:rsidRPr="00F87E0A">
        <w:rPr>
          <w:rFonts w:ascii="Times New Roman" w:hAnsi="Times New Roman" w:cs="Times New Roman"/>
          <w:sz w:val="24"/>
          <w:szCs w:val="24"/>
        </w:rPr>
        <w:t xml:space="preserve"> LR 37:3509 (December 2011)</w:t>
      </w:r>
      <w:bookmarkStart w:id="6" w:name="TOC_Sect148"/>
      <w:r w:rsidR="002554B2">
        <w:rPr>
          <w:rFonts w:ascii="Times New Roman" w:hAnsi="Times New Roman" w:cs="Times New Roman"/>
          <w:sz w:val="24"/>
          <w:szCs w:val="24"/>
        </w:rPr>
        <w:t>, LR 5</w:t>
      </w:r>
      <w:r w:rsidR="00E912F3">
        <w:rPr>
          <w:rFonts w:ascii="Times New Roman" w:hAnsi="Times New Roman" w:cs="Times New Roman"/>
          <w:sz w:val="24"/>
          <w:szCs w:val="24"/>
        </w:rPr>
        <w:t>2</w:t>
      </w:r>
    </w:p>
    <w:p w:rsidR="002554B2" w:rsidRDefault="002554B2" w:rsidP="0047076A">
      <w:pPr>
        <w:tabs>
          <w:tab w:val="left" w:pos="288"/>
        </w:tabs>
        <w:spacing w:after="0" w:line="240" w:lineRule="auto"/>
        <w:rPr>
          <w:rFonts w:ascii="Times New Roman" w:hAnsi="Times New Roman" w:cs="Times New Roman"/>
          <w:sz w:val="24"/>
          <w:szCs w:val="24"/>
        </w:rPr>
      </w:pPr>
    </w:p>
    <w:p w:rsidR="002554B2" w:rsidRDefault="002554B2" w:rsidP="00F87E0A">
      <w:pPr>
        <w:tabs>
          <w:tab w:val="left" w:pos="720"/>
        </w:tabs>
        <w:spacing w:after="0" w:line="480" w:lineRule="auto"/>
        <w:rPr>
          <w:rFonts w:ascii="Times New Roman" w:hAnsi="Times New Roman" w:cs="Times New Roman"/>
          <w:b/>
          <w:sz w:val="24"/>
          <w:szCs w:val="24"/>
        </w:rPr>
      </w:pPr>
    </w:p>
    <w:p w:rsidR="00F87E0A" w:rsidRPr="00F87E0A" w:rsidRDefault="00F87E0A" w:rsidP="00F87E0A">
      <w:pPr>
        <w:tabs>
          <w:tab w:val="left" w:pos="720"/>
        </w:tabs>
        <w:spacing w:after="0" w:line="480" w:lineRule="auto"/>
        <w:rPr>
          <w:rFonts w:ascii="Times New Roman" w:hAnsi="Times New Roman" w:cs="Times New Roman"/>
          <w:b/>
          <w:sz w:val="24"/>
          <w:szCs w:val="24"/>
        </w:rPr>
      </w:pPr>
      <w:r w:rsidRPr="00F87E0A">
        <w:rPr>
          <w:rFonts w:ascii="Times New Roman" w:hAnsi="Times New Roman" w:cs="Times New Roman"/>
          <w:b/>
          <w:sz w:val="24"/>
          <w:szCs w:val="24"/>
        </w:rPr>
        <w:t>§505.</w:t>
      </w:r>
      <w:r w:rsidRPr="00F87E0A">
        <w:rPr>
          <w:rFonts w:ascii="Times New Roman" w:hAnsi="Times New Roman" w:cs="Times New Roman"/>
          <w:b/>
          <w:sz w:val="24"/>
          <w:szCs w:val="24"/>
        </w:rPr>
        <w:tab/>
        <w:t>Standards Governing Collectors and Off-Site Transporters of Solid Waste</w:t>
      </w:r>
      <w:bookmarkEnd w:id="6"/>
    </w:p>
    <w:p w:rsidR="00005416" w:rsidRPr="00F87E0A" w:rsidRDefault="00005416" w:rsidP="00005416">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7E0A" w:rsidRPr="00F87E0A">
        <w:rPr>
          <w:rFonts w:ascii="Times New Roman" w:hAnsi="Times New Roman" w:cs="Times New Roman"/>
          <w:sz w:val="24"/>
          <w:szCs w:val="24"/>
        </w:rPr>
        <w:t>A.</w:t>
      </w:r>
      <w:r>
        <w:rPr>
          <w:rFonts w:ascii="Times New Roman" w:hAnsi="Times New Roman" w:cs="Times New Roman"/>
          <w:sz w:val="24"/>
          <w:szCs w:val="24"/>
        </w:rPr>
        <w:t xml:space="preserve"> — A.2.</w:t>
      </w:r>
      <w:r>
        <w:rPr>
          <w:rFonts w:ascii="Times New Roman" w:hAnsi="Times New Roman" w:cs="Times New Roman"/>
          <w:sz w:val="24"/>
          <w:szCs w:val="24"/>
        </w:rPr>
        <w:tab/>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a.</w:t>
      </w:r>
      <w:r w:rsidR="00F87E0A" w:rsidRPr="00F87E0A">
        <w:rPr>
          <w:rFonts w:ascii="Times New Roman" w:hAnsi="Times New Roman" w:cs="Times New Roman"/>
          <w:sz w:val="24"/>
          <w:szCs w:val="24"/>
        </w:rPr>
        <w:tab/>
        <w:t>The bodies of</w:t>
      </w:r>
      <w:r w:rsidR="00F87E0A" w:rsidRPr="002554B2">
        <w:rPr>
          <w:rFonts w:ascii="Times New Roman" w:hAnsi="Times New Roman" w:cs="Times New Roman"/>
          <w:sz w:val="24"/>
          <w:szCs w:val="24"/>
          <w:u w:val="single"/>
        </w:rPr>
        <w:t xml:space="preserve"> </w:t>
      </w:r>
      <w:r w:rsidR="002554B2" w:rsidRPr="002554B2">
        <w:rPr>
          <w:rFonts w:ascii="Times New Roman" w:hAnsi="Times New Roman" w:cs="Times New Roman"/>
          <w:sz w:val="24"/>
          <w:szCs w:val="24"/>
          <w:u w:val="single"/>
        </w:rPr>
        <w:t>transport</w:t>
      </w:r>
      <w:r w:rsidR="002554B2">
        <w:rPr>
          <w:rFonts w:ascii="Times New Roman" w:hAnsi="Times New Roman" w:cs="Times New Roman"/>
          <w:sz w:val="24"/>
          <w:szCs w:val="24"/>
        </w:rPr>
        <w:t xml:space="preserve"> </w:t>
      </w:r>
      <w:r w:rsidR="00F87E0A" w:rsidRPr="00F87E0A">
        <w:rPr>
          <w:rFonts w:ascii="Times New Roman" w:hAnsi="Times New Roman" w:cs="Times New Roman"/>
          <w:sz w:val="24"/>
          <w:szCs w:val="24"/>
        </w:rPr>
        <w:t xml:space="preserve">vehicles </w:t>
      </w:r>
      <w:r w:rsidR="00F87E0A" w:rsidRPr="002554B2">
        <w:rPr>
          <w:rFonts w:ascii="Times New Roman" w:hAnsi="Times New Roman" w:cs="Times New Roman"/>
          <w:strike/>
          <w:sz w:val="24"/>
          <w:szCs w:val="24"/>
        </w:rPr>
        <w:t xml:space="preserve">used to </w:t>
      </w:r>
      <w:proofErr w:type="spellStart"/>
      <w:r w:rsidR="00F87E0A" w:rsidRPr="002554B2">
        <w:rPr>
          <w:rFonts w:ascii="Times New Roman" w:hAnsi="Times New Roman" w:cs="Times New Roman"/>
          <w:strike/>
          <w:sz w:val="24"/>
          <w:szCs w:val="24"/>
        </w:rPr>
        <w:t>transport</w:t>
      </w:r>
      <w:r w:rsidR="0047076A" w:rsidRPr="000857E0">
        <w:rPr>
          <w:rFonts w:ascii="Times New Roman" w:hAnsi="Times New Roman" w:cs="Times New Roman"/>
          <w:sz w:val="24"/>
          <w:szCs w:val="24"/>
        </w:rPr>
        <w:t>containing</w:t>
      </w:r>
      <w:proofErr w:type="spellEnd"/>
      <w:r w:rsidR="00F87E0A" w:rsidRPr="000857E0">
        <w:rPr>
          <w:rFonts w:ascii="Times New Roman" w:hAnsi="Times New Roman" w:cs="Times New Roman"/>
          <w:sz w:val="24"/>
          <w:szCs w:val="24"/>
        </w:rPr>
        <w:t xml:space="preserve"> </w:t>
      </w:r>
      <w:r w:rsidR="00F87E0A" w:rsidRPr="00F87E0A">
        <w:rPr>
          <w:rFonts w:ascii="Times New Roman" w:hAnsi="Times New Roman" w:cs="Times New Roman"/>
          <w:sz w:val="24"/>
          <w:szCs w:val="24"/>
        </w:rPr>
        <w:t>trees, tree limbs, construction materials, or metals shall contain such waste without allowing materials to fall or blow off the vehicle.</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b.</w:t>
      </w:r>
      <w:r w:rsidR="00F87E0A" w:rsidRPr="00F87E0A">
        <w:rPr>
          <w:rFonts w:ascii="Times New Roman" w:hAnsi="Times New Roman" w:cs="Times New Roman"/>
          <w:sz w:val="24"/>
          <w:szCs w:val="24"/>
        </w:rPr>
        <w:tab/>
        <w:t xml:space="preserve">The bodies of vehicles </w:t>
      </w:r>
      <w:r w:rsidR="002554B2" w:rsidRPr="002554B2">
        <w:rPr>
          <w:rFonts w:ascii="Times New Roman" w:hAnsi="Times New Roman" w:cs="Times New Roman"/>
          <w:sz w:val="24"/>
          <w:szCs w:val="24"/>
        </w:rPr>
        <w:t>u</w:t>
      </w:r>
      <w:r w:rsidR="00F87E0A" w:rsidRPr="002554B2">
        <w:rPr>
          <w:rFonts w:ascii="Times New Roman" w:hAnsi="Times New Roman" w:cs="Times New Roman"/>
          <w:sz w:val="24"/>
          <w:szCs w:val="24"/>
        </w:rPr>
        <w:t>sed to collect or transport all other solid waste</w:t>
      </w:r>
      <w:r w:rsidR="002554B2">
        <w:rPr>
          <w:rFonts w:ascii="Times New Roman" w:hAnsi="Times New Roman" w:cs="Times New Roman"/>
          <w:sz w:val="24"/>
          <w:szCs w:val="24"/>
        </w:rPr>
        <w:t xml:space="preserve">, </w:t>
      </w:r>
      <w:r w:rsidR="002554B2" w:rsidRPr="002554B2">
        <w:rPr>
          <w:rFonts w:ascii="Times New Roman" w:hAnsi="Times New Roman" w:cs="Times New Roman"/>
          <w:sz w:val="24"/>
          <w:szCs w:val="24"/>
          <w:u w:val="single"/>
        </w:rPr>
        <w:t>and contain</w:t>
      </w:r>
      <w:r w:rsidR="002554B2">
        <w:rPr>
          <w:rFonts w:ascii="Times New Roman" w:hAnsi="Times New Roman" w:cs="Times New Roman"/>
          <w:sz w:val="24"/>
          <w:szCs w:val="24"/>
          <w:u w:val="single"/>
        </w:rPr>
        <w:t>s</w:t>
      </w:r>
      <w:r w:rsidR="002554B2" w:rsidRPr="002554B2">
        <w:rPr>
          <w:rFonts w:ascii="Times New Roman" w:hAnsi="Times New Roman" w:cs="Times New Roman"/>
          <w:sz w:val="24"/>
          <w:szCs w:val="24"/>
          <w:u w:val="single"/>
        </w:rPr>
        <w:t xml:space="preserve"> such waste</w:t>
      </w:r>
      <w:r w:rsidR="002554B2">
        <w:rPr>
          <w:rFonts w:ascii="Times New Roman" w:hAnsi="Times New Roman" w:cs="Times New Roman"/>
          <w:sz w:val="24"/>
          <w:szCs w:val="24"/>
          <w:u w:val="single"/>
        </w:rPr>
        <w:t>,</w:t>
      </w:r>
      <w:r w:rsidR="00F87E0A" w:rsidRPr="002554B2">
        <w:rPr>
          <w:rFonts w:ascii="Times New Roman" w:hAnsi="Times New Roman" w:cs="Times New Roman"/>
          <w:sz w:val="24"/>
          <w:szCs w:val="24"/>
        </w:rPr>
        <w:t xml:space="preserve"> </w:t>
      </w:r>
      <w:r w:rsidR="00F87E0A" w:rsidRPr="00F87E0A">
        <w:rPr>
          <w:rFonts w:ascii="Times New Roman" w:hAnsi="Times New Roman" w:cs="Times New Roman"/>
          <w:sz w:val="24"/>
          <w:szCs w:val="24"/>
        </w:rPr>
        <w:t>shall be covered at all times, except during loading and unloading, in a manner that prevents rain from reaching waste</w:t>
      </w:r>
      <w:r w:rsidR="00F87E0A" w:rsidRPr="00534E50">
        <w:rPr>
          <w:rFonts w:ascii="Times New Roman" w:hAnsi="Times New Roman" w:cs="Times New Roman"/>
          <w:sz w:val="24"/>
          <w:szCs w:val="24"/>
        </w:rPr>
        <w:t xml:space="preserve">, inhibits access by rodents and insects, prevents waste from falling or blowing from the </w:t>
      </w:r>
      <w:r w:rsidR="00F87E0A" w:rsidRPr="008B62F9">
        <w:rPr>
          <w:rFonts w:ascii="Times New Roman" w:hAnsi="Times New Roman" w:cs="Times New Roman"/>
          <w:sz w:val="24"/>
          <w:szCs w:val="24"/>
        </w:rPr>
        <w:t>vehicle, minimizes escape of odors,</w:t>
      </w:r>
      <w:r w:rsidR="00F87E0A" w:rsidRPr="00534E50">
        <w:rPr>
          <w:rFonts w:ascii="Times New Roman" w:hAnsi="Times New Roman" w:cs="Times New Roman"/>
          <w:sz w:val="24"/>
          <w:szCs w:val="24"/>
        </w:rPr>
        <w:t xml:space="preserve"> and does not create a </w:t>
      </w:r>
      <w:r w:rsidR="00F87E0A" w:rsidRPr="00534E50">
        <w:rPr>
          <w:rFonts w:ascii="Times New Roman" w:hAnsi="Times New Roman" w:cs="Times New Roman"/>
          <w:color w:val="000000" w:themeColor="text1"/>
          <w:sz w:val="24"/>
          <w:szCs w:val="24"/>
        </w:rPr>
        <w:t>nuisance</w:t>
      </w:r>
      <w:r w:rsidR="00F87E0A" w:rsidRPr="00534E50">
        <w:rPr>
          <w:rFonts w:ascii="Times New Roman" w:hAnsi="Times New Roman" w:cs="Times New Roman"/>
          <w:sz w:val="24"/>
          <w:szCs w:val="24"/>
        </w:rPr>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c.</w:t>
      </w:r>
      <w:r w:rsidR="00F87E0A" w:rsidRPr="00F87E0A">
        <w:rPr>
          <w:rFonts w:ascii="Times New Roman" w:hAnsi="Times New Roman" w:cs="Times New Roman"/>
          <w:sz w:val="24"/>
          <w:szCs w:val="24"/>
        </w:rPr>
        <w:tab/>
        <w:t xml:space="preserve">The bodies of </w:t>
      </w:r>
      <w:r w:rsidR="002554B2" w:rsidRPr="002554B2">
        <w:rPr>
          <w:rFonts w:ascii="Times New Roman" w:hAnsi="Times New Roman" w:cs="Times New Roman"/>
          <w:sz w:val="24"/>
          <w:szCs w:val="24"/>
          <w:u w:val="single"/>
        </w:rPr>
        <w:t xml:space="preserve">transport </w:t>
      </w:r>
      <w:r w:rsidR="00F87E0A" w:rsidRPr="00F87E0A">
        <w:rPr>
          <w:rFonts w:ascii="Times New Roman" w:hAnsi="Times New Roman" w:cs="Times New Roman"/>
          <w:sz w:val="24"/>
          <w:szCs w:val="24"/>
        </w:rPr>
        <w:t xml:space="preserve">vehicles </w:t>
      </w:r>
      <w:r w:rsidR="00F87E0A" w:rsidRPr="0047076A">
        <w:rPr>
          <w:rFonts w:ascii="Times New Roman" w:hAnsi="Times New Roman" w:cs="Times New Roman"/>
          <w:strike/>
          <w:sz w:val="24"/>
          <w:szCs w:val="24"/>
        </w:rPr>
        <w:t xml:space="preserve">used for the transportation </w:t>
      </w:r>
      <w:proofErr w:type="spellStart"/>
      <w:r w:rsidR="00F87E0A" w:rsidRPr="0047076A">
        <w:rPr>
          <w:rFonts w:ascii="Times New Roman" w:hAnsi="Times New Roman" w:cs="Times New Roman"/>
          <w:strike/>
          <w:sz w:val="24"/>
          <w:szCs w:val="24"/>
        </w:rPr>
        <w:t>of</w:t>
      </w:r>
      <w:r w:rsidR="0047076A">
        <w:rPr>
          <w:rFonts w:ascii="Times New Roman" w:hAnsi="Times New Roman" w:cs="Times New Roman"/>
          <w:sz w:val="24"/>
          <w:szCs w:val="24"/>
          <w:u w:val="single"/>
        </w:rPr>
        <w:t>containing</w:t>
      </w:r>
      <w:proofErr w:type="spellEnd"/>
      <w:r w:rsidR="00F87E0A" w:rsidRPr="00F87E0A">
        <w:rPr>
          <w:rFonts w:ascii="Times New Roman" w:hAnsi="Times New Roman" w:cs="Times New Roman"/>
          <w:sz w:val="24"/>
          <w:szCs w:val="24"/>
        </w:rPr>
        <w:t xml:space="preserve"> ash shall be leak-resistant and covered </w:t>
      </w:r>
      <w:proofErr w:type="gramStart"/>
      <w:r w:rsidR="00F87E0A" w:rsidRPr="00F87E0A">
        <w:rPr>
          <w:rFonts w:ascii="Times New Roman" w:hAnsi="Times New Roman" w:cs="Times New Roman"/>
          <w:sz w:val="24"/>
          <w:szCs w:val="24"/>
        </w:rPr>
        <w:t>so as to</w:t>
      </w:r>
      <w:proofErr w:type="gramEnd"/>
      <w:r w:rsidR="00F87E0A" w:rsidRPr="00F87E0A">
        <w:rPr>
          <w:rFonts w:ascii="Times New Roman" w:hAnsi="Times New Roman" w:cs="Times New Roman"/>
          <w:sz w:val="24"/>
          <w:szCs w:val="24"/>
        </w:rPr>
        <w:t xml:space="preserve"> prevent emissions.</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F87E0A" w:rsidRPr="00F87E0A">
        <w:rPr>
          <w:rFonts w:ascii="Times New Roman" w:hAnsi="Times New Roman" w:cs="Times New Roman"/>
          <w:sz w:val="24"/>
          <w:szCs w:val="24"/>
        </w:rPr>
        <w:t>4.</w:t>
      </w:r>
      <w:r w:rsidR="00F87E0A" w:rsidRPr="00F87E0A">
        <w:rPr>
          <w:rFonts w:ascii="Times New Roman" w:hAnsi="Times New Roman" w:cs="Times New Roman"/>
          <w:sz w:val="24"/>
          <w:szCs w:val="24"/>
        </w:rPr>
        <w:tab/>
        <w:t xml:space="preserve">The interior and exterior of the body of a vehicle used to transport putrescible solid waste </w:t>
      </w:r>
      <w:proofErr w:type="gramStart"/>
      <w:r w:rsidR="00F87E0A" w:rsidRPr="00F87E0A">
        <w:rPr>
          <w:rFonts w:ascii="Times New Roman" w:hAnsi="Times New Roman" w:cs="Times New Roman"/>
          <w:sz w:val="24"/>
          <w:szCs w:val="24"/>
        </w:rPr>
        <w:t>shall be washed down</w:t>
      </w:r>
      <w:proofErr w:type="gramEnd"/>
      <w:r w:rsidR="00F87E0A" w:rsidRPr="00F87E0A">
        <w:rPr>
          <w:rFonts w:ascii="Times New Roman" w:hAnsi="Times New Roman" w:cs="Times New Roman"/>
          <w:sz w:val="24"/>
          <w:szCs w:val="24"/>
        </w:rPr>
        <w:t xml:space="preserve"> as often as needed to </w:t>
      </w:r>
      <w:r w:rsidR="00F87E0A" w:rsidRPr="0047076A">
        <w:rPr>
          <w:rFonts w:ascii="Times New Roman" w:hAnsi="Times New Roman" w:cs="Times New Roman"/>
          <w:strike/>
          <w:sz w:val="24"/>
          <w:szCs w:val="24"/>
        </w:rPr>
        <w:t xml:space="preserve">ensure </w:t>
      </w:r>
      <w:proofErr w:type="spellStart"/>
      <w:r w:rsidR="00F87E0A" w:rsidRPr="0047076A">
        <w:rPr>
          <w:rFonts w:ascii="Times New Roman" w:hAnsi="Times New Roman" w:cs="Times New Roman"/>
          <w:strike/>
          <w:sz w:val="24"/>
          <w:szCs w:val="24"/>
        </w:rPr>
        <w:t>that</w:t>
      </w:r>
      <w:r w:rsidR="0047076A">
        <w:rPr>
          <w:rFonts w:ascii="Times New Roman" w:hAnsi="Times New Roman" w:cs="Times New Roman"/>
          <w:sz w:val="24"/>
          <w:szCs w:val="24"/>
          <w:u w:val="single"/>
        </w:rPr>
        <w:t>minimize</w:t>
      </w:r>
      <w:proofErr w:type="spellEnd"/>
      <w:r w:rsidR="00F87E0A" w:rsidRPr="00F87E0A">
        <w:rPr>
          <w:rFonts w:ascii="Times New Roman" w:hAnsi="Times New Roman" w:cs="Times New Roman"/>
          <w:sz w:val="24"/>
          <w:szCs w:val="24"/>
        </w:rPr>
        <w:t xml:space="preserve"> odors</w:t>
      </w:r>
      <w:r w:rsidR="00F87E0A" w:rsidRPr="0047076A">
        <w:rPr>
          <w:rFonts w:ascii="Times New Roman" w:hAnsi="Times New Roman" w:cs="Times New Roman"/>
          <w:strike/>
          <w:sz w:val="24"/>
          <w:szCs w:val="24"/>
        </w:rPr>
        <w:t xml:space="preserve"> generated by putrescible matter are minimized</w:t>
      </w:r>
      <w:r w:rsidR="00F87E0A" w:rsidRPr="00F87E0A">
        <w:rPr>
          <w:rFonts w:ascii="Times New Roman" w:hAnsi="Times New Roman" w:cs="Times New Roman"/>
          <w:sz w:val="24"/>
          <w:szCs w:val="24"/>
        </w:rPr>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7E0A" w:rsidRPr="00F87E0A">
        <w:rPr>
          <w:rFonts w:ascii="Times New Roman" w:hAnsi="Times New Roman" w:cs="Times New Roman"/>
          <w:sz w:val="24"/>
          <w:szCs w:val="24"/>
        </w:rPr>
        <w:t>B.</w:t>
      </w:r>
      <w:r>
        <w:rPr>
          <w:rFonts w:ascii="Times New Roman" w:hAnsi="Times New Roman" w:cs="Times New Roman"/>
          <w:sz w:val="24"/>
          <w:szCs w:val="24"/>
        </w:rPr>
        <w:t xml:space="preserve"> — D.</w:t>
      </w:r>
      <w:r>
        <w:rPr>
          <w:rFonts w:ascii="Times New Roman" w:hAnsi="Times New Roman" w:cs="Times New Roman"/>
          <w:sz w:val="24"/>
          <w:szCs w:val="24"/>
        </w:rPr>
        <w:tab/>
        <w:t>…</w:t>
      </w:r>
    </w:p>
    <w:p w:rsidR="00F87E0A" w:rsidRPr="00F87E0A" w:rsidRDefault="00F87E0A" w:rsidP="00F87E0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AUTHORITY NOTE:</w:t>
      </w:r>
      <w:r w:rsidRPr="00F87E0A">
        <w:rPr>
          <w:rFonts w:ascii="Times New Roman" w:hAnsi="Times New Roman" w:cs="Times New Roman"/>
          <w:sz w:val="24"/>
          <w:szCs w:val="24"/>
        </w:rPr>
        <w:tab/>
        <w:t>Promulgated in accordance with R.S. 30:2001 et seq., and in particular R.S. 30:2154.</w:t>
      </w:r>
    </w:p>
    <w:p w:rsidR="00F87E0A" w:rsidRPr="00F87E0A" w:rsidRDefault="00F87E0A" w:rsidP="00F87E0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HISTORICAL NOTE:</w:t>
      </w:r>
      <w:r w:rsidRPr="00F87E0A">
        <w:rPr>
          <w:rFonts w:ascii="Times New Roman" w:hAnsi="Times New Roman" w:cs="Times New Roman"/>
          <w:sz w:val="24"/>
          <w:szCs w:val="24"/>
        </w:rPr>
        <w:tab/>
        <w:t xml:space="preserve">Promulgated by the Department of Environmental Quality, Office of Solid and Hazardous Waste, Solid Waste Division, LR 19:187 (February 1993), </w:t>
      </w:r>
      <w:proofErr w:type="spellStart"/>
      <w:r w:rsidRPr="00F87E0A">
        <w:rPr>
          <w:rFonts w:ascii="Times New Roman" w:hAnsi="Times New Roman" w:cs="Times New Roman"/>
          <w:sz w:val="24"/>
          <w:szCs w:val="24"/>
        </w:rPr>
        <w:t>repromulgated</w:t>
      </w:r>
      <w:proofErr w:type="spellEnd"/>
      <w:r w:rsidRPr="00F87E0A">
        <w:rPr>
          <w:rFonts w:ascii="Times New Roman" w:hAnsi="Times New Roman" w:cs="Times New Roman"/>
          <w:sz w:val="24"/>
          <w:szCs w:val="24"/>
        </w:rPr>
        <w:t xml:space="preserve"> by the Office of the Secretary, Legal Affairs D</w:t>
      </w:r>
      <w:r w:rsidR="000E2666">
        <w:rPr>
          <w:rFonts w:ascii="Times New Roman" w:hAnsi="Times New Roman" w:cs="Times New Roman"/>
          <w:sz w:val="24"/>
          <w:szCs w:val="24"/>
        </w:rPr>
        <w:t>ivision, LR 33:1033 (June 2007), LR 5</w:t>
      </w:r>
      <w:r w:rsidR="00D83776">
        <w:rPr>
          <w:rFonts w:ascii="Times New Roman" w:hAnsi="Times New Roman" w:cs="Times New Roman"/>
          <w:sz w:val="24"/>
          <w:szCs w:val="24"/>
        </w:rPr>
        <w:t>2</w:t>
      </w:r>
      <w:r w:rsidR="000E2666">
        <w:rPr>
          <w:rFonts w:ascii="Times New Roman" w:hAnsi="Times New Roman" w:cs="Times New Roman"/>
          <w:sz w:val="24"/>
          <w:szCs w:val="24"/>
        </w:rPr>
        <w:t>:</w:t>
      </w:r>
    </w:p>
    <w:p w:rsidR="00F87E0A" w:rsidRDefault="00F87E0A" w:rsidP="00F87E0A">
      <w:pPr>
        <w:tabs>
          <w:tab w:val="left" w:pos="720"/>
        </w:tabs>
        <w:spacing w:after="0" w:line="480" w:lineRule="auto"/>
        <w:rPr>
          <w:rFonts w:ascii="Times New Roman" w:hAnsi="Times New Roman" w:cs="Times New Roman"/>
          <w:sz w:val="24"/>
          <w:szCs w:val="24"/>
        </w:rPr>
      </w:pPr>
      <w:bookmarkStart w:id="7" w:name="TOC_Sect149"/>
    </w:p>
    <w:p w:rsidR="00F87E0A" w:rsidRPr="00F87E0A" w:rsidRDefault="00F87E0A" w:rsidP="00F87E0A">
      <w:pPr>
        <w:tabs>
          <w:tab w:val="left" w:pos="720"/>
        </w:tabs>
        <w:spacing w:after="0" w:line="480" w:lineRule="auto"/>
        <w:rPr>
          <w:rFonts w:ascii="Times New Roman" w:hAnsi="Times New Roman" w:cs="Times New Roman"/>
          <w:b/>
          <w:sz w:val="24"/>
          <w:szCs w:val="24"/>
        </w:rPr>
      </w:pPr>
      <w:r w:rsidRPr="00F87E0A">
        <w:rPr>
          <w:rFonts w:ascii="Times New Roman" w:hAnsi="Times New Roman" w:cs="Times New Roman"/>
          <w:b/>
          <w:sz w:val="24"/>
          <w:szCs w:val="24"/>
        </w:rPr>
        <w:t>§507.</w:t>
      </w:r>
      <w:r w:rsidRPr="00F87E0A">
        <w:rPr>
          <w:rFonts w:ascii="Times New Roman" w:hAnsi="Times New Roman" w:cs="Times New Roman"/>
          <w:b/>
          <w:sz w:val="24"/>
          <w:szCs w:val="24"/>
        </w:rPr>
        <w:tab/>
        <w:t>Standards Governing Collection Facilities for Solid Waste</w:t>
      </w:r>
      <w:bookmarkEnd w:id="7"/>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87E0A" w:rsidRPr="00F87E0A">
        <w:rPr>
          <w:rFonts w:ascii="Times New Roman" w:hAnsi="Times New Roman" w:cs="Times New Roman"/>
          <w:sz w:val="24"/>
          <w:szCs w:val="24"/>
        </w:rPr>
        <w:t>A.</w:t>
      </w:r>
      <w:r>
        <w:rPr>
          <w:rFonts w:ascii="Times New Roman" w:hAnsi="Times New Roman" w:cs="Times New Roman"/>
          <w:sz w:val="24"/>
          <w:szCs w:val="24"/>
        </w:rPr>
        <w:t xml:space="preserve"> — C.2.</w:t>
      </w:r>
      <w:r>
        <w:rPr>
          <w:rFonts w:ascii="Times New Roman" w:hAnsi="Times New Roman" w:cs="Times New Roman"/>
          <w:sz w:val="24"/>
          <w:szCs w:val="24"/>
        </w:rPr>
        <w:tab/>
        <w:t>…</w:t>
      </w:r>
    </w:p>
    <w:p w:rsidR="00F87E0A" w:rsidRPr="00F87E0A" w:rsidRDefault="00005416" w:rsidP="00F87E0A">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7E0A" w:rsidRPr="00F87E0A">
        <w:rPr>
          <w:rFonts w:ascii="Times New Roman" w:hAnsi="Times New Roman" w:cs="Times New Roman"/>
          <w:sz w:val="24"/>
          <w:szCs w:val="24"/>
        </w:rPr>
        <w:t>3.</w:t>
      </w:r>
      <w:r w:rsidR="00F87E0A" w:rsidRPr="00F87E0A">
        <w:rPr>
          <w:rFonts w:ascii="Times New Roman" w:hAnsi="Times New Roman" w:cs="Times New Roman"/>
          <w:sz w:val="24"/>
          <w:szCs w:val="24"/>
        </w:rPr>
        <w:tab/>
      </w:r>
      <w:r w:rsidR="00F87E0A" w:rsidRPr="00EA2D30">
        <w:rPr>
          <w:rFonts w:ascii="Times New Roman" w:hAnsi="Times New Roman" w:cs="Times New Roman"/>
          <w:sz w:val="24"/>
          <w:szCs w:val="24"/>
        </w:rPr>
        <w:t>Containers shall be constructed and maintained to minimize odors and access by rodents and insects</w:t>
      </w:r>
      <w:r w:rsidR="00EA2D30">
        <w:rPr>
          <w:rFonts w:ascii="Times New Roman" w:hAnsi="Times New Roman" w:cs="Times New Roman"/>
          <w:sz w:val="24"/>
          <w:szCs w:val="24"/>
          <w:u w:val="single"/>
        </w:rPr>
        <w:t xml:space="preserve"> to the maximum extent possible</w:t>
      </w:r>
      <w:r w:rsidR="00F87E0A" w:rsidRPr="00EA2D30">
        <w:rPr>
          <w:rFonts w:ascii="Times New Roman" w:hAnsi="Times New Roman" w:cs="Times New Roman"/>
          <w:sz w:val="24"/>
          <w:szCs w:val="24"/>
        </w:rPr>
        <w:t>.</w:t>
      </w:r>
    </w:p>
    <w:p w:rsidR="00F87E0A" w:rsidRPr="00F87E0A" w:rsidRDefault="00005416" w:rsidP="00005416">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556E4">
        <w:rPr>
          <w:rFonts w:ascii="Times New Roman" w:hAnsi="Times New Roman" w:cs="Times New Roman"/>
          <w:sz w:val="24"/>
          <w:szCs w:val="24"/>
        </w:rPr>
        <w:t>C</w:t>
      </w:r>
      <w:r w:rsidR="000E483B">
        <w:rPr>
          <w:rFonts w:ascii="Times New Roman" w:hAnsi="Times New Roman" w:cs="Times New Roman"/>
          <w:sz w:val="24"/>
          <w:szCs w:val="24"/>
        </w:rPr>
        <w:t>.</w:t>
      </w:r>
      <w:r w:rsidR="0080652F">
        <w:rPr>
          <w:rFonts w:ascii="Times New Roman" w:hAnsi="Times New Roman" w:cs="Times New Roman"/>
          <w:sz w:val="24"/>
          <w:szCs w:val="24"/>
        </w:rPr>
        <w:t>4</w:t>
      </w:r>
      <w:r w:rsidR="00F87E0A" w:rsidRPr="00F87E0A">
        <w:rPr>
          <w:rFonts w:ascii="Times New Roman" w:hAnsi="Times New Roman" w:cs="Times New Roman"/>
          <w:sz w:val="24"/>
          <w:szCs w:val="24"/>
        </w:rPr>
        <w:t>.</w:t>
      </w:r>
      <w:r>
        <w:rPr>
          <w:rFonts w:ascii="Times New Roman" w:hAnsi="Times New Roman" w:cs="Times New Roman"/>
          <w:sz w:val="24"/>
          <w:szCs w:val="24"/>
        </w:rPr>
        <w:t xml:space="preserve"> — F.</w:t>
      </w:r>
      <w:r>
        <w:rPr>
          <w:rFonts w:ascii="Times New Roman" w:hAnsi="Times New Roman" w:cs="Times New Roman"/>
          <w:sz w:val="24"/>
          <w:szCs w:val="24"/>
        </w:rPr>
        <w:tab/>
        <w:t>…</w:t>
      </w:r>
    </w:p>
    <w:p w:rsidR="00F87E0A" w:rsidRPr="00F87E0A" w:rsidRDefault="00F87E0A" w:rsidP="00F87E0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AUTHORITY NOTE:</w:t>
      </w:r>
      <w:r w:rsidRPr="00F87E0A">
        <w:rPr>
          <w:rFonts w:ascii="Times New Roman" w:hAnsi="Times New Roman" w:cs="Times New Roman"/>
          <w:sz w:val="24"/>
          <w:szCs w:val="24"/>
        </w:rPr>
        <w:tab/>
        <w:t>Promulgated in accordance with R.S. 30:2001 et seq.</w:t>
      </w:r>
    </w:p>
    <w:p w:rsidR="00F87E0A" w:rsidRDefault="00F87E0A" w:rsidP="00F87E0A">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7E0A">
        <w:rPr>
          <w:rFonts w:ascii="Times New Roman" w:hAnsi="Times New Roman" w:cs="Times New Roman"/>
          <w:sz w:val="24"/>
          <w:szCs w:val="24"/>
        </w:rPr>
        <w:t>HISTORICAL NOTE:</w:t>
      </w:r>
      <w:r w:rsidRPr="00F87E0A">
        <w:rPr>
          <w:rFonts w:ascii="Times New Roman" w:hAnsi="Times New Roman" w:cs="Times New Roman"/>
          <w:sz w:val="24"/>
          <w:szCs w:val="24"/>
        </w:rPr>
        <w:tab/>
        <w:t>Promulgated by the Department of Environmental Quality, Office of Solid and Hazardous Waste, Solid Waste Division, LR 19:187 (February 1993), amended by the Office of Environmental Assessment, Environmental Planning Division, LR 26:2609 (November 2000), amended by the Office of the Secretary, Legal Affairs Division, LR 33:1034 (June 2007), LR 37:3236 (November 2011)</w:t>
      </w:r>
      <w:r w:rsidR="000E2666">
        <w:rPr>
          <w:rFonts w:ascii="Times New Roman" w:hAnsi="Times New Roman" w:cs="Times New Roman"/>
          <w:sz w:val="24"/>
          <w:szCs w:val="24"/>
        </w:rPr>
        <w:t>, LR 5</w:t>
      </w:r>
      <w:r w:rsidR="00D83776">
        <w:rPr>
          <w:rFonts w:ascii="Times New Roman" w:hAnsi="Times New Roman" w:cs="Times New Roman"/>
          <w:sz w:val="24"/>
          <w:szCs w:val="24"/>
        </w:rPr>
        <w:t>2</w:t>
      </w:r>
      <w:r w:rsidR="000E2666">
        <w:rPr>
          <w:rFonts w:ascii="Times New Roman" w:hAnsi="Times New Roman" w:cs="Times New Roman"/>
          <w:sz w:val="24"/>
          <w:szCs w:val="24"/>
        </w:rPr>
        <w:t>:</w:t>
      </w:r>
    </w:p>
    <w:p w:rsidR="00555B02" w:rsidRDefault="00555B02" w:rsidP="00F87E0A">
      <w:pPr>
        <w:tabs>
          <w:tab w:val="left" w:pos="288"/>
        </w:tabs>
        <w:spacing w:after="0" w:line="240" w:lineRule="auto"/>
        <w:rPr>
          <w:rFonts w:ascii="Times New Roman" w:hAnsi="Times New Roman" w:cs="Times New Roman"/>
          <w:sz w:val="24"/>
          <w:szCs w:val="24"/>
        </w:rPr>
      </w:pP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FISCAL AND ECONOMIC IMPACT STATEMENT</w:t>
      </w: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FOR ADMINISTRATIVE RULES</w:t>
      </w: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sz w:val="20"/>
          <w:szCs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555B02" w:rsidRPr="00555B02" w:rsidTr="001226A6">
        <w:trPr>
          <w:trHeight w:val="719"/>
        </w:trPr>
        <w:tc>
          <w:tcPr>
            <w:tcW w:w="1648"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Person Preparing Statement: </w:t>
            </w:r>
          </w:p>
        </w:tc>
        <w:tc>
          <w:tcPr>
            <w:tcW w:w="2672" w:type="dxa"/>
            <w:tcBorders>
              <w:top w:val="nil"/>
              <w:left w:val="nil"/>
              <w:right w:val="nil"/>
            </w:tcBorders>
            <w:vAlign w:val="bottom"/>
          </w:tcPr>
          <w:p w:rsidR="00555B02" w:rsidRPr="00555B02" w:rsidRDefault="00555B02" w:rsidP="00555B02">
            <w:pPr>
              <w:rPr>
                <w:rFonts w:ascii="Palatino" w:hAnsi="Palatino"/>
              </w:rPr>
            </w:pPr>
            <w:r w:rsidRPr="00555B02">
              <w:rPr>
                <w:rFonts w:ascii="Palatino" w:hAnsi="Palatino"/>
              </w:rPr>
              <w:t>Karen Price</w:t>
            </w:r>
          </w:p>
        </w:tc>
        <w:tc>
          <w:tcPr>
            <w:tcW w:w="630" w:type="dxa"/>
            <w:tcBorders>
              <w:top w:val="nil"/>
              <w:left w:val="nil"/>
              <w:bottom w:val="nil"/>
              <w:right w:val="nil"/>
            </w:tcBorders>
          </w:tcPr>
          <w:p w:rsidR="00555B02" w:rsidRPr="00555B02" w:rsidRDefault="00555B02" w:rsidP="00555B02">
            <w:pPr>
              <w:rPr>
                <w:rFonts w:ascii="Palatino" w:hAnsi="Palatino"/>
              </w:rPr>
            </w:pPr>
          </w:p>
        </w:tc>
        <w:tc>
          <w:tcPr>
            <w:tcW w:w="1440"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Dept.: </w:t>
            </w:r>
          </w:p>
        </w:tc>
        <w:tc>
          <w:tcPr>
            <w:tcW w:w="3060" w:type="dxa"/>
            <w:tcBorders>
              <w:top w:val="nil"/>
              <w:left w:val="nil"/>
              <w:right w:val="nil"/>
            </w:tcBorders>
            <w:vAlign w:val="bottom"/>
          </w:tcPr>
          <w:p w:rsidR="00555B02" w:rsidRPr="00555B02" w:rsidRDefault="00555B02" w:rsidP="00555B02">
            <w:pPr>
              <w:rPr>
                <w:rFonts w:ascii="Palatino" w:hAnsi="Palatino"/>
              </w:rPr>
            </w:pPr>
            <w:r w:rsidRPr="00555B02">
              <w:rPr>
                <w:rFonts w:ascii="Palatino" w:hAnsi="Palatino"/>
              </w:rPr>
              <w:t>Environmental Quality</w:t>
            </w:r>
          </w:p>
        </w:tc>
      </w:tr>
      <w:tr w:rsidR="00555B02" w:rsidRPr="00555B02" w:rsidTr="001226A6">
        <w:trPr>
          <w:trHeight w:val="440"/>
        </w:trPr>
        <w:tc>
          <w:tcPr>
            <w:tcW w:w="1648"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Phone: </w:t>
            </w:r>
          </w:p>
        </w:tc>
        <w:tc>
          <w:tcPr>
            <w:tcW w:w="2672"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(225) 219-3612</w:t>
            </w:r>
          </w:p>
        </w:tc>
        <w:tc>
          <w:tcPr>
            <w:tcW w:w="630" w:type="dxa"/>
            <w:tcBorders>
              <w:top w:val="nil"/>
              <w:left w:val="nil"/>
              <w:bottom w:val="nil"/>
              <w:right w:val="nil"/>
            </w:tcBorders>
          </w:tcPr>
          <w:p w:rsidR="00555B02" w:rsidRPr="00555B02" w:rsidRDefault="00555B02" w:rsidP="00555B02">
            <w:pPr>
              <w:rPr>
                <w:rFonts w:ascii="Palatino" w:hAnsi="Palatino"/>
              </w:rPr>
            </w:pPr>
          </w:p>
        </w:tc>
        <w:tc>
          <w:tcPr>
            <w:tcW w:w="1440"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Office: </w:t>
            </w:r>
          </w:p>
        </w:tc>
        <w:tc>
          <w:tcPr>
            <w:tcW w:w="3060"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Surveillance Division</w:t>
            </w:r>
          </w:p>
        </w:tc>
      </w:tr>
      <w:tr w:rsidR="00555B02" w:rsidRPr="00555B02" w:rsidTr="001226A6">
        <w:trPr>
          <w:trHeight w:val="647"/>
        </w:trPr>
        <w:tc>
          <w:tcPr>
            <w:tcW w:w="1648"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Return Address: </w:t>
            </w:r>
          </w:p>
        </w:tc>
        <w:tc>
          <w:tcPr>
            <w:tcW w:w="2672"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602 N. 5th Street</w:t>
            </w:r>
          </w:p>
        </w:tc>
        <w:tc>
          <w:tcPr>
            <w:tcW w:w="630" w:type="dxa"/>
            <w:tcBorders>
              <w:top w:val="nil"/>
              <w:left w:val="nil"/>
              <w:bottom w:val="nil"/>
              <w:right w:val="nil"/>
            </w:tcBorders>
          </w:tcPr>
          <w:p w:rsidR="00555B02" w:rsidRPr="00555B02" w:rsidRDefault="00555B02" w:rsidP="00555B02">
            <w:pPr>
              <w:rPr>
                <w:rFonts w:ascii="Palatino" w:hAnsi="Palatino"/>
              </w:rPr>
            </w:pPr>
          </w:p>
        </w:tc>
        <w:tc>
          <w:tcPr>
            <w:tcW w:w="1440" w:type="dxa"/>
            <w:tcBorders>
              <w:top w:val="nil"/>
              <w:left w:val="nil"/>
              <w:bottom w:val="nil"/>
              <w:right w:val="nil"/>
            </w:tcBorders>
            <w:vAlign w:val="bottom"/>
          </w:tcPr>
          <w:p w:rsidR="00555B02" w:rsidRPr="00555B02" w:rsidRDefault="00555B02" w:rsidP="00555B02">
            <w:pPr>
              <w:rPr>
                <w:rFonts w:ascii="Palatino" w:hAnsi="Palatino"/>
                <w:highlight w:val="yellow"/>
              </w:rPr>
            </w:pPr>
            <w:r w:rsidRPr="00555B02">
              <w:rPr>
                <w:rFonts w:ascii="Palatino" w:hAnsi="Palatino"/>
              </w:rPr>
              <w:t xml:space="preserve">Rule Title: </w:t>
            </w:r>
          </w:p>
        </w:tc>
        <w:tc>
          <w:tcPr>
            <w:tcW w:w="3060" w:type="dxa"/>
            <w:tcBorders>
              <w:left w:val="nil"/>
              <w:right w:val="nil"/>
            </w:tcBorders>
            <w:vAlign w:val="bottom"/>
          </w:tcPr>
          <w:p w:rsidR="00555B02" w:rsidRPr="00555B02" w:rsidRDefault="00555B02" w:rsidP="00555B02">
            <w:pPr>
              <w:rPr>
                <w:rFonts w:ascii="Palatino Linotype" w:hAnsi="Palatino Linotype"/>
              </w:rPr>
            </w:pPr>
            <w:r w:rsidRPr="00555B02">
              <w:rPr>
                <w:rFonts w:ascii="Palatino Linotype" w:hAnsi="Palatino Linotype"/>
              </w:rPr>
              <w:t>General Standards for Nonpermitted Facilities</w:t>
            </w:r>
          </w:p>
        </w:tc>
      </w:tr>
      <w:tr w:rsidR="00555B02" w:rsidRPr="00555B02" w:rsidTr="001226A6">
        <w:trPr>
          <w:trHeight w:val="503"/>
        </w:trPr>
        <w:tc>
          <w:tcPr>
            <w:tcW w:w="1648" w:type="dxa"/>
            <w:tcBorders>
              <w:top w:val="nil"/>
              <w:left w:val="nil"/>
              <w:bottom w:val="nil"/>
              <w:right w:val="nil"/>
            </w:tcBorders>
            <w:vAlign w:val="bottom"/>
          </w:tcPr>
          <w:p w:rsidR="00555B02" w:rsidRPr="00555B02" w:rsidRDefault="00555B02" w:rsidP="00555B02">
            <w:pPr>
              <w:rPr>
                <w:rFonts w:ascii="Palatino" w:hAnsi="Palatino"/>
              </w:rPr>
            </w:pPr>
          </w:p>
        </w:tc>
        <w:tc>
          <w:tcPr>
            <w:tcW w:w="2672"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Baton Rouge, LA 70802</w:t>
            </w:r>
          </w:p>
        </w:tc>
        <w:tc>
          <w:tcPr>
            <w:tcW w:w="630" w:type="dxa"/>
            <w:tcBorders>
              <w:top w:val="nil"/>
              <w:left w:val="nil"/>
              <w:bottom w:val="nil"/>
              <w:right w:val="nil"/>
            </w:tcBorders>
          </w:tcPr>
          <w:p w:rsidR="00555B02" w:rsidRPr="00555B02" w:rsidRDefault="00555B02" w:rsidP="00555B02">
            <w:pPr>
              <w:rPr>
                <w:rFonts w:ascii="Palatino" w:hAnsi="Palatino"/>
              </w:rPr>
            </w:pPr>
          </w:p>
        </w:tc>
        <w:tc>
          <w:tcPr>
            <w:tcW w:w="1440" w:type="dxa"/>
            <w:tcBorders>
              <w:top w:val="nil"/>
              <w:left w:val="nil"/>
              <w:bottom w:val="nil"/>
              <w:right w:val="nil"/>
            </w:tcBorders>
            <w:vAlign w:val="bottom"/>
          </w:tcPr>
          <w:p w:rsidR="00555B02" w:rsidRPr="00555B02" w:rsidRDefault="00555B02" w:rsidP="00555B02">
            <w:pPr>
              <w:rPr>
                <w:rFonts w:ascii="Palatino" w:hAnsi="Palatino"/>
                <w:highlight w:val="yellow"/>
              </w:rPr>
            </w:pPr>
          </w:p>
        </w:tc>
        <w:tc>
          <w:tcPr>
            <w:tcW w:w="3060"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LAC 33:VIII.503, 505, and 507</w:t>
            </w:r>
          </w:p>
        </w:tc>
      </w:tr>
      <w:tr w:rsidR="00555B02" w:rsidRPr="00555B02" w:rsidTr="001226A6">
        <w:trPr>
          <w:trHeight w:val="449"/>
        </w:trPr>
        <w:tc>
          <w:tcPr>
            <w:tcW w:w="1648" w:type="dxa"/>
            <w:tcBorders>
              <w:top w:val="nil"/>
              <w:left w:val="nil"/>
              <w:bottom w:val="nil"/>
              <w:right w:val="nil"/>
            </w:tcBorders>
            <w:vAlign w:val="bottom"/>
          </w:tcPr>
          <w:p w:rsidR="00555B02" w:rsidRPr="00555B02" w:rsidRDefault="00555B02" w:rsidP="00555B02">
            <w:pPr>
              <w:rPr>
                <w:rFonts w:ascii="Palatino" w:hAnsi="Palatino"/>
              </w:rPr>
            </w:pPr>
          </w:p>
        </w:tc>
        <w:tc>
          <w:tcPr>
            <w:tcW w:w="2672" w:type="dxa"/>
            <w:tcBorders>
              <w:left w:val="nil"/>
              <w:right w:val="nil"/>
            </w:tcBorders>
            <w:vAlign w:val="bottom"/>
          </w:tcPr>
          <w:p w:rsidR="00555B02" w:rsidRPr="00555B02" w:rsidRDefault="00555B02" w:rsidP="00555B02">
            <w:pPr>
              <w:rPr>
                <w:rFonts w:ascii="Palatino" w:hAnsi="Palatino"/>
              </w:rPr>
            </w:pPr>
          </w:p>
        </w:tc>
        <w:tc>
          <w:tcPr>
            <w:tcW w:w="630" w:type="dxa"/>
            <w:tcBorders>
              <w:top w:val="nil"/>
              <w:left w:val="nil"/>
              <w:bottom w:val="nil"/>
              <w:right w:val="nil"/>
            </w:tcBorders>
          </w:tcPr>
          <w:p w:rsidR="00555B02" w:rsidRPr="00555B02" w:rsidRDefault="00555B02" w:rsidP="00555B02">
            <w:pPr>
              <w:rPr>
                <w:rFonts w:ascii="Palatino" w:hAnsi="Palatino"/>
              </w:rPr>
            </w:pPr>
          </w:p>
        </w:tc>
        <w:tc>
          <w:tcPr>
            <w:tcW w:w="1440" w:type="dxa"/>
            <w:tcBorders>
              <w:top w:val="nil"/>
              <w:left w:val="nil"/>
              <w:bottom w:val="nil"/>
              <w:right w:val="nil"/>
            </w:tcBorders>
            <w:vAlign w:val="bottom"/>
          </w:tcPr>
          <w:p w:rsidR="00555B02" w:rsidRPr="00555B02" w:rsidRDefault="00555B02" w:rsidP="00555B02">
            <w:pPr>
              <w:rPr>
                <w:rFonts w:ascii="Palatino" w:hAnsi="Palatino"/>
              </w:rPr>
            </w:pPr>
            <w:r w:rsidRPr="00555B02">
              <w:rPr>
                <w:rFonts w:ascii="Palatino" w:hAnsi="Palatino"/>
              </w:rPr>
              <w:t xml:space="preserve">Date Rule Takes Effect: </w:t>
            </w:r>
          </w:p>
        </w:tc>
        <w:tc>
          <w:tcPr>
            <w:tcW w:w="3060" w:type="dxa"/>
            <w:tcBorders>
              <w:left w:val="nil"/>
              <w:right w:val="nil"/>
            </w:tcBorders>
            <w:vAlign w:val="bottom"/>
          </w:tcPr>
          <w:p w:rsidR="00555B02" w:rsidRPr="00555B02" w:rsidRDefault="00555B02" w:rsidP="00555B02">
            <w:pPr>
              <w:rPr>
                <w:rFonts w:ascii="Palatino" w:hAnsi="Palatino"/>
              </w:rPr>
            </w:pPr>
            <w:r w:rsidRPr="00555B02">
              <w:rPr>
                <w:rFonts w:ascii="Palatino" w:hAnsi="Palatino"/>
              </w:rPr>
              <w:t>Upon Promulgation</w:t>
            </w:r>
          </w:p>
        </w:tc>
      </w:tr>
    </w:tbl>
    <w:p w:rsidR="00555B02" w:rsidRPr="00555B02" w:rsidRDefault="00555B02" w:rsidP="00555B02">
      <w:pPr>
        <w:spacing w:after="0" w:line="240" w:lineRule="auto"/>
        <w:rPr>
          <w:rFonts w:ascii="Calibri" w:eastAsia="Calibri" w:hAnsi="Calibri" w:cs="Times New Roman"/>
          <w:sz w:val="24"/>
          <w:szCs w:val="24"/>
        </w:rPr>
      </w:pP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SUMMARY</w:t>
      </w: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center"/>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(Use complete sentences)</w:t>
      </w: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In accordance with Section 961 of Title 49 of the Louisiana Revised Statutes, there </w:t>
      </w:r>
      <w:proofErr w:type="gramStart"/>
      <w:r w:rsidRPr="00555B02">
        <w:rPr>
          <w:rFonts w:ascii="Palatino" w:eastAsia="Times New Roman" w:hAnsi="Palatino" w:cs="Times New Roman"/>
          <w:color w:val="000000"/>
          <w:sz w:val="20"/>
          <w:szCs w:val="20"/>
        </w:rPr>
        <w:t>is hereby submitted</w:t>
      </w:r>
      <w:proofErr w:type="gramEnd"/>
      <w:r w:rsidRPr="00555B02">
        <w:rPr>
          <w:rFonts w:ascii="Palatino" w:eastAsia="Times New Roman" w:hAnsi="Palatino" w:cs="Times New Roman"/>
          <w:color w:val="000000"/>
          <w:sz w:val="20"/>
          <w:szCs w:val="20"/>
        </w:rPr>
        <w:t xml:space="preserve"> a fiscal and economic impact statement on the rule proposed for adoption, repeal or amendment. THE FOLLOWING STATEMENTS SUMMARIZE ATTACHED WORKSHEETS, I THROUGH IV AND </w:t>
      </w:r>
      <w:r w:rsidRPr="00555B02">
        <w:rPr>
          <w:rFonts w:ascii="Palatino" w:eastAsia="Times New Roman" w:hAnsi="Palatino" w:cs="Times New Roman"/>
          <w:color w:val="000000"/>
          <w:sz w:val="20"/>
          <w:szCs w:val="20"/>
          <w:u w:val="single"/>
        </w:rPr>
        <w:t>WILL BE PUBLISHED IN THE LOUISIANA REGISTER WITH THE PROPOSED AGENCY RULE.</w:t>
      </w: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spacing w:after="0" w:line="240" w:lineRule="auto"/>
        <w:rPr>
          <w:rFonts w:ascii="Calibri" w:eastAsia="Calibri" w:hAnsi="Calibri" w:cs="Times New Roman"/>
          <w:sz w:val="24"/>
          <w:szCs w:val="24"/>
        </w:rPr>
      </w:pPr>
    </w:p>
    <w:p w:rsidR="00555B02" w:rsidRPr="00555B02" w:rsidRDefault="00555B02" w:rsidP="00555B02">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ESTIMATED IMPLEMENTATION COSTS (SAVINGS) TO STATE OR LOCAL GOVERNMENTAL UNITS (Summary)</w:t>
      </w:r>
      <w:r w:rsidRPr="00555B02">
        <w:rPr>
          <w:rFonts w:ascii="Palatino" w:eastAsia="Times New Roman" w:hAnsi="Palatino" w:cs="Times New Roman"/>
          <w:color w:val="000000"/>
          <w:sz w:val="20"/>
          <w:szCs w:val="20"/>
        </w:rPr>
        <w:tab/>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costs to state or local governmental units. The proposed rule change clarifies the intent of LAC 33:VII.503, 505, and 507 and makes technical and clarifying revisions to Solid Waste Accumulation, Storage, and Transportation standards. The proposed rule changes clarify container and vehicle requirements related to odor control, pest access, leakage, and waste containment as follows: </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LAC 33:VII.503 clarifies that the intent of the regulations does not apply to containers or vessels that are empty of solid waste.  </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LAC 33:VII.505 removes redundant language.</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LAC 33</w:t>
      </w:r>
      <w:proofErr w:type="gramStart"/>
      <w:r w:rsidRPr="00555B02">
        <w:rPr>
          <w:rFonts w:ascii="Palatino" w:eastAsia="Times New Roman" w:hAnsi="Palatino" w:cs="Times New Roman"/>
          <w:color w:val="000000"/>
          <w:sz w:val="20"/>
          <w:szCs w:val="20"/>
        </w:rPr>
        <w:t>:VII</w:t>
      </w:r>
      <w:proofErr w:type="gramEnd"/>
      <w:r w:rsidRPr="00555B02">
        <w:rPr>
          <w:rFonts w:ascii="Palatino" w:eastAsia="Times New Roman" w:hAnsi="Palatino" w:cs="Times New Roman"/>
          <w:color w:val="000000"/>
          <w:sz w:val="20"/>
          <w:szCs w:val="20"/>
        </w:rPr>
        <w:t xml:space="preserve"> 507 clarifies that measures taken by </w:t>
      </w:r>
      <w:proofErr w:type="spellStart"/>
      <w:r w:rsidRPr="00555B02">
        <w:rPr>
          <w:rFonts w:ascii="Palatino" w:eastAsia="Times New Roman" w:hAnsi="Palatino" w:cs="Times New Roman"/>
          <w:color w:val="000000"/>
          <w:sz w:val="20"/>
          <w:szCs w:val="20"/>
        </w:rPr>
        <w:t>nonpermitted</w:t>
      </w:r>
      <w:proofErr w:type="spellEnd"/>
      <w:r w:rsidRPr="00555B02">
        <w:rPr>
          <w:rFonts w:ascii="Palatino" w:eastAsia="Times New Roman" w:hAnsi="Palatino" w:cs="Times New Roman"/>
          <w:color w:val="000000"/>
          <w:sz w:val="20"/>
          <w:szCs w:val="20"/>
        </w:rPr>
        <w:t xml:space="preserve"> facilities that collect, store, and off-site transport solid waste shall do so in a manner that minimizes impacts to the environment to the maximum extent possible.  </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Arial" w:eastAsia="Times New Roman" w:hAnsi="Arial" w:cs="Arial"/>
          <w:color w:val="000000"/>
          <w:sz w:val="20"/>
          <w:szCs w:val="20"/>
        </w:rPr>
      </w:pPr>
    </w:p>
    <w:p w:rsidR="00555B02" w:rsidRPr="00555B02" w:rsidRDefault="00555B02" w:rsidP="00555B02">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ESTIMATED EFFECT ON REVENUE COLLECTIONS OF STATE OR LOCAL GOVERNMENTAL UNITS (Summary)</w:t>
      </w:r>
      <w:r w:rsidRPr="00555B02">
        <w:rPr>
          <w:rFonts w:ascii="Palatino" w:eastAsia="Times New Roman" w:hAnsi="Palatino" w:cs="Times New Roman"/>
          <w:color w:val="000000"/>
          <w:sz w:val="20"/>
          <w:szCs w:val="20"/>
        </w:rPr>
        <w:tab/>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revenue collections of state or local governmental units.</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r>
    </w:p>
    <w:p w:rsidR="00555B02" w:rsidRPr="00555B02" w:rsidRDefault="00555B02" w:rsidP="00555B02">
      <w:pPr>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ESTIMATED COSTS AND/OR ECONOMIC BENEFITS TO DIRECTLY AFFECTED PERSONS, SMALL BUSINESSES, OR NON-GOVERNMENTAL GROUPS (Summary)</w:t>
      </w:r>
      <w:r w:rsidRPr="00555B02">
        <w:rPr>
          <w:rFonts w:ascii="Palatino" w:eastAsia="Times New Roman" w:hAnsi="Palatino" w:cs="Times New Roman"/>
          <w:color w:val="000000"/>
          <w:sz w:val="20"/>
          <w:szCs w:val="20"/>
        </w:rPr>
        <w:tab/>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t>While the Department of Environmental Quality (DEQ) does not anticipate that the proposed rule change will increase costs to any directly affected persons, small businesses, or nongovernmental groups, the changes may require entities that handle or store solid waste to make minor adjustments in current practices to ensure continued compliance with regulatory changes.</w:t>
      </w:r>
    </w:p>
    <w:p w:rsidR="00555B02" w:rsidRPr="00555B02" w:rsidRDefault="00555B02" w:rsidP="00555B02">
      <w:pPr>
        <w:spacing w:after="0" w:line="240" w:lineRule="auto"/>
        <w:ind w:firstLine="720"/>
        <w:rPr>
          <w:rFonts w:ascii="Calibri" w:eastAsia="Calibri" w:hAnsi="Calibri" w:cs="Times New Roman"/>
          <w:sz w:val="24"/>
          <w:szCs w:val="24"/>
        </w:rPr>
      </w:pPr>
    </w:p>
    <w:p w:rsidR="00555B02" w:rsidRPr="00555B02" w:rsidRDefault="00555B02" w:rsidP="00555B02">
      <w:pPr>
        <w:keepNext/>
        <w:keepLines/>
        <w:widowControl w:val="0"/>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hanging="36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lastRenderedPageBreak/>
        <w:t>ESTIMATED EFFECT ON COMPETITION AND EMPLOYMENT (Summary)</w:t>
      </w:r>
      <w:r w:rsidRPr="00555B02">
        <w:rPr>
          <w:rFonts w:ascii="Palatino" w:eastAsia="Times New Roman" w:hAnsi="Palatino" w:cs="Times New Roman"/>
          <w:color w:val="000000"/>
          <w:sz w:val="20"/>
          <w:szCs w:val="20"/>
        </w:rPr>
        <w:tab/>
      </w:r>
    </w:p>
    <w:p w:rsidR="00555B02" w:rsidRPr="00555B02" w:rsidRDefault="00555B02" w:rsidP="00555B02">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competition or employment in either the private or public sector.</w:t>
      </w:r>
    </w:p>
    <w:p w:rsidR="00555B02" w:rsidRPr="00555B02" w:rsidRDefault="00555B02" w:rsidP="00555B02">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p>
    <w:p w:rsidR="00555B02" w:rsidRPr="00555B02" w:rsidRDefault="00555B02" w:rsidP="00555B02">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p>
    <w:p w:rsidR="00555B02" w:rsidRPr="00555B02" w:rsidRDefault="00555B02" w:rsidP="00555B02">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r>
    </w:p>
    <w:tbl>
      <w:tblPr>
        <w:tblStyle w:val="TableGrid"/>
        <w:tblW w:w="9494" w:type="dxa"/>
        <w:tblLook w:val="04A0" w:firstRow="1" w:lastRow="0" w:firstColumn="1" w:lastColumn="0" w:noHBand="0" w:noVBand="1"/>
      </w:tblPr>
      <w:tblGrid>
        <w:gridCol w:w="4680"/>
        <w:gridCol w:w="720"/>
        <w:gridCol w:w="4094"/>
      </w:tblGrid>
      <w:tr w:rsidR="00555B02" w:rsidRPr="00555B02" w:rsidTr="001226A6">
        <w:trPr>
          <w:trHeight w:val="440"/>
        </w:trPr>
        <w:tc>
          <w:tcPr>
            <w:tcW w:w="4680" w:type="dxa"/>
            <w:tcBorders>
              <w:top w:val="nil"/>
              <w:left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top w:val="nil"/>
              <w:left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r>
      <w:tr w:rsidR="00555B02" w:rsidRPr="00555B02" w:rsidTr="001226A6">
        <w:trPr>
          <w:trHeight w:val="377"/>
        </w:trPr>
        <w:tc>
          <w:tcPr>
            <w:tcW w:w="4680" w:type="dxa"/>
            <w:tcBorders>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Signature of Head or Designee</w:t>
            </w:r>
          </w:p>
        </w:tc>
        <w:tc>
          <w:tcPr>
            <w:tcW w:w="720" w:type="dxa"/>
            <w:tcBorders>
              <w:top w:val="nil"/>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Legislative Fiscal Officer or Designee</w:t>
            </w:r>
          </w:p>
        </w:tc>
      </w:tr>
      <w:tr w:rsidR="00555B02" w:rsidRPr="00555B02" w:rsidTr="001226A6">
        <w:trPr>
          <w:trHeight w:val="360"/>
        </w:trPr>
        <w:tc>
          <w:tcPr>
            <w:tcW w:w="4680" w:type="dxa"/>
            <w:tcBorders>
              <w:top w:val="nil"/>
              <w:left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Jill C. Clark, General Counsel</w:t>
            </w:r>
          </w:p>
        </w:tc>
        <w:tc>
          <w:tcPr>
            <w:tcW w:w="720" w:type="dxa"/>
            <w:tcBorders>
              <w:top w:val="nil"/>
              <w:left w:val="nil"/>
              <w:bottom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top w:val="nil"/>
              <w:left w:val="nil"/>
              <w:bottom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r>
      <w:tr w:rsidR="00555B02" w:rsidRPr="00555B02" w:rsidTr="001226A6">
        <w:trPr>
          <w:trHeight w:val="440"/>
        </w:trPr>
        <w:tc>
          <w:tcPr>
            <w:tcW w:w="4680" w:type="dxa"/>
            <w:tcBorders>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 xml:space="preserve">Typed Name &amp; Title of Agency Head or Designee </w:t>
            </w:r>
          </w:p>
        </w:tc>
        <w:tc>
          <w:tcPr>
            <w:tcW w:w="720" w:type="dxa"/>
            <w:tcBorders>
              <w:top w:val="nil"/>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top w:val="nil"/>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r>
      <w:tr w:rsidR="00555B02" w:rsidRPr="00555B02" w:rsidTr="001226A6">
        <w:trPr>
          <w:trHeight w:val="270"/>
        </w:trPr>
        <w:tc>
          <w:tcPr>
            <w:tcW w:w="4680" w:type="dxa"/>
            <w:tcBorders>
              <w:top w:val="nil"/>
              <w:left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720" w:type="dxa"/>
            <w:tcBorders>
              <w:top w:val="nil"/>
              <w:left w:val="nil"/>
              <w:bottom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top w:val="nil"/>
              <w:left w:val="nil"/>
              <w:right w:val="nil"/>
            </w:tcBorders>
            <w:vAlign w:val="bottom"/>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r>
      <w:tr w:rsidR="00555B02" w:rsidRPr="00555B02" w:rsidTr="001226A6">
        <w:trPr>
          <w:trHeight w:val="440"/>
        </w:trPr>
        <w:tc>
          <w:tcPr>
            <w:tcW w:w="4680" w:type="dxa"/>
            <w:tcBorders>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 xml:space="preserve">Date of Signature </w:t>
            </w:r>
          </w:p>
        </w:tc>
        <w:tc>
          <w:tcPr>
            <w:tcW w:w="720" w:type="dxa"/>
            <w:tcBorders>
              <w:top w:val="nil"/>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p>
        </w:tc>
        <w:tc>
          <w:tcPr>
            <w:tcW w:w="4094" w:type="dxa"/>
            <w:tcBorders>
              <w:left w:val="nil"/>
              <w:bottom w:val="nil"/>
              <w:right w:val="nil"/>
            </w:tcBorders>
          </w:tcPr>
          <w:p w:rsidR="00555B02" w:rsidRPr="00555B02" w:rsidRDefault="00555B02" w:rsidP="00555B02">
            <w:pPr>
              <w:keepNext/>
              <w:widowControl w:val="0"/>
              <w:tabs>
                <w:tab w:val="left" w:pos="-720"/>
                <w:tab w:val="left" w:pos="0"/>
                <w:tab w:val="left" w:pos="360"/>
                <w:tab w:val="left" w:pos="1440"/>
                <w:tab w:val="left" w:pos="2160"/>
                <w:tab w:val="left" w:pos="2880"/>
                <w:tab w:val="left" w:pos="3600"/>
                <w:tab w:val="left" w:pos="4320"/>
                <w:tab w:val="left" w:pos="5760"/>
                <w:tab w:val="left" w:pos="6480"/>
                <w:tab w:val="left" w:pos="7920"/>
              </w:tabs>
              <w:autoSpaceDE w:val="0"/>
              <w:autoSpaceDN w:val="0"/>
              <w:rPr>
                <w:rFonts w:ascii="Palatino" w:hAnsi="Palatino"/>
                <w:color w:val="000000"/>
              </w:rPr>
            </w:pPr>
            <w:r w:rsidRPr="00555B02">
              <w:rPr>
                <w:rFonts w:ascii="Palatino" w:hAnsi="Palatino"/>
                <w:color w:val="000000"/>
              </w:rPr>
              <w:t xml:space="preserve">Date of Signature </w:t>
            </w:r>
          </w:p>
        </w:tc>
      </w:tr>
    </w:tbl>
    <w:p w:rsidR="00555B02" w:rsidRPr="00555B02" w:rsidRDefault="00555B02" w:rsidP="00555B02">
      <w:pPr>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lastRenderedPageBreak/>
        <w:t>FISCAL AND ECONOMIC IMPACT STATEMENT</w:t>
      </w: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FOR ADMINISTRATIVE RULES</w:t>
      </w: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The following information is required in order to assist the Legislative Fiscal Office in its review of the fiscal and economic impact statement and to assist the appropriate legislative oversight subcommittee in its deliberation on the proposed rule.</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Provide a brief summary of the content of the rule (if proposed for </w:t>
      </w:r>
      <w:proofErr w:type="gramStart"/>
      <w:r w:rsidRPr="00555B02">
        <w:rPr>
          <w:rFonts w:ascii="Palatino" w:eastAsia="Times New Roman" w:hAnsi="Palatino" w:cs="Times New Roman"/>
          <w:color w:val="000000"/>
          <w:sz w:val="20"/>
          <w:szCs w:val="20"/>
        </w:rPr>
        <w:t>adoption,</w:t>
      </w:r>
      <w:proofErr w:type="gramEnd"/>
      <w:r w:rsidRPr="00555B02">
        <w:rPr>
          <w:rFonts w:ascii="Palatino" w:eastAsia="Times New Roman" w:hAnsi="Palatino" w:cs="Times New Roman"/>
          <w:color w:val="000000"/>
          <w:sz w:val="20"/>
          <w:szCs w:val="20"/>
        </w:rPr>
        <w:t xml:space="preserve">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t xml:space="preserve"> </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costs to state or local governmental units. The proposed rule change clarifies the intent of LAC 33:VII.503, 505, and 507. The proposed changes make technical and clarifying revisions to Solid Waste Accumulation, Storage, and Transportation standards. The proposed rule changes clarify container and vehicle requirements related to odor control, pest access, leakage, and waste containment. Specifically, the proposed rule change makes the following changes:</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LAC 33:VII.503 clarifies that the intent of the regulations does not apply to containers or vessels that are empty of solid waste.  </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LAC 33:VII.505 removes redundant language.</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LAC 33</w:t>
      </w:r>
      <w:proofErr w:type="gramStart"/>
      <w:r w:rsidRPr="00555B02">
        <w:rPr>
          <w:rFonts w:ascii="Palatino" w:eastAsia="Times New Roman" w:hAnsi="Palatino" w:cs="Times New Roman"/>
          <w:color w:val="000000"/>
          <w:sz w:val="20"/>
          <w:szCs w:val="20"/>
        </w:rPr>
        <w:t>:VII</w:t>
      </w:r>
      <w:proofErr w:type="gramEnd"/>
      <w:r w:rsidRPr="00555B02">
        <w:rPr>
          <w:rFonts w:ascii="Palatino" w:eastAsia="Times New Roman" w:hAnsi="Palatino" w:cs="Times New Roman"/>
          <w:color w:val="000000"/>
          <w:sz w:val="20"/>
          <w:szCs w:val="20"/>
        </w:rPr>
        <w:t xml:space="preserve"> 507 clarifies that measures taken by </w:t>
      </w:r>
      <w:proofErr w:type="spellStart"/>
      <w:r w:rsidRPr="00555B02">
        <w:rPr>
          <w:rFonts w:ascii="Palatino" w:eastAsia="Times New Roman" w:hAnsi="Palatino" w:cs="Times New Roman"/>
          <w:color w:val="000000"/>
          <w:sz w:val="20"/>
          <w:szCs w:val="20"/>
        </w:rPr>
        <w:t>nonpermitted</w:t>
      </w:r>
      <w:proofErr w:type="spellEnd"/>
      <w:r w:rsidRPr="00555B02">
        <w:rPr>
          <w:rFonts w:ascii="Palatino" w:eastAsia="Times New Roman" w:hAnsi="Palatino" w:cs="Times New Roman"/>
          <w:color w:val="000000"/>
          <w:sz w:val="20"/>
          <w:szCs w:val="20"/>
        </w:rPr>
        <w:t xml:space="preserve"> facilities that collect, store, and off-site transport solid waste shall do so in a manner that minimizes impacts to the environment to the maximum extent possible.  </w:t>
      </w:r>
    </w:p>
    <w:p w:rsidR="00555B02" w:rsidRPr="00555B02" w:rsidRDefault="00555B02" w:rsidP="00555B02">
      <w:pPr>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rPr>
          <w:rFonts w:ascii="Palatino" w:eastAsia="Times New Roman" w:hAnsi="Palatino" w:cs="Times New Roman"/>
          <w:color w:val="000000"/>
          <w:sz w:val="20"/>
          <w:szCs w:val="20"/>
          <w:highlight w:val="yellow"/>
        </w:rPr>
      </w:pPr>
    </w:p>
    <w:p w:rsidR="00555B02" w:rsidRPr="00555B02" w:rsidRDefault="00555B02" w:rsidP="00555B02">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Summarize the circumstances, which require this action. If the Action </w:t>
      </w:r>
      <w:proofErr w:type="gramStart"/>
      <w:r w:rsidRPr="00555B02">
        <w:rPr>
          <w:rFonts w:ascii="Palatino" w:eastAsia="Times New Roman" w:hAnsi="Palatino" w:cs="Times New Roman"/>
          <w:color w:val="000000"/>
          <w:sz w:val="20"/>
          <w:szCs w:val="20"/>
        </w:rPr>
        <w:t>is required</w:t>
      </w:r>
      <w:proofErr w:type="gramEnd"/>
      <w:r w:rsidRPr="00555B02">
        <w:rPr>
          <w:rFonts w:ascii="Palatino" w:eastAsia="Times New Roman" w:hAnsi="Palatino" w:cs="Times New Roman"/>
          <w:color w:val="000000"/>
          <w:sz w:val="20"/>
          <w:szCs w:val="20"/>
        </w:rPr>
        <w:t xml:space="preserve"> by federal regulation, attach a copy of the applicable regulation.</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 xml:space="preserve">The proposed rule changes to LAC 33:VII.503, 505, and 507 are not a departure from the original rules but a necessary step to clarify the original intent of the regulation and to replace ambiguous or inefficient language.  The action </w:t>
      </w:r>
      <w:proofErr w:type="gramStart"/>
      <w:r w:rsidRPr="00555B02">
        <w:rPr>
          <w:rFonts w:ascii="Palatino" w:eastAsia="Times New Roman" w:hAnsi="Palatino" w:cs="Times New Roman"/>
          <w:color w:val="000000"/>
          <w:sz w:val="20"/>
          <w:szCs w:val="20"/>
        </w:rPr>
        <w:t>is not required</w:t>
      </w:r>
      <w:proofErr w:type="gramEnd"/>
      <w:r w:rsidRPr="00555B02">
        <w:rPr>
          <w:rFonts w:ascii="Palatino" w:eastAsia="Times New Roman" w:hAnsi="Palatino" w:cs="Times New Roman"/>
          <w:color w:val="000000"/>
          <w:sz w:val="20"/>
          <w:szCs w:val="20"/>
        </w:rPr>
        <w:t xml:space="preserve"> by federal regulations.</w:t>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r>
    </w:p>
    <w:p w:rsidR="00555B02" w:rsidRPr="00555B02" w:rsidRDefault="00555B02" w:rsidP="00555B02">
      <w:pPr>
        <w:keepLines/>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Compliance with Act 11 of the 1986 First Extraordinary Session </w:t>
      </w:r>
    </w:p>
    <w:p w:rsidR="00555B02" w:rsidRPr="00555B02" w:rsidRDefault="00555B02" w:rsidP="00555B02">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sectPr w:rsidR="00555B02" w:rsidRPr="00555B02" w:rsidSect="00555B02">
          <w:footerReference w:type="default" r:id="rId7"/>
          <w:pgSz w:w="12240" w:h="15840" w:code="1"/>
          <w:pgMar w:top="1440" w:right="1440" w:bottom="1440" w:left="1440" w:header="720" w:footer="720" w:gutter="0"/>
          <w:cols w:space="720"/>
          <w:docGrid w:linePitch="360"/>
        </w:sectPr>
      </w:pPr>
    </w:p>
    <w:p w:rsidR="00555B02" w:rsidRPr="00555B02" w:rsidRDefault="00555B02" w:rsidP="00555B02">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numPr>
          <w:ilvl w:val="0"/>
          <w:numId w:val="7"/>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Will the proposed rule change result in any increase in the expenditure of funds? If so, specify amount and source of funding.</w:t>
      </w:r>
      <w:r w:rsidRPr="00555B02">
        <w:rPr>
          <w:rFonts w:ascii="Palatino" w:eastAsia="Times New Roman" w:hAnsi="Palatino" w:cs="Times New Roman"/>
          <w:color w:val="000000"/>
          <w:sz w:val="20"/>
          <w:szCs w:val="20"/>
        </w:rPr>
        <w:tab/>
      </w:r>
    </w:p>
    <w:p w:rsidR="00555B02" w:rsidRPr="00555B02" w:rsidRDefault="00555B02" w:rsidP="00555B02">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No, the proposed rule change will not result in any increase in the expenditure of funds.</w:t>
      </w: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sectPr w:rsidR="00555B02" w:rsidRPr="00555B02" w:rsidSect="00555B02">
          <w:type w:val="continuous"/>
          <w:pgSz w:w="12240" w:h="15840" w:code="1"/>
          <w:pgMar w:top="1440" w:right="1440" w:bottom="1440" w:left="1440" w:header="720" w:footer="720" w:gutter="0"/>
          <w:cols w:space="720"/>
          <w:docGrid w:linePitch="360"/>
        </w:sect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hanging="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(2) </w:t>
      </w:r>
      <w:r w:rsidRPr="00555B02">
        <w:rPr>
          <w:rFonts w:ascii="Palatino" w:eastAsia="Times New Roman" w:hAnsi="Palatino" w:cs="Times New Roman"/>
          <w:color w:val="000000"/>
          <w:sz w:val="20"/>
          <w:szCs w:val="20"/>
        </w:rPr>
        <w:tab/>
        <w:t xml:space="preserve">If the answer to (1) above is yes, has the Legislature specifically appropriated the funds necessary for the associated expenditure increase?  </w:t>
      </w:r>
    </w:p>
    <w:p w:rsidR="00555B02" w:rsidRPr="00555B02" w:rsidRDefault="00555B02" w:rsidP="00555B02">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color w:val="000000"/>
          <w:sz w:val="20"/>
          <w:szCs w:val="20"/>
        </w:rPr>
        <w:t xml:space="preserve">(a)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ab/>
      </w:r>
      <w:r w:rsidRPr="00555B02">
        <w:rPr>
          <w:rFonts w:ascii="Palatino" w:eastAsia="Times New Roman" w:hAnsi="Palatino" w:cs="Times New Roman"/>
          <w:color w:val="000000"/>
          <w:sz w:val="20"/>
          <w:szCs w:val="20"/>
        </w:rPr>
        <w:t xml:space="preserve">     YES. If yes, attach documentation.</w:t>
      </w: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3168" w:hanging="1728"/>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(b)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ab/>
      </w:r>
      <w:r w:rsidRPr="00555B02">
        <w:rPr>
          <w:rFonts w:ascii="Palatino" w:eastAsia="Times New Roman" w:hAnsi="Palatino" w:cs="Times New Roman"/>
          <w:color w:val="000000"/>
          <w:sz w:val="20"/>
          <w:szCs w:val="20"/>
        </w:rPr>
        <w:tab/>
        <w:t xml:space="preserve">NO. If no, provide justification as to why this rule change </w:t>
      </w:r>
      <w:proofErr w:type="gramStart"/>
      <w:r w:rsidRPr="00555B02">
        <w:rPr>
          <w:rFonts w:ascii="Palatino" w:eastAsia="Times New Roman" w:hAnsi="Palatino" w:cs="Times New Roman"/>
          <w:color w:val="000000"/>
          <w:sz w:val="20"/>
          <w:szCs w:val="20"/>
        </w:rPr>
        <w:t>should be published</w:t>
      </w:r>
      <w:proofErr w:type="gramEnd"/>
      <w:r w:rsidRPr="00555B02">
        <w:rPr>
          <w:rFonts w:ascii="Palatino" w:eastAsia="Times New Roman" w:hAnsi="Palatino" w:cs="Times New Roman"/>
          <w:color w:val="000000"/>
          <w:sz w:val="20"/>
          <w:szCs w:val="20"/>
        </w:rPr>
        <w:t xml:space="preserve"> at this time</w:t>
      </w:r>
      <w:r w:rsidRPr="00555B02">
        <w:rPr>
          <w:rFonts w:ascii="Palatino" w:eastAsia="Times New Roman" w:hAnsi="Palatino" w:cs="Times New Roman"/>
          <w:color w:val="000000"/>
          <w:sz w:val="20"/>
          <w:szCs w:val="20"/>
        </w:rPr>
        <w:tab/>
      </w: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t>Not applicable.</w:t>
      </w: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s="Times New Roman"/>
          <w:color w:val="000000"/>
          <w:sz w:val="20"/>
          <w:szCs w:val="20"/>
        </w:rPr>
      </w:pPr>
    </w:p>
    <w:p w:rsidR="00555B02" w:rsidRPr="00555B02" w:rsidRDefault="00555B02" w:rsidP="00555B02">
      <w:pPr>
        <w:widowControl w:val="0"/>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lastRenderedPageBreak/>
        <w:t xml:space="preserve">Compliance with Act 98 of the 2025 Regular Session </w:t>
      </w:r>
    </w:p>
    <w:p w:rsidR="00555B02" w:rsidRPr="00555B02" w:rsidRDefault="00555B02" w:rsidP="00555B02">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sectPr w:rsidR="00555B02" w:rsidRPr="00555B02" w:rsidSect="00555B02">
          <w:footerReference w:type="default" r:id="rId8"/>
          <w:type w:val="continuous"/>
          <w:pgSz w:w="12240" w:h="15840" w:code="1"/>
          <w:pgMar w:top="1440" w:right="1440" w:bottom="1440" w:left="1440" w:header="720" w:footer="720" w:gutter="0"/>
          <w:cols w:space="720"/>
          <w:docGrid w:linePitch="360"/>
        </w:sectPr>
      </w:pPr>
    </w:p>
    <w:p w:rsidR="00555B02" w:rsidRPr="00555B02" w:rsidRDefault="00555B02" w:rsidP="00555B02">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Will the proposed rule change result in either the expenditure of state funds or an economic impact involving costs to regulated entities estimated at $200,000 or more per year or $600,000 or more over three years? </w:t>
      </w:r>
    </w:p>
    <w:p w:rsidR="00555B02" w:rsidRPr="00555B02" w:rsidRDefault="00555B02" w:rsidP="00555B02">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__________     YES. (proceed to question D.2 on this page)  </w:t>
      </w:r>
    </w:p>
    <w:p w:rsidR="00555B02" w:rsidRPr="00555B02" w:rsidRDefault="00555B02" w:rsidP="00555B02">
      <w:pPr>
        <w:keepLines/>
        <w:widowControl w:val="0"/>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800"/>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_____X_____     NO. </w:t>
      </w: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sectPr w:rsidR="00555B02" w:rsidRPr="00555B02" w:rsidSect="00555B02">
          <w:type w:val="continuous"/>
          <w:pgSz w:w="12240" w:h="15840" w:code="1"/>
          <w:pgMar w:top="1440" w:right="1440" w:bottom="1440" w:left="1440" w:header="720" w:footer="720" w:gutter="0"/>
          <w:cols w:space="720"/>
          <w:docGrid w:linePitch="360"/>
        </w:sectPr>
      </w:pPr>
    </w:p>
    <w:p w:rsidR="00555B02" w:rsidRPr="00555B02" w:rsidRDefault="00555B02" w:rsidP="00555B02">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If the answer to (1) above is yes, was there a fiscal note for the enacted legislation that required this action (attach documentation)?</w:t>
      </w:r>
    </w:p>
    <w:p w:rsidR="00555B02" w:rsidRPr="00555B02" w:rsidRDefault="00555B02" w:rsidP="00555B02">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color w:val="000000"/>
          <w:sz w:val="20"/>
          <w:szCs w:val="20"/>
        </w:rPr>
        <w:t xml:space="preserve">(a)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ab/>
      </w:r>
      <w:r w:rsidRPr="00555B02">
        <w:rPr>
          <w:rFonts w:ascii="Palatino" w:eastAsia="Times New Roman" w:hAnsi="Palatino" w:cs="Times New Roman"/>
          <w:color w:val="000000"/>
          <w:sz w:val="20"/>
          <w:szCs w:val="20"/>
        </w:rPr>
        <w:t xml:space="preserve">     YES, and all cost impacts </w:t>
      </w:r>
      <w:proofErr w:type="gramStart"/>
      <w:r w:rsidRPr="00555B02">
        <w:rPr>
          <w:rFonts w:ascii="Palatino" w:eastAsia="Times New Roman" w:hAnsi="Palatino" w:cs="Times New Roman"/>
          <w:color w:val="000000"/>
          <w:sz w:val="20"/>
          <w:szCs w:val="20"/>
        </w:rPr>
        <w:t>were contemplated</w:t>
      </w:r>
      <w:proofErr w:type="gramEnd"/>
      <w:r w:rsidRPr="00555B02">
        <w:rPr>
          <w:rFonts w:ascii="Palatino" w:eastAsia="Times New Roman" w:hAnsi="Palatino" w:cs="Times New Roman"/>
          <w:color w:val="000000"/>
          <w:sz w:val="20"/>
          <w:szCs w:val="20"/>
        </w:rPr>
        <w:t xml:space="preserve"> in the Fiscal Note. </w:t>
      </w: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sz w:val="24"/>
          <w:szCs w:val="20"/>
        </w:rPr>
        <w:tab/>
      </w:r>
      <w:r w:rsidRPr="00555B02">
        <w:rPr>
          <w:rFonts w:ascii="Palatino" w:eastAsia="Times New Roman" w:hAnsi="Palatino" w:cs="Times New Roman"/>
          <w:color w:val="000000"/>
          <w:sz w:val="20"/>
          <w:szCs w:val="20"/>
        </w:rPr>
        <w:t xml:space="preserve">(b)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ab/>
      </w:r>
      <w:r w:rsidRPr="00555B02">
        <w:rPr>
          <w:rFonts w:ascii="Palatino" w:eastAsia="Times New Roman" w:hAnsi="Palatino" w:cs="Times New Roman"/>
          <w:color w:val="000000"/>
          <w:sz w:val="20"/>
          <w:szCs w:val="20"/>
        </w:rPr>
        <w:t xml:space="preserve">     YES, but cost impacts exceed those contemplated in the Fiscal Note.</w:t>
      </w:r>
    </w:p>
    <w:p w:rsidR="00555B02" w:rsidRPr="00555B02" w:rsidRDefault="00555B02" w:rsidP="00555B02">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t xml:space="preserve">(c)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ab/>
      </w:r>
      <w:r w:rsidRPr="00555B02">
        <w:rPr>
          <w:rFonts w:ascii="Palatino" w:eastAsia="Times New Roman" w:hAnsi="Palatino" w:cs="Times New Roman"/>
          <w:color w:val="000000"/>
          <w:sz w:val="20"/>
          <w:szCs w:val="20"/>
        </w:rPr>
        <w:t xml:space="preserve">     NO. </w:t>
      </w: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t>Not applicable.</w:t>
      </w: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hanging="340"/>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FISCAL AND ECONOMIC IMPACT STATEMENT</w:t>
      </w: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WORKSHEET</w:t>
      </w: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u w:val="single"/>
        </w:rPr>
      </w:pPr>
      <w:r w:rsidRPr="00555B02">
        <w:rPr>
          <w:rFonts w:ascii="Palatino" w:eastAsia="Times New Roman" w:hAnsi="Palatino" w:cs="Times New Roman"/>
          <w:color w:val="000000"/>
          <w:sz w:val="20"/>
          <w:szCs w:val="20"/>
        </w:rPr>
        <w:t>I.</w:t>
      </w:r>
      <w:r w:rsidRPr="00555B02">
        <w:rPr>
          <w:rFonts w:ascii="Palatino" w:eastAsia="Times New Roman" w:hAnsi="Palatino" w:cs="Times New Roman"/>
          <w:color w:val="000000"/>
          <w:sz w:val="20"/>
          <w:szCs w:val="20"/>
        </w:rPr>
        <w:tab/>
        <w:t xml:space="preserve">A.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COSTS OR SAVINGS TO STATE AGENCIES RESULTING FROM THE ACTION PROPOSED</w:t>
      </w:r>
    </w:p>
    <w:p w:rsidR="00555B02" w:rsidRPr="00555B02" w:rsidRDefault="00555B02" w:rsidP="00555B02">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0"/>
          <w:numId w:val="3"/>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What is the anticipated increase (decrease) in costs to implement the proposed action?</w:t>
      </w:r>
    </w:p>
    <w:p w:rsidR="00555B02" w:rsidRPr="00555B02" w:rsidRDefault="00555B02" w:rsidP="00555B02">
      <w:pPr>
        <w:keepLines/>
        <w:widowControl w:val="0"/>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s="Times New Roman"/>
          <w:color w:val="000000"/>
          <w:sz w:val="20"/>
          <w:szCs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55B02" w:rsidRPr="00555B02" w:rsidTr="001226A6">
        <w:trPr>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b/>
                <w:bCs/>
              </w:rPr>
            </w:pPr>
            <w:r w:rsidRPr="00555B02">
              <w:rPr>
                <w:rFonts w:ascii="Palatino" w:hAnsi="Palatino" w:cs="Arial"/>
                <w:b/>
                <w:bCs/>
              </w:rPr>
              <w:t>COSTS</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26</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27</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28</w:t>
            </w:r>
          </w:p>
        </w:tc>
      </w:tr>
      <w:tr w:rsidR="00555B02" w:rsidRPr="00555B02" w:rsidTr="001226A6">
        <w:trPr>
          <w:trHeight w:val="288"/>
          <w:jc w:val="center"/>
        </w:trPr>
        <w:tc>
          <w:tcPr>
            <w:tcW w:w="1732" w:type="pct"/>
            <w:tcBorders>
              <w:top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PERSONAL SERVICES</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OPERATING EXPENSES</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PROFESSIONAL SERVICES</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OTHER CHARGES</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EQUIPMENT</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outlineLvl w:val="0"/>
              <w:rPr>
                <w:rFonts w:ascii="Palatino" w:hAnsi="Palatino" w:cs="Arial"/>
              </w:rPr>
            </w:pPr>
            <w:r w:rsidRPr="00555B02">
              <w:rPr>
                <w:rFonts w:ascii="Palatino" w:hAnsi="Palatino" w:cs="Arial"/>
              </w:rPr>
              <w:t>MAJOR REPAIR &amp; CONSTR.</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b/>
              </w:rPr>
              <w:t>TOTAL</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r>
      <w:tr w:rsidR="00555B02" w:rsidRPr="00555B02" w:rsidTr="001226A6">
        <w:trPr>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b/>
                <w:bCs/>
              </w:rPr>
            </w:pPr>
            <w:r w:rsidRPr="00555B02">
              <w:rPr>
                <w:rFonts w:ascii="Palatino" w:hAnsi="Palatino" w:cs="Arial"/>
                <w:b/>
                <w:bCs/>
              </w:rPr>
              <w:t>POSITIONS (#)</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r>
    </w:tbl>
    <w:p w:rsidR="00555B02" w:rsidRPr="00555B02" w:rsidRDefault="00555B02" w:rsidP="00555B02">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0"/>
          <w:numId w:val="3"/>
        </w:numPr>
        <w:tabs>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Provide a narrative explanation of the costs or savings shown in "A. 1.</w:t>
      </w:r>
      <w:proofErr w:type="gramStart"/>
      <w:r w:rsidRPr="00555B02">
        <w:rPr>
          <w:rFonts w:ascii="Palatino" w:eastAsia="Times New Roman" w:hAnsi="Palatino" w:cs="Times New Roman"/>
          <w:color w:val="000000"/>
          <w:sz w:val="20"/>
          <w:szCs w:val="20"/>
        </w:rPr>
        <w:t>",</w:t>
      </w:r>
      <w:proofErr w:type="gramEnd"/>
      <w:r w:rsidRPr="00555B02">
        <w:rPr>
          <w:rFonts w:ascii="Palatino" w:eastAsia="Times New Roman" w:hAnsi="Palatino" w:cs="Times New Roman"/>
          <w:color w:val="000000"/>
          <w:sz w:val="20"/>
          <w:szCs w:val="2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108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costs to state or local governmental units. The proposed rule change clarifies the intent of LAC 33:VII.503, 505, and 507. The proposed changes make technical and clarifying revisions to Solid Waste Accumulation, Storage, and Transportation standards. The proposed rule changes clarify container and vehicle requirements related to odor control, pest access, leakage, and waste containment. Specifically, the proposed rule change makes the following changes:</w:t>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LAC 33:VII.503 clarifies that the intent of the regulations does not apply to containers or vessels that are empty of solid waste.  </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lastRenderedPageBreak/>
        <w:t>LAC 33:VII.505 removes redundant language.</w:t>
      </w:r>
    </w:p>
    <w:p w:rsidR="00555B02" w:rsidRPr="00555B02" w:rsidRDefault="00555B02" w:rsidP="00555B02">
      <w:pPr>
        <w:widowControl w:val="0"/>
        <w:numPr>
          <w:ilvl w:val="0"/>
          <w:numId w:val="8"/>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LAC 33</w:t>
      </w:r>
      <w:proofErr w:type="gramStart"/>
      <w:r w:rsidRPr="00555B02">
        <w:rPr>
          <w:rFonts w:ascii="Palatino" w:eastAsia="Times New Roman" w:hAnsi="Palatino" w:cs="Times New Roman"/>
          <w:color w:val="000000"/>
          <w:sz w:val="20"/>
          <w:szCs w:val="20"/>
        </w:rPr>
        <w:t>:VII</w:t>
      </w:r>
      <w:proofErr w:type="gramEnd"/>
      <w:r w:rsidRPr="00555B02">
        <w:rPr>
          <w:rFonts w:ascii="Palatino" w:eastAsia="Times New Roman" w:hAnsi="Palatino" w:cs="Times New Roman"/>
          <w:color w:val="000000"/>
          <w:sz w:val="20"/>
          <w:szCs w:val="20"/>
        </w:rPr>
        <w:t xml:space="preserve"> 507 clarifies that measures taken by </w:t>
      </w:r>
      <w:proofErr w:type="spellStart"/>
      <w:r w:rsidRPr="00555B02">
        <w:rPr>
          <w:rFonts w:ascii="Palatino" w:eastAsia="Times New Roman" w:hAnsi="Palatino" w:cs="Times New Roman"/>
          <w:color w:val="000000"/>
          <w:sz w:val="20"/>
          <w:szCs w:val="20"/>
        </w:rPr>
        <w:t>nonpermitted</w:t>
      </w:r>
      <w:proofErr w:type="spellEnd"/>
      <w:r w:rsidRPr="00555B02">
        <w:rPr>
          <w:rFonts w:ascii="Palatino" w:eastAsia="Times New Roman" w:hAnsi="Palatino" w:cs="Times New Roman"/>
          <w:color w:val="000000"/>
          <w:sz w:val="20"/>
          <w:szCs w:val="20"/>
        </w:rPr>
        <w:t xml:space="preserve"> facilities that collect, store, and off-site transport solid waste shall do so in a manner that minimizes impacts to the environment to the maximum extent possible.  </w:t>
      </w:r>
    </w:p>
    <w:p w:rsidR="00555B02" w:rsidRPr="00555B02" w:rsidRDefault="00555B02" w:rsidP="00555B02">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s="Times New Roman"/>
          <w:color w:val="000000"/>
          <w:sz w:val="20"/>
          <w:szCs w:val="20"/>
        </w:rPr>
      </w:pPr>
    </w:p>
    <w:p w:rsidR="00555B02" w:rsidRPr="00555B02" w:rsidRDefault="00555B02" w:rsidP="00555B02">
      <w:pPr>
        <w:keepLines/>
        <w:widowControl w:val="0"/>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55B02" w:rsidRPr="00555B02" w:rsidTr="001226A6">
        <w:trPr>
          <w:cantSplit/>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b/>
                <w:bCs/>
              </w:rPr>
            </w:pPr>
            <w:r w:rsidRPr="00555B02">
              <w:rPr>
                <w:rFonts w:ascii="Palatino" w:hAnsi="Palatino" w:cs="Arial"/>
                <w:b/>
                <w:bCs/>
              </w:rPr>
              <w:t>SOURCE</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26</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27</w:t>
            </w:r>
          </w:p>
        </w:tc>
        <w:tc>
          <w:tcPr>
            <w:tcW w:w="1089"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FY 28</w:t>
            </w:r>
          </w:p>
        </w:tc>
      </w:tr>
      <w:tr w:rsidR="00555B02" w:rsidRPr="00555B02" w:rsidTr="001226A6">
        <w:trPr>
          <w:cantSplit/>
          <w:trHeight w:val="288"/>
          <w:jc w:val="center"/>
        </w:trPr>
        <w:tc>
          <w:tcPr>
            <w:tcW w:w="1732" w:type="pct"/>
            <w:tcBorders>
              <w:top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STATE GENERAL FUND</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AGENCY SELF-GENERATED</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DEDICATED</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FEDERAL FUNDS</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OTHER (Specify)</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b/>
              </w:rPr>
              <w:t>TOTAL</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b/>
                <w:bCs/>
              </w:rPr>
            </w:pPr>
            <w:r w:rsidRPr="00555B02">
              <w:rPr>
                <w:rFonts w:ascii="Palatino" w:hAnsi="Palatino" w:cs="Arial"/>
                <w:b/>
                <w:bCs/>
              </w:rPr>
              <w:t>$0</w:t>
            </w:r>
          </w:p>
        </w:tc>
      </w:tr>
    </w:tbl>
    <w:p w:rsidR="00555B02" w:rsidRPr="00555B02" w:rsidRDefault="00555B02" w:rsidP="00555B02">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0"/>
          <w:numId w:val="3"/>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Does your agency currently have sufficient funds to implement the proposed action? If not, how and when do you anticipate obtaining such funds?</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require the expenditure of any funds to implement.</w:t>
      </w:r>
      <w:r w:rsidRPr="00555B02">
        <w:rPr>
          <w:rFonts w:ascii="Palatino" w:eastAsia="Times New Roman" w:hAnsi="Palatino" w:cs="Times New Roman"/>
          <w:color w:val="000000"/>
          <w:sz w:val="20"/>
          <w:szCs w:val="20"/>
        </w:rPr>
        <w:br/>
      </w:r>
    </w:p>
    <w:p w:rsidR="00555B02" w:rsidRPr="00555B02" w:rsidRDefault="00555B02" w:rsidP="00555B02">
      <w:pPr>
        <w:keepLines/>
        <w:widowControl w:val="0"/>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B.</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COST OR SAVINGS TO LOCAL GOVERNMENTAL UNITS RESULTING FROM THE ACTION PROPOSED.</w:t>
      </w:r>
    </w:p>
    <w:p w:rsidR="00555B02" w:rsidRPr="00555B02" w:rsidRDefault="00555B02" w:rsidP="00555B02">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numPr>
          <w:ilvl w:val="0"/>
          <w:numId w:val="4"/>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Provide an estimate of the anticipated impact of the proposed action on local governmental units, including adjustments in workload and paperwork requirements.  Describe all data, assumptions and methods used in calculating this impact.</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 xml:space="preserve">There are no anticipated impacts on local governmental units, including adjustments in workload and paperwork requirements, </w:t>
      </w:r>
      <w:proofErr w:type="gramStart"/>
      <w:r w:rsidRPr="00555B02">
        <w:rPr>
          <w:rFonts w:ascii="Palatino" w:eastAsia="Times New Roman" w:hAnsi="Palatino" w:cs="Times New Roman"/>
          <w:color w:val="000000"/>
          <w:sz w:val="20"/>
          <w:szCs w:val="20"/>
        </w:rPr>
        <w:t>as a result</w:t>
      </w:r>
      <w:proofErr w:type="gramEnd"/>
      <w:r w:rsidRPr="00555B02">
        <w:rPr>
          <w:rFonts w:ascii="Palatino" w:eastAsia="Times New Roman" w:hAnsi="Palatino" w:cs="Times New Roman"/>
          <w:color w:val="000000"/>
          <w:sz w:val="20"/>
          <w:szCs w:val="20"/>
        </w:rPr>
        <w:t xml:space="preserve"> of the proposed rule change.</w:t>
      </w:r>
      <w:r w:rsidRPr="00555B02">
        <w:rPr>
          <w:rFonts w:ascii="Palatino" w:eastAsia="Times New Roman" w:hAnsi="Palatino" w:cs="Times New Roman"/>
          <w:color w:val="000000"/>
          <w:sz w:val="20"/>
          <w:szCs w:val="20"/>
        </w:rPr>
        <w:br/>
      </w:r>
    </w:p>
    <w:p w:rsidR="00555B02" w:rsidRPr="00555B02" w:rsidRDefault="00555B02" w:rsidP="00555B02">
      <w:pPr>
        <w:keepLines/>
        <w:widowControl w:val="0"/>
        <w:numPr>
          <w:ilvl w:val="0"/>
          <w:numId w:val="4"/>
        </w:numPr>
        <w:tabs>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ab/>
        <w:t xml:space="preserve">Indicate the sources of funding of the local governmental unit, which </w:t>
      </w:r>
      <w:proofErr w:type="gramStart"/>
      <w:r w:rsidRPr="00555B02">
        <w:rPr>
          <w:rFonts w:ascii="Palatino" w:eastAsia="Times New Roman" w:hAnsi="Palatino" w:cs="Times New Roman"/>
          <w:color w:val="000000"/>
          <w:sz w:val="20"/>
          <w:szCs w:val="20"/>
        </w:rPr>
        <w:t>will be affected</w:t>
      </w:r>
      <w:proofErr w:type="gramEnd"/>
      <w:r w:rsidRPr="00555B02">
        <w:rPr>
          <w:rFonts w:ascii="Palatino" w:eastAsia="Times New Roman" w:hAnsi="Palatino" w:cs="Times New Roman"/>
          <w:color w:val="000000"/>
          <w:sz w:val="20"/>
          <w:szCs w:val="20"/>
        </w:rPr>
        <w:t xml:space="preserve"> by these costs or savings.</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There are no affected sources of funding of the local governmental unit.</w:t>
      </w: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555B02" w:rsidRPr="00555B02" w:rsidRDefault="00555B02" w:rsidP="00555B02">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color w:val="000000"/>
          <w:sz w:val="20"/>
          <w:szCs w:val="20"/>
        </w:rPr>
      </w:pPr>
      <w:r w:rsidRPr="00555B02">
        <w:rPr>
          <w:rFonts w:ascii="Palatino" w:eastAsia="Times New Roman" w:hAnsi="Palatino" w:cs="Times New Roman"/>
          <w:b/>
          <w:color w:val="000000"/>
          <w:sz w:val="20"/>
          <w:szCs w:val="20"/>
        </w:rPr>
        <w:t>FISCAL AND ECONOMIC IMPACT STATEMENT</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r w:rsidRPr="00555B02">
        <w:rPr>
          <w:rFonts w:ascii="Palatino" w:eastAsia="Times New Roman" w:hAnsi="Palatino" w:cs="Times New Roman"/>
          <w:b/>
          <w:color w:val="000000"/>
          <w:sz w:val="20"/>
          <w:szCs w:val="20"/>
        </w:rPr>
        <w:t>WORKSHEET</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II.</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EFFECT ON REVENUE COLLECTIONS OF STATE AND LOCAL GOVERNMENTAL UNITS</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What increase (decrease) in revenues </w:t>
      </w:r>
      <w:proofErr w:type="gramStart"/>
      <w:r w:rsidRPr="00555B02">
        <w:rPr>
          <w:rFonts w:ascii="Palatino" w:eastAsia="Times New Roman" w:hAnsi="Palatino" w:cs="Times New Roman"/>
          <w:color w:val="000000"/>
          <w:sz w:val="20"/>
          <w:szCs w:val="20"/>
        </w:rPr>
        <w:t>can be anticipated</w:t>
      </w:r>
      <w:proofErr w:type="gramEnd"/>
      <w:r w:rsidRPr="00555B02">
        <w:rPr>
          <w:rFonts w:ascii="Palatino" w:eastAsia="Times New Roman" w:hAnsi="Palatino" w:cs="Times New Roman"/>
          <w:color w:val="000000"/>
          <w:sz w:val="20"/>
          <w:szCs w:val="20"/>
        </w:rPr>
        <w:t xml:space="preserve"> from the proposed action?</w:t>
      </w:r>
    </w:p>
    <w:p w:rsidR="00555B02" w:rsidRPr="00555B02" w:rsidRDefault="00555B02" w:rsidP="00555B02">
      <w:pPr>
        <w:spacing w:after="0" w:line="240" w:lineRule="auto"/>
        <w:rPr>
          <w:rFonts w:ascii="Palatino" w:eastAsia="Calibri" w:hAnsi="Palatino" w:cs="Times New Roman"/>
          <w:sz w:val="20"/>
          <w:szCs w:val="24"/>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555B02" w:rsidRPr="00555B02" w:rsidTr="001226A6">
        <w:trPr>
          <w:cantSplit/>
          <w:trHeight w:val="288"/>
          <w:jc w:val="center"/>
        </w:trPr>
        <w:tc>
          <w:tcPr>
            <w:tcW w:w="1732" w:type="pct"/>
            <w:tcBorders>
              <w:top w:val="single" w:sz="4" w:space="0" w:color="auto"/>
              <w:bottom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b/>
                <w:bCs/>
              </w:rPr>
            </w:pPr>
            <w:r w:rsidRPr="00555B02">
              <w:rPr>
                <w:rFonts w:ascii="Palatino" w:hAnsi="Palatino" w:cs="Arial"/>
                <w:b/>
                <w:bCs/>
              </w:rPr>
              <w:lastRenderedPageBreak/>
              <w:t>REVENUE INCREASE/DECREASE</w:t>
            </w:r>
          </w:p>
        </w:tc>
        <w:tc>
          <w:tcPr>
            <w:tcW w:w="1089" w:type="pct"/>
            <w:tcBorders>
              <w:top w:val="single" w:sz="4" w:space="0" w:color="auto"/>
              <w:bottom w:val="single" w:sz="4" w:space="0" w:color="auto"/>
            </w:tcBorders>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FY 26</w:t>
            </w:r>
          </w:p>
        </w:tc>
        <w:tc>
          <w:tcPr>
            <w:tcW w:w="1089" w:type="pct"/>
            <w:tcBorders>
              <w:top w:val="single" w:sz="4" w:space="0" w:color="auto"/>
              <w:bottom w:val="single" w:sz="4" w:space="0" w:color="auto"/>
            </w:tcBorders>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FY 27</w:t>
            </w:r>
          </w:p>
        </w:tc>
        <w:tc>
          <w:tcPr>
            <w:tcW w:w="1089" w:type="pct"/>
            <w:tcBorders>
              <w:top w:val="single" w:sz="4" w:space="0" w:color="auto"/>
              <w:bottom w:val="single" w:sz="4" w:space="0" w:color="auto"/>
            </w:tcBorders>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FY 28</w:t>
            </w:r>
          </w:p>
        </w:tc>
      </w:tr>
      <w:tr w:rsidR="00555B02" w:rsidRPr="00555B02" w:rsidTr="001226A6">
        <w:trPr>
          <w:cantSplit/>
          <w:trHeight w:val="288"/>
          <w:jc w:val="center"/>
        </w:trPr>
        <w:tc>
          <w:tcPr>
            <w:tcW w:w="1732" w:type="pct"/>
            <w:tcBorders>
              <w:top w:val="single" w:sz="4" w:space="0" w:color="auto"/>
            </w:tcBorders>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STATE GENERAL FUND</w:t>
            </w:r>
          </w:p>
        </w:tc>
        <w:tc>
          <w:tcPr>
            <w:tcW w:w="1089" w:type="pct"/>
            <w:tcBorders>
              <w:top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Borders>
              <w:top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AGENCY SELF-GENERATED</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DEDICATED</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FEDERAL FUNDS</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vAlign w:val="center"/>
          </w:tcPr>
          <w:p w:rsidR="00555B02" w:rsidRPr="00555B02" w:rsidRDefault="00555B02" w:rsidP="00555B02">
            <w:pPr>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rPr>
              <w:t>LOCAL FUNDS</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c>
          <w:tcPr>
            <w:tcW w:w="1089" w:type="pct"/>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rPr>
              <w:t>$0</w:t>
            </w:r>
          </w:p>
        </w:tc>
      </w:tr>
      <w:tr w:rsidR="00555B02" w:rsidRPr="00555B02" w:rsidTr="001226A6">
        <w:trPr>
          <w:cantSplit/>
          <w:trHeight w:val="288"/>
          <w:jc w:val="center"/>
        </w:trPr>
        <w:tc>
          <w:tcPr>
            <w:tcW w:w="1732" w:type="pct"/>
            <w:tcBorders>
              <w:top w:val="single" w:sz="4" w:space="0" w:color="auto"/>
              <w:bottom w:val="single" w:sz="4" w:space="0" w:color="auto"/>
            </w:tcBorders>
            <w:vAlign w:val="center"/>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rPr>
                <w:rFonts w:ascii="Palatino" w:hAnsi="Palatino" w:cs="Arial"/>
              </w:rPr>
            </w:pPr>
            <w:r w:rsidRPr="00555B02">
              <w:rPr>
                <w:rFonts w:ascii="Palatino" w:hAnsi="Palatino" w:cs="Arial"/>
                <w:b/>
              </w:rPr>
              <w:t>TOTAL</w:t>
            </w:r>
          </w:p>
        </w:tc>
        <w:tc>
          <w:tcPr>
            <w:tcW w:w="1089" w:type="pct"/>
            <w:tcBorders>
              <w:top w:val="single" w:sz="4" w:space="0" w:color="auto"/>
              <w:bottom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$0</w:t>
            </w:r>
          </w:p>
        </w:tc>
        <w:tc>
          <w:tcPr>
            <w:tcW w:w="1089" w:type="pct"/>
            <w:tcBorders>
              <w:top w:val="single" w:sz="4" w:space="0" w:color="auto"/>
              <w:bottom w:val="single" w:sz="4" w:space="0" w:color="auto"/>
            </w:tcBorders>
          </w:tcPr>
          <w:p w:rsidR="00555B02" w:rsidRPr="00555B02" w:rsidRDefault="00555B02" w:rsidP="00555B02">
            <w:pPr>
              <w:keepNext/>
              <w:keepLines/>
              <w:tabs>
                <w:tab w:val="left" w:pos="-720"/>
                <w:tab w:val="left" w:pos="380"/>
                <w:tab w:val="left" w:pos="1440"/>
                <w:tab w:val="left" w:pos="2160"/>
                <w:tab w:val="left" w:pos="2880"/>
                <w:tab w:val="left" w:pos="3600"/>
                <w:tab w:val="left" w:pos="4320"/>
                <w:tab w:val="left" w:pos="5760"/>
                <w:tab w:val="left" w:pos="6480"/>
                <w:tab w:val="left" w:pos="7920"/>
                <w:tab w:val="left" w:pos="8640"/>
                <w:tab w:val="left" w:pos="9360"/>
              </w:tabs>
              <w:jc w:val="center"/>
              <w:rPr>
                <w:rFonts w:ascii="Palatino" w:hAnsi="Palatino" w:cs="Arial"/>
              </w:rPr>
            </w:pPr>
            <w:r w:rsidRPr="00555B02">
              <w:rPr>
                <w:rFonts w:ascii="Palatino" w:hAnsi="Palatino" w:cs="Arial"/>
                <w:b/>
                <w:bCs/>
              </w:rPr>
              <w:t>$0</w:t>
            </w:r>
          </w:p>
        </w:tc>
      </w:tr>
    </w:tbl>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*Specify the particular fund </w:t>
      </w:r>
      <w:proofErr w:type="gramStart"/>
      <w:r w:rsidRPr="00555B02">
        <w:rPr>
          <w:rFonts w:ascii="Palatino" w:eastAsia="Times New Roman" w:hAnsi="Palatino" w:cs="Times New Roman"/>
          <w:color w:val="000000"/>
          <w:sz w:val="20"/>
          <w:szCs w:val="20"/>
        </w:rPr>
        <w:t>being impacted</w:t>
      </w:r>
      <w:proofErr w:type="gramEnd"/>
      <w:r w:rsidRPr="00555B02">
        <w:rPr>
          <w:rFonts w:ascii="Palatino" w:eastAsia="Times New Roman" w:hAnsi="Palatino" w:cs="Times New Roman"/>
          <w:color w:val="000000"/>
          <w:sz w:val="20"/>
          <w:szCs w:val="20"/>
        </w:rPr>
        <w:t>.</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Provide a narrative explanation of each increase or decrease in revenues shown in "A."  Describe all data, assumptions, and methods used in calculating these increases or decreases.</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p>
    <w:p w:rsidR="00555B02" w:rsidRPr="00555B02" w:rsidRDefault="00555B02" w:rsidP="00555B02">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72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The proposed rule changes </w:t>
      </w:r>
      <w:proofErr w:type="gramStart"/>
      <w:r w:rsidRPr="00555B02">
        <w:rPr>
          <w:rFonts w:ascii="Palatino" w:eastAsia="Times New Roman" w:hAnsi="Palatino" w:cs="Times New Roman"/>
          <w:color w:val="000000"/>
          <w:sz w:val="20"/>
          <w:szCs w:val="20"/>
        </w:rPr>
        <w:t>are not anticipated</w:t>
      </w:r>
      <w:proofErr w:type="gramEnd"/>
      <w:r w:rsidRPr="00555B02">
        <w:rPr>
          <w:rFonts w:ascii="Palatino" w:eastAsia="Times New Roman" w:hAnsi="Palatino" w:cs="Times New Roman"/>
          <w:color w:val="000000"/>
          <w:sz w:val="20"/>
          <w:szCs w:val="20"/>
        </w:rPr>
        <w:t xml:space="preserve"> to have any impact on the revenues of state or local governmental units.</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br/>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80" w:hanging="380"/>
        <w:rPr>
          <w:rFonts w:ascii="Palatino" w:eastAsia="Times New Roman" w:hAnsi="Palatino" w:cs="Times New Roman"/>
          <w:color w:val="000000"/>
          <w:sz w:val="20"/>
          <w:szCs w:val="20"/>
          <w:u w:val="single"/>
        </w:rPr>
      </w:pPr>
      <w:r w:rsidRPr="00555B02">
        <w:rPr>
          <w:rFonts w:ascii="Palatino" w:eastAsia="Times New Roman" w:hAnsi="Palatino" w:cs="Times New Roman"/>
          <w:color w:val="000000"/>
          <w:sz w:val="20"/>
          <w:szCs w:val="20"/>
        </w:rPr>
        <w:t>III.</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COSTS AND/OR ECONOMIC BENEFITS TO DIRECTLY AFFECTED PERSONS, SMALL BUSINESSES, OR NONGOVERNMENTAL GROUPS</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hanging="380"/>
        <w:rPr>
          <w:rFonts w:ascii="Palatino" w:eastAsia="Times New Roman" w:hAnsi="Palatino" w:cs="Times New Roman"/>
          <w:color w:val="000000"/>
          <w:sz w:val="20"/>
          <w:szCs w:val="20"/>
        </w:rPr>
      </w:pPr>
    </w:p>
    <w:p w:rsidR="00555B02" w:rsidRPr="00555B02" w:rsidRDefault="00555B02" w:rsidP="00555B02">
      <w:pPr>
        <w:widowControl w:val="0"/>
        <w:numPr>
          <w:ilvl w:val="0"/>
          <w:numId w:val="9"/>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What persons, small businesses, or non-governmental groups </w:t>
      </w:r>
      <w:proofErr w:type="gramStart"/>
      <w:r w:rsidRPr="00555B02">
        <w:rPr>
          <w:rFonts w:ascii="Palatino" w:eastAsia="Times New Roman" w:hAnsi="Palatino" w:cs="Times New Roman"/>
          <w:color w:val="000000"/>
          <w:sz w:val="20"/>
          <w:szCs w:val="20"/>
        </w:rPr>
        <w:t>would be directly affected</w:t>
      </w:r>
      <w:proofErr w:type="gramEnd"/>
      <w:r w:rsidRPr="00555B02">
        <w:rPr>
          <w:rFonts w:ascii="Palatino" w:eastAsia="Times New Roman" w:hAnsi="Palatino" w:cs="Times New Roman"/>
          <w:color w:val="000000"/>
          <w:sz w:val="20"/>
          <w:szCs w:val="20"/>
        </w:rPr>
        <w:t xml:space="preserve"> by the proposed action? For each, provide an estimate and a narrative description of any effect on costs, including workload adjustments and additional paperwork (number of new forms, additional documentation, etc.), they may have to incur </w:t>
      </w:r>
      <w:proofErr w:type="gramStart"/>
      <w:r w:rsidRPr="00555B02">
        <w:rPr>
          <w:rFonts w:ascii="Palatino" w:eastAsia="Times New Roman" w:hAnsi="Palatino" w:cs="Times New Roman"/>
          <w:color w:val="000000"/>
          <w:sz w:val="20"/>
          <w:szCs w:val="20"/>
        </w:rPr>
        <w:t>as a result</w:t>
      </w:r>
      <w:proofErr w:type="gramEnd"/>
      <w:r w:rsidRPr="00555B02">
        <w:rPr>
          <w:rFonts w:ascii="Palatino" w:eastAsia="Times New Roman" w:hAnsi="Palatino" w:cs="Times New Roman"/>
          <w:color w:val="000000"/>
          <w:sz w:val="20"/>
          <w:szCs w:val="20"/>
        </w:rPr>
        <w:t xml:space="preserve"> of the proposed action.</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While the Department of Environmental Quality (DEQ) does not anticipate that the proposed rule change will increase costs to any directly affected persons, small businesses, or nongovernmental groups, the changes may require entities that handle or store solid waste to adjust current practices to ensure continued compliance with regulatory changes.</w:t>
      </w:r>
    </w:p>
    <w:p w:rsidR="00555B02" w:rsidRPr="00555B02" w:rsidRDefault="00555B02" w:rsidP="00555B02">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jc w:val="both"/>
        <w:rPr>
          <w:rFonts w:ascii="Palatino" w:eastAsia="Times New Roman" w:hAnsi="Palatino" w:cs="Times New Roman"/>
          <w:color w:val="000000"/>
          <w:sz w:val="20"/>
          <w:szCs w:val="20"/>
        </w:rPr>
      </w:pPr>
    </w:p>
    <w:p w:rsidR="00555B02" w:rsidRPr="00555B02" w:rsidRDefault="00555B02" w:rsidP="00555B02">
      <w:pPr>
        <w:widowControl w:val="0"/>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roofErr w:type="gramStart"/>
      <w:r w:rsidRPr="00555B02">
        <w:rPr>
          <w:rFonts w:ascii="Palatino" w:eastAsia="Times New Roman" w:hAnsi="Palatino" w:cs="Times New Roman"/>
          <w:color w:val="000000"/>
          <w:sz w:val="20"/>
          <w:szCs w:val="20"/>
        </w:rPr>
        <w:t>Also</w:t>
      </w:r>
      <w:proofErr w:type="gramEnd"/>
      <w:r w:rsidRPr="00555B02">
        <w:rPr>
          <w:rFonts w:ascii="Palatino" w:eastAsia="Times New Roman" w:hAnsi="Palatino" w:cs="Times New Roman"/>
          <w:color w:val="000000"/>
          <w:sz w:val="20"/>
          <w:szCs w:val="20"/>
        </w:rPr>
        <w:t xml:space="preserve"> provide an estimate and a narrative description of any impact on receipts and/or income resulting from this rule or rule change to these groups.</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 xml:space="preserve">There are no anticipated costs or economic benefits to directly affected persons, small businesses, or nongovernmental groups, </w:t>
      </w:r>
      <w:proofErr w:type="gramStart"/>
      <w:r w:rsidRPr="00555B02">
        <w:rPr>
          <w:rFonts w:ascii="Palatino" w:eastAsia="Times New Roman" w:hAnsi="Palatino" w:cs="Times New Roman"/>
          <w:color w:val="000000"/>
          <w:sz w:val="20"/>
          <w:szCs w:val="20"/>
        </w:rPr>
        <w:t>as a result</w:t>
      </w:r>
      <w:proofErr w:type="gramEnd"/>
      <w:r w:rsidRPr="00555B02">
        <w:rPr>
          <w:rFonts w:ascii="Palatino" w:eastAsia="Times New Roman" w:hAnsi="Palatino" w:cs="Times New Roman"/>
          <w:color w:val="000000"/>
          <w:sz w:val="20"/>
          <w:szCs w:val="20"/>
        </w:rPr>
        <w:t xml:space="preserve"> of the proposed rule change.</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 xml:space="preserve">IV. </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u w:val="single"/>
        </w:rPr>
        <w:t>EFFECTS ON COMPETITION AND EMPLOYMENT</w:t>
      </w:r>
    </w:p>
    <w:p w:rsidR="00555B02" w:rsidRPr="00555B02" w:rsidRDefault="00555B02" w:rsidP="00555B02">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555B02" w:rsidRPr="00555B02" w:rsidRDefault="00555B02" w:rsidP="00555B02">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jc w:val="both"/>
        <w:rPr>
          <w:rFonts w:ascii="Palatino" w:eastAsia="Times New Roman" w:hAnsi="Palatino" w:cs="Times New Roman"/>
          <w:color w:val="000000"/>
          <w:sz w:val="20"/>
          <w:szCs w:val="20"/>
        </w:rPr>
      </w:pPr>
      <w:r w:rsidRPr="00555B02">
        <w:rPr>
          <w:rFonts w:ascii="Palatino" w:eastAsia="Times New Roman" w:hAnsi="Palatino" w:cs="Times New Roman"/>
          <w:color w:val="000000"/>
          <w:sz w:val="20"/>
          <w:szCs w:val="20"/>
        </w:rPr>
        <w:t>Identify and provide estimates of the impact of the proposed action on competition and employment</w:t>
      </w:r>
    </w:p>
    <w:p w:rsidR="00555B02" w:rsidRPr="00F87E0A" w:rsidRDefault="00555B02" w:rsidP="00555B02">
      <w:pPr>
        <w:widowControl w:val="0"/>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360" w:hanging="360"/>
        <w:jc w:val="both"/>
        <w:rPr>
          <w:rFonts w:ascii="Times New Roman" w:hAnsi="Times New Roman" w:cs="Times New Roman"/>
          <w:sz w:val="24"/>
          <w:szCs w:val="24"/>
        </w:rPr>
      </w:pPr>
      <w:r w:rsidRPr="00555B02">
        <w:rPr>
          <w:rFonts w:ascii="Palatino" w:eastAsia="Times New Roman" w:hAnsi="Palatino" w:cs="Times New Roman"/>
          <w:color w:val="000000"/>
          <w:sz w:val="20"/>
          <w:szCs w:val="20"/>
        </w:rPr>
        <w:tab/>
      </w:r>
      <w:proofErr w:type="gramStart"/>
      <w:r w:rsidRPr="00555B02">
        <w:rPr>
          <w:rFonts w:ascii="Palatino" w:eastAsia="Times New Roman" w:hAnsi="Palatino" w:cs="Times New Roman"/>
          <w:color w:val="000000"/>
          <w:sz w:val="20"/>
          <w:szCs w:val="20"/>
        </w:rPr>
        <w:t>in</w:t>
      </w:r>
      <w:proofErr w:type="gramEnd"/>
      <w:r w:rsidRPr="00555B02">
        <w:rPr>
          <w:rFonts w:ascii="Palatino" w:eastAsia="Times New Roman" w:hAnsi="Palatino" w:cs="Times New Roman"/>
          <w:color w:val="000000"/>
          <w:sz w:val="20"/>
          <w:szCs w:val="20"/>
        </w:rPr>
        <w:t xml:space="preserve"> the public and private sectors. Include a summary of any data, assumptions and methods used in making these estimates.</w:t>
      </w:r>
      <w:r w:rsidRPr="00555B02">
        <w:rPr>
          <w:rFonts w:ascii="Palatino" w:eastAsia="Times New Roman" w:hAnsi="Palatino" w:cs="Times New Roman"/>
          <w:color w:val="000000"/>
          <w:sz w:val="20"/>
          <w:szCs w:val="20"/>
        </w:rPr>
        <w:tab/>
      </w:r>
      <w:r w:rsidRPr="00555B02">
        <w:rPr>
          <w:rFonts w:ascii="Palatino" w:eastAsia="Times New Roman" w:hAnsi="Palatino" w:cs="Times New Roman"/>
          <w:color w:val="000000"/>
          <w:sz w:val="20"/>
          <w:szCs w:val="20"/>
        </w:rPr>
        <w:br/>
      </w:r>
      <w:r w:rsidRPr="00555B02">
        <w:rPr>
          <w:rFonts w:ascii="Palatino" w:eastAsia="Times New Roman" w:hAnsi="Palatino" w:cs="Times New Roman"/>
          <w:color w:val="000000"/>
          <w:sz w:val="20"/>
          <w:szCs w:val="20"/>
        </w:rPr>
        <w:br/>
        <w:t xml:space="preserve">The proposed rule change </w:t>
      </w:r>
      <w:proofErr w:type="gramStart"/>
      <w:r w:rsidRPr="00555B02">
        <w:rPr>
          <w:rFonts w:ascii="Palatino" w:eastAsia="Times New Roman" w:hAnsi="Palatino" w:cs="Times New Roman"/>
          <w:color w:val="000000"/>
          <w:sz w:val="20"/>
          <w:szCs w:val="20"/>
        </w:rPr>
        <w:t>is not anticipated</w:t>
      </w:r>
      <w:proofErr w:type="gramEnd"/>
      <w:r w:rsidRPr="00555B02">
        <w:rPr>
          <w:rFonts w:ascii="Palatino" w:eastAsia="Times New Roman" w:hAnsi="Palatino" w:cs="Times New Roman"/>
          <w:color w:val="000000"/>
          <w:sz w:val="20"/>
          <w:szCs w:val="20"/>
        </w:rPr>
        <w:t xml:space="preserve"> to impact competition or employment in either the private or public sector.</w:t>
      </w:r>
    </w:p>
    <w:sectPr w:rsidR="00555B02" w:rsidRPr="00F87E0A" w:rsidSect="00555B02">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A81" w:rsidRDefault="00006A81" w:rsidP="00C85179">
      <w:pPr>
        <w:spacing w:after="0" w:line="240" w:lineRule="auto"/>
      </w:pPr>
      <w:r>
        <w:separator/>
      </w:r>
    </w:p>
  </w:endnote>
  <w:endnote w:type="continuationSeparator" w:id="0">
    <w:p w:rsidR="00006A81" w:rsidRDefault="00006A81" w:rsidP="00C8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02" w:rsidRDefault="00555B02">
    <w:pPr>
      <w:pStyle w:val="Footer"/>
    </w:pPr>
  </w:p>
  <w:p w:rsidR="00555B02" w:rsidRPr="008C4A02" w:rsidRDefault="00555B02">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02" w:rsidRDefault="00555B02">
    <w:pPr>
      <w:pStyle w:val="Footer"/>
    </w:pPr>
  </w:p>
  <w:p w:rsidR="00555B02" w:rsidRPr="00FD6528" w:rsidRDefault="00555B02">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A81" w:rsidRDefault="00006A81" w:rsidP="00C85179">
      <w:pPr>
        <w:spacing w:after="0" w:line="240" w:lineRule="auto"/>
      </w:pPr>
      <w:r>
        <w:separator/>
      </w:r>
    </w:p>
  </w:footnote>
  <w:footnote w:type="continuationSeparator" w:id="0">
    <w:p w:rsidR="00006A81" w:rsidRDefault="00006A81" w:rsidP="00C8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179" w:rsidRPr="00C85179" w:rsidRDefault="000E483B">
    <w:pPr>
      <w:pStyle w:val="Header"/>
      <w:rPr>
        <w:rFonts w:ascii="Times New Roman" w:hAnsi="Times New Roman" w:cs="Times New Roman"/>
        <w:sz w:val="24"/>
        <w:szCs w:val="24"/>
      </w:rPr>
    </w:pPr>
    <w:r>
      <w:rPr>
        <w:rFonts w:ascii="Times New Roman" w:hAnsi="Times New Roman" w:cs="Times New Roman"/>
        <w:sz w:val="24"/>
        <w:szCs w:val="24"/>
      </w:rPr>
      <w:tab/>
    </w:r>
    <w:r w:rsidR="00C85179" w:rsidRPr="00C85179">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781D18"/>
    <w:multiLevelType w:val="hybridMultilevel"/>
    <w:tmpl w:val="A55894C8"/>
    <w:lvl w:ilvl="0" w:tplc="04090001">
      <w:start w:val="1"/>
      <w:numFmt w:val="bullet"/>
      <w:lvlText w:val=""/>
      <w:lvlJc w:val="left"/>
      <w:pPr>
        <w:ind w:left="1097" w:hanging="360"/>
      </w:pPr>
      <w:rPr>
        <w:rFonts w:ascii="Symbol" w:hAnsi="Symbol" w:hint="default"/>
      </w:rPr>
    </w:lvl>
    <w:lvl w:ilvl="1" w:tplc="04090003">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D37B5"/>
    <w:multiLevelType w:val="hybridMultilevel"/>
    <w:tmpl w:val="084CA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0A"/>
    <w:rsid w:val="00005416"/>
    <w:rsid w:val="00006A81"/>
    <w:rsid w:val="000857E0"/>
    <w:rsid w:val="000C68C6"/>
    <w:rsid w:val="000C718D"/>
    <w:rsid w:val="000E2666"/>
    <w:rsid w:val="000E483B"/>
    <w:rsid w:val="001974A6"/>
    <w:rsid w:val="001A02EF"/>
    <w:rsid w:val="002554B2"/>
    <w:rsid w:val="00302128"/>
    <w:rsid w:val="0047076A"/>
    <w:rsid w:val="00472ED2"/>
    <w:rsid w:val="00534E50"/>
    <w:rsid w:val="00555B02"/>
    <w:rsid w:val="006A4459"/>
    <w:rsid w:val="006F2A13"/>
    <w:rsid w:val="00727BE3"/>
    <w:rsid w:val="007556E4"/>
    <w:rsid w:val="0080652F"/>
    <w:rsid w:val="008B62F9"/>
    <w:rsid w:val="009627CC"/>
    <w:rsid w:val="0096493E"/>
    <w:rsid w:val="0099744F"/>
    <w:rsid w:val="009C1993"/>
    <w:rsid w:val="00B3534D"/>
    <w:rsid w:val="00C77C9B"/>
    <w:rsid w:val="00C85179"/>
    <w:rsid w:val="00CD50AF"/>
    <w:rsid w:val="00CE1057"/>
    <w:rsid w:val="00D67F8C"/>
    <w:rsid w:val="00D83776"/>
    <w:rsid w:val="00E5762F"/>
    <w:rsid w:val="00E912F3"/>
    <w:rsid w:val="00EA2D30"/>
    <w:rsid w:val="00F87E0A"/>
    <w:rsid w:val="00FC5211"/>
    <w:rsid w:val="00FD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A5A8A-0CF8-474C-800B-8B42C65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87E0A"/>
    <w:pPr>
      <w:keepNext/>
      <w:tabs>
        <w:tab w:val="left" w:pos="0"/>
        <w:tab w:val="left" w:pos="360"/>
        <w:tab w:val="left" w:pos="720"/>
        <w:tab w:val="left" w:pos="990"/>
        <w:tab w:val="left" w:pos="1276"/>
        <w:tab w:val="left" w:pos="1620"/>
        <w:tab w:val="left" w:pos="1915"/>
        <w:tab w:val="left" w:pos="2234"/>
        <w:tab w:val="left" w:pos="2553"/>
        <w:tab w:val="left" w:pos="2872"/>
        <w:tab w:val="left" w:pos="3191"/>
        <w:tab w:val="left" w:pos="3510"/>
        <w:tab w:val="left" w:pos="3829"/>
        <w:tab w:val="left" w:pos="4148"/>
        <w:tab w:val="left" w:pos="4467"/>
        <w:tab w:val="left" w:pos="4786"/>
        <w:tab w:val="left" w:pos="5105"/>
        <w:tab w:val="left" w:pos="5424"/>
        <w:tab w:val="left" w:pos="5743"/>
        <w:tab w:val="left" w:pos="6062"/>
        <w:tab w:val="left" w:pos="6381"/>
      </w:tabs>
      <w:spacing w:after="120" w:line="240" w:lineRule="exact"/>
      <w:outlineLvl w:val="1"/>
    </w:pPr>
    <w:rPr>
      <w:rFonts w:ascii="Times New Roman" w:eastAsia="Times New Roman" w:hAnsi="Times New Roman" w:cs="Times New Roman"/>
      <w:b/>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rsid w:val="00F87E0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character" w:customStyle="1" w:styleId="ChapterChar">
    <w:name w:val="Chapter Char"/>
    <w:link w:val="Chapter"/>
    <w:rsid w:val="00F87E0A"/>
    <w:rPr>
      <w:rFonts w:ascii="Times New Roman" w:eastAsia="Times New Roman" w:hAnsi="Times New Roman" w:cs="Times New Roman"/>
      <w:b/>
      <w:kern w:val="2"/>
      <w:sz w:val="28"/>
      <w:szCs w:val="20"/>
    </w:rPr>
  </w:style>
  <w:style w:type="character" w:customStyle="1" w:styleId="Heading2Char">
    <w:name w:val="Heading 2 Char"/>
    <w:basedOn w:val="DefaultParagraphFont"/>
    <w:link w:val="Heading2"/>
    <w:rsid w:val="00F87E0A"/>
    <w:rPr>
      <w:rFonts w:ascii="Times New Roman" w:eastAsia="Times New Roman" w:hAnsi="Times New Roman" w:cs="Times New Roman"/>
      <w:b/>
      <w:kern w:val="2"/>
      <w:sz w:val="24"/>
      <w:szCs w:val="20"/>
    </w:rPr>
  </w:style>
  <w:style w:type="paragraph" w:customStyle="1" w:styleId="Section">
    <w:name w:val="Section"/>
    <w:basedOn w:val="Normal"/>
    <w:link w:val="SectionChar"/>
    <w:rsid w:val="00F87E0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A">
    <w:name w:val="A."/>
    <w:basedOn w:val="Normal"/>
    <w:link w:val="AChar"/>
    <w:rsid w:val="00F87E0A"/>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1">
    <w:name w:val="1."/>
    <w:basedOn w:val="Normal"/>
    <w:rsid w:val="00F87E0A"/>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customStyle="1" w:styleId="a0">
    <w:name w:val="a."/>
    <w:basedOn w:val="Normal"/>
    <w:link w:val="aChar0"/>
    <w:rsid w:val="00F87E0A"/>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paragraph" w:customStyle="1" w:styleId="AuthorityNote">
    <w:name w:val="Authority Note"/>
    <w:basedOn w:val="Normal"/>
    <w:link w:val="AuthorityNoteChar"/>
    <w:rsid w:val="00F87E0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F87E0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AChar">
    <w:name w:val="A. Char"/>
    <w:link w:val="A"/>
    <w:rsid w:val="00F87E0A"/>
    <w:rPr>
      <w:rFonts w:ascii="Times New Roman" w:eastAsia="Times New Roman" w:hAnsi="Times New Roman" w:cs="Times New Roman"/>
      <w:kern w:val="2"/>
      <w:sz w:val="20"/>
      <w:szCs w:val="20"/>
    </w:rPr>
  </w:style>
  <w:style w:type="character" w:customStyle="1" w:styleId="HistoricalNoteChar">
    <w:name w:val="Historical Note Char"/>
    <w:link w:val="HistoricalNote"/>
    <w:rsid w:val="00F87E0A"/>
    <w:rPr>
      <w:rFonts w:ascii="Times New Roman" w:eastAsia="Times New Roman" w:hAnsi="Times New Roman" w:cs="Times New Roman"/>
      <w:kern w:val="2"/>
      <w:sz w:val="18"/>
      <w:szCs w:val="20"/>
    </w:rPr>
  </w:style>
  <w:style w:type="character" w:customStyle="1" w:styleId="aChar0">
    <w:name w:val="a. Char"/>
    <w:link w:val="a0"/>
    <w:rsid w:val="00F87E0A"/>
    <w:rPr>
      <w:rFonts w:ascii="Times New Roman" w:eastAsia="Times New Roman" w:hAnsi="Times New Roman" w:cs="Times New Roman"/>
      <w:kern w:val="2"/>
      <w:sz w:val="20"/>
      <w:szCs w:val="20"/>
    </w:rPr>
  </w:style>
  <w:style w:type="character" w:customStyle="1" w:styleId="AuthorityNoteChar">
    <w:name w:val="Authority Note Char"/>
    <w:link w:val="AuthorityNote"/>
    <w:locked/>
    <w:rsid w:val="00F87E0A"/>
    <w:rPr>
      <w:rFonts w:ascii="Times New Roman" w:eastAsia="Times New Roman" w:hAnsi="Times New Roman" w:cs="Times New Roman"/>
      <w:kern w:val="2"/>
      <w:sz w:val="18"/>
      <w:szCs w:val="20"/>
    </w:rPr>
  </w:style>
  <w:style w:type="character" w:customStyle="1" w:styleId="SectionChar">
    <w:name w:val="Section Char"/>
    <w:link w:val="Section"/>
    <w:locked/>
    <w:rsid w:val="00F87E0A"/>
    <w:rPr>
      <w:rFonts w:ascii="Times New Roman" w:eastAsia="Times New Roman" w:hAnsi="Times New Roman" w:cs="Times New Roman"/>
      <w:b/>
      <w:kern w:val="2"/>
      <w:sz w:val="20"/>
      <w:szCs w:val="20"/>
    </w:rPr>
  </w:style>
  <w:style w:type="paragraph" w:styleId="Header">
    <w:name w:val="header"/>
    <w:basedOn w:val="Normal"/>
    <w:link w:val="HeaderChar"/>
    <w:uiPriority w:val="99"/>
    <w:unhideWhenUsed/>
    <w:rsid w:val="00C85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79"/>
  </w:style>
  <w:style w:type="paragraph" w:styleId="Footer">
    <w:name w:val="footer"/>
    <w:basedOn w:val="Normal"/>
    <w:link w:val="FooterChar"/>
    <w:uiPriority w:val="99"/>
    <w:unhideWhenUsed/>
    <w:rsid w:val="00C85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179"/>
  </w:style>
  <w:style w:type="paragraph" w:styleId="BalloonText">
    <w:name w:val="Balloon Text"/>
    <w:basedOn w:val="Normal"/>
    <w:link w:val="BalloonTextChar"/>
    <w:uiPriority w:val="99"/>
    <w:semiHidden/>
    <w:unhideWhenUsed/>
    <w:rsid w:val="00255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B2"/>
    <w:rPr>
      <w:rFonts w:ascii="Segoe UI" w:hAnsi="Segoe UI" w:cs="Segoe UI"/>
      <w:sz w:val="18"/>
      <w:szCs w:val="18"/>
    </w:rPr>
  </w:style>
  <w:style w:type="table" w:styleId="TableGrid">
    <w:name w:val="Table Grid"/>
    <w:basedOn w:val="TableNormal"/>
    <w:uiPriority w:val="39"/>
    <w:rsid w:val="00555B02"/>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Almond</dc:creator>
  <cp:keywords/>
  <dc:description/>
  <cp:lastModifiedBy>Laura Almond</cp:lastModifiedBy>
  <cp:revision>2</cp:revision>
  <cp:lastPrinted>2025-12-15T22:23:00Z</cp:lastPrinted>
  <dcterms:created xsi:type="dcterms:W3CDTF">2026-01-08T19:20:00Z</dcterms:created>
  <dcterms:modified xsi:type="dcterms:W3CDTF">2026-01-08T19:20:00Z</dcterms:modified>
</cp:coreProperties>
</file>