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CDBE4"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bookmarkStart w:id="0" w:name="_GoBack"/>
      <w:bookmarkEnd w:id="0"/>
      <w:r w:rsidRPr="00A24212">
        <w:rPr>
          <w:rFonts w:ascii="Times New Roman" w:eastAsia="Times New Roman" w:hAnsi="Times New Roman" w:cs="Times New Roman"/>
          <w:sz w:val="24"/>
          <w:szCs w:val="20"/>
        </w:rPr>
        <w:t>NOTICE OF INTENT</w:t>
      </w:r>
    </w:p>
    <w:p w14:paraId="496C87FA"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p>
    <w:p w14:paraId="63A96CF7"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Department of Environmental Quality</w:t>
      </w:r>
    </w:p>
    <w:p w14:paraId="75C63630"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Office of the Secretary</w:t>
      </w:r>
    </w:p>
    <w:p w14:paraId="5019D64F"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Legal Affairs Division</w:t>
      </w:r>
    </w:p>
    <w:p w14:paraId="0A3F6CBE"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p>
    <w:p w14:paraId="3E3B78E9"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noProof/>
          <w:sz w:val="24"/>
          <w:szCs w:val="20"/>
        </w:rPr>
        <w:t>Safe Management of Recalled Airbags</w:t>
      </w:r>
    </w:p>
    <w:p w14:paraId="0A9A4BDA"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w:t>
      </w:r>
      <w:r w:rsidRPr="00A24212">
        <w:rPr>
          <w:rFonts w:ascii="Times New Roman" w:eastAsia="Times New Roman" w:hAnsi="Times New Roman" w:cs="Times New Roman"/>
          <w:noProof/>
          <w:sz w:val="24"/>
          <w:szCs w:val="20"/>
        </w:rPr>
        <w:t>LAC 33:V.105 and 1009</w:t>
      </w:r>
      <w:r w:rsidRPr="00A24212">
        <w:rPr>
          <w:rFonts w:ascii="Times New Roman" w:eastAsia="Times New Roman" w:hAnsi="Times New Roman" w:cs="Times New Roman"/>
          <w:sz w:val="24"/>
          <w:szCs w:val="20"/>
        </w:rPr>
        <w:t xml:space="preserve">) </w:t>
      </w:r>
    </w:p>
    <w:p w14:paraId="5C5CAF6D"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p>
    <w:p w14:paraId="6AC2E281" w14:textId="77777777" w:rsidR="00A24212" w:rsidRPr="00A24212" w:rsidRDefault="00A24212" w:rsidP="00A24212">
      <w:pPr>
        <w:spacing w:after="0" w:line="240" w:lineRule="auto"/>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ab/>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A24212">
        <w:rPr>
          <w:rFonts w:ascii="Times New Roman" w:eastAsia="Times New Roman" w:hAnsi="Times New Roman" w:cs="Times New Roman"/>
          <w:noProof/>
          <w:sz w:val="24"/>
          <w:szCs w:val="20"/>
        </w:rPr>
        <w:t>Hazardous Waste</w:t>
      </w:r>
      <w:r w:rsidRPr="00A24212">
        <w:rPr>
          <w:rFonts w:ascii="Times New Roman" w:eastAsia="Times New Roman" w:hAnsi="Times New Roman" w:cs="Times New Roman"/>
          <w:sz w:val="24"/>
          <w:szCs w:val="20"/>
        </w:rPr>
        <w:t xml:space="preserve"> regulations, </w:t>
      </w:r>
      <w:r w:rsidRPr="00A24212">
        <w:rPr>
          <w:rFonts w:ascii="Times New Roman" w:eastAsia="Times New Roman" w:hAnsi="Times New Roman" w:cs="Times New Roman"/>
          <w:noProof/>
          <w:sz w:val="24"/>
          <w:szCs w:val="20"/>
        </w:rPr>
        <w:t>LAC 33:V.105 and 1009.</w:t>
      </w:r>
      <w:r w:rsidRPr="00A24212">
        <w:rPr>
          <w:rFonts w:ascii="Times New Roman" w:eastAsia="Times New Roman" w:hAnsi="Times New Roman" w:cs="Times New Roman"/>
          <w:sz w:val="24"/>
          <w:szCs w:val="20"/>
        </w:rPr>
        <w:t xml:space="preserve"> (</w:t>
      </w:r>
      <w:r w:rsidRPr="00A24212">
        <w:rPr>
          <w:rFonts w:ascii="Times New Roman" w:eastAsia="Times New Roman" w:hAnsi="Times New Roman" w:cs="Times New Roman"/>
          <w:noProof/>
          <w:sz w:val="24"/>
          <w:szCs w:val="20"/>
        </w:rPr>
        <w:t>HW136</w:t>
      </w:r>
      <w:r w:rsidRPr="00A24212">
        <w:rPr>
          <w:rFonts w:ascii="Times New Roman" w:eastAsia="Times New Roman" w:hAnsi="Times New Roman" w:cs="Times New Roman"/>
          <w:sz w:val="24"/>
          <w:szCs w:val="20"/>
        </w:rPr>
        <w:t>)</w:t>
      </w:r>
    </w:p>
    <w:p w14:paraId="51785D02" w14:textId="77777777" w:rsidR="00A24212" w:rsidRPr="00A24212" w:rsidRDefault="00A24212" w:rsidP="00A24212">
      <w:pPr>
        <w:spacing w:after="0" w:line="240" w:lineRule="auto"/>
        <w:rPr>
          <w:rFonts w:ascii="Times New Roman" w:eastAsia="Times New Roman" w:hAnsi="Times New Roman" w:cs="Times New Roman"/>
          <w:sz w:val="24"/>
          <w:szCs w:val="20"/>
        </w:rPr>
      </w:pPr>
    </w:p>
    <w:p w14:paraId="1194F005" w14:textId="77777777" w:rsidR="00A24212" w:rsidRPr="00A24212" w:rsidRDefault="00A24212" w:rsidP="00A24212">
      <w:pPr>
        <w:spacing w:after="0" w:line="240" w:lineRule="auto"/>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noProof/>
          <w:sz w:val="24"/>
          <w:szCs w:val="20"/>
        </w:rPr>
        <w:t>The proposed Rule adopts the federal Rule published by the U.S. Environmental Protection Agency on November 30, 2018. The proposed Rule, regarding the exemption of the collection of airbag waste from hazardous waste requirements, will facilitate the expedited removal of defective airbag inflators from vehicles. As long as certain conditions are met, the efforts made by dealerships, salvage yards, and other locations will help provide safe and environmentally sound disposal for the airbag waste.</w:t>
      </w:r>
      <w:r w:rsidRPr="00A24212">
        <w:rPr>
          <w:rFonts w:ascii="Times New Roman" w:eastAsia="Times New Roman" w:hAnsi="Times New Roman" w:cs="Times New Roman"/>
          <w:sz w:val="24"/>
          <w:szCs w:val="20"/>
        </w:rPr>
        <w:t xml:space="preserve">  </w:t>
      </w:r>
      <w:r w:rsidRPr="00A24212">
        <w:rPr>
          <w:rFonts w:ascii="Times New Roman" w:eastAsia="Times New Roman" w:hAnsi="Times New Roman" w:cs="Times New Roman"/>
          <w:noProof/>
          <w:sz w:val="24"/>
          <w:szCs w:val="20"/>
        </w:rPr>
        <w:t>The basis and rationale for this Rule are to mirror federal regulations for the removal of defective airbags with exception to a more stringent records management requirement for collection and designated facilities.</w:t>
      </w:r>
      <w:r w:rsidRPr="00A24212">
        <w:rPr>
          <w:rFonts w:ascii="Times New Roman" w:eastAsia="Times New Roman" w:hAnsi="Times New Roman" w:cs="Times New Roman"/>
          <w:sz w:val="24"/>
          <w:szCs w:val="20"/>
        </w:rPr>
        <w:t xml:space="preserve">  This Rule meets an exception listed in R.S. 30:2019(D</w:t>
      </w:r>
      <w:proofErr w:type="gramStart"/>
      <w:r w:rsidRPr="00A24212">
        <w:rPr>
          <w:rFonts w:ascii="Times New Roman" w:eastAsia="Times New Roman" w:hAnsi="Times New Roman" w:cs="Times New Roman"/>
          <w:sz w:val="24"/>
          <w:szCs w:val="20"/>
        </w:rPr>
        <w:t>)(</w:t>
      </w:r>
      <w:proofErr w:type="gramEnd"/>
      <w:r w:rsidRPr="00A24212">
        <w:rPr>
          <w:rFonts w:ascii="Times New Roman" w:eastAsia="Times New Roman" w:hAnsi="Times New Roman" w:cs="Times New Roman"/>
          <w:sz w:val="24"/>
          <w:szCs w:val="20"/>
        </w:rPr>
        <w:t xml:space="preserve">2) and R.S. 49:963.B(3); therefore, no report regarding environmental/health benefits and social/economic costs is required. </w:t>
      </w:r>
    </w:p>
    <w:p w14:paraId="19C89E93" w14:textId="77777777" w:rsidR="00A24212" w:rsidRPr="00A24212" w:rsidRDefault="00A24212" w:rsidP="00A24212">
      <w:pPr>
        <w:spacing w:after="0" w:line="240" w:lineRule="auto"/>
        <w:rPr>
          <w:rFonts w:ascii="Times New Roman" w:eastAsia="Times New Roman" w:hAnsi="Times New Roman" w:cs="Times New Roman"/>
          <w:sz w:val="24"/>
          <w:szCs w:val="20"/>
        </w:rPr>
      </w:pPr>
    </w:p>
    <w:p w14:paraId="40782E11"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b/>
          <w:sz w:val="24"/>
          <w:szCs w:val="20"/>
        </w:rPr>
        <w:t>Family Impact Statement</w:t>
      </w:r>
    </w:p>
    <w:p w14:paraId="5D8C12A6" w14:textId="77777777" w:rsidR="00A24212" w:rsidRPr="00A24212" w:rsidRDefault="00A24212" w:rsidP="00A24212">
      <w:pPr>
        <w:spacing w:after="0" w:line="240" w:lineRule="auto"/>
        <w:ind w:firstLine="720"/>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 xml:space="preserve">This Rule has no known impact on family formation, stability, and autonomy as described in R.S. 49:972. </w:t>
      </w:r>
    </w:p>
    <w:p w14:paraId="61B4474A"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b/>
          <w:sz w:val="24"/>
          <w:szCs w:val="20"/>
        </w:rPr>
        <w:t>Poverty Impact Statement</w:t>
      </w:r>
    </w:p>
    <w:p w14:paraId="5C1FCBAE" w14:textId="77777777" w:rsidR="00A24212" w:rsidRPr="00A24212" w:rsidRDefault="00A24212" w:rsidP="00A24212">
      <w:pPr>
        <w:spacing w:after="0" w:line="240" w:lineRule="auto"/>
        <w:ind w:firstLine="720"/>
        <w:rPr>
          <w:rFonts w:ascii="Times New Roman" w:eastAsia="Times New Roman" w:hAnsi="Times New Roman" w:cs="Times New Roman"/>
          <w:color w:val="000000"/>
          <w:sz w:val="24"/>
          <w:szCs w:val="24"/>
        </w:rPr>
      </w:pPr>
      <w:r w:rsidRPr="00A24212">
        <w:rPr>
          <w:rFonts w:ascii="Times New Roman" w:eastAsia="Times New Roman" w:hAnsi="Times New Roman" w:cs="Times New Roman"/>
          <w:sz w:val="24"/>
          <w:szCs w:val="24"/>
        </w:rPr>
        <w:t xml:space="preserve">This Rule has no known impact on </w:t>
      </w:r>
      <w:r w:rsidRPr="00A24212">
        <w:rPr>
          <w:rFonts w:ascii="Times New Roman" w:eastAsia="Times New Roman" w:hAnsi="Times New Roman" w:cs="Times New Roman"/>
          <w:color w:val="000000"/>
          <w:sz w:val="24"/>
          <w:szCs w:val="24"/>
        </w:rPr>
        <w:t>poverty as described in R.S. 49:973.</w:t>
      </w:r>
    </w:p>
    <w:p w14:paraId="4AD5BE55" w14:textId="77777777" w:rsidR="00A24212" w:rsidRPr="00A24212" w:rsidRDefault="00A24212" w:rsidP="00A24212">
      <w:pPr>
        <w:spacing w:after="0" w:line="240" w:lineRule="auto"/>
        <w:ind w:firstLine="720"/>
        <w:rPr>
          <w:rFonts w:ascii="Times New Roman" w:eastAsia="Times New Roman" w:hAnsi="Times New Roman" w:cs="Times New Roman"/>
          <w:color w:val="000000"/>
          <w:sz w:val="24"/>
          <w:szCs w:val="24"/>
        </w:rPr>
      </w:pPr>
    </w:p>
    <w:p w14:paraId="04F3A0D8" w14:textId="77777777" w:rsidR="00A24212" w:rsidRPr="00A24212" w:rsidRDefault="00A24212" w:rsidP="00A24212">
      <w:pPr>
        <w:spacing w:after="0" w:line="240" w:lineRule="auto"/>
        <w:jc w:val="center"/>
        <w:rPr>
          <w:rFonts w:ascii="Times New Roman" w:eastAsia="Times New Roman" w:hAnsi="Times New Roman" w:cs="Times New Roman"/>
          <w:b/>
          <w:color w:val="000000"/>
          <w:sz w:val="24"/>
          <w:szCs w:val="24"/>
        </w:rPr>
      </w:pPr>
      <w:r w:rsidRPr="00A24212">
        <w:rPr>
          <w:rFonts w:ascii="Times New Roman" w:eastAsia="Times New Roman" w:hAnsi="Times New Roman" w:cs="Times New Roman"/>
          <w:b/>
          <w:color w:val="000000"/>
          <w:sz w:val="24"/>
          <w:szCs w:val="24"/>
        </w:rPr>
        <w:t>Small Business Analysis</w:t>
      </w:r>
    </w:p>
    <w:p w14:paraId="116E2968" w14:textId="77777777" w:rsidR="00A24212" w:rsidRPr="00A24212" w:rsidRDefault="00A24212" w:rsidP="00A24212">
      <w:pPr>
        <w:spacing w:after="0" w:line="240" w:lineRule="auto"/>
        <w:ind w:firstLine="720"/>
        <w:rPr>
          <w:rFonts w:ascii="Times New Roman" w:eastAsia="Times New Roman" w:hAnsi="Times New Roman" w:cs="Times New Roman"/>
          <w:sz w:val="24"/>
          <w:szCs w:val="24"/>
        </w:rPr>
      </w:pPr>
      <w:r w:rsidRPr="00A24212">
        <w:rPr>
          <w:rFonts w:ascii="Times New Roman" w:eastAsia="Times New Roman" w:hAnsi="Times New Roman" w:cs="Times New Roman"/>
          <w:color w:val="000000"/>
          <w:sz w:val="24"/>
          <w:szCs w:val="24"/>
        </w:rPr>
        <w:t xml:space="preserve">This Rule has no known impact on small business as described in </w:t>
      </w:r>
      <w:r w:rsidRPr="00A24212">
        <w:rPr>
          <w:rFonts w:ascii="Times New Roman" w:eastAsia="Times New Roman" w:hAnsi="Times New Roman" w:cs="Times New Roman"/>
          <w:sz w:val="24"/>
          <w:szCs w:val="24"/>
        </w:rPr>
        <w:t>R.S. 49:974.1 - 974.8.</w:t>
      </w:r>
    </w:p>
    <w:p w14:paraId="4A373154" w14:textId="77777777" w:rsidR="00A24212" w:rsidRPr="00A24212" w:rsidRDefault="00A24212" w:rsidP="00A24212">
      <w:pPr>
        <w:spacing w:after="0" w:line="240" w:lineRule="auto"/>
        <w:ind w:firstLine="720"/>
        <w:rPr>
          <w:rFonts w:ascii="Times New Roman" w:eastAsia="Times New Roman" w:hAnsi="Times New Roman" w:cs="Times New Roman"/>
          <w:color w:val="000000"/>
          <w:sz w:val="24"/>
          <w:szCs w:val="24"/>
        </w:rPr>
      </w:pPr>
    </w:p>
    <w:p w14:paraId="426C4659" w14:textId="77777777" w:rsidR="00A24212" w:rsidRPr="00A24212" w:rsidRDefault="00A24212" w:rsidP="00A24212">
      <w:pPr>
        <w:spacing w:after="0" w:line="240" w:lineRule="auto"/>
        <w:jc w:val="center"/>
        <w:rPr>
          <w:rFonts w:ascii="Times New Roman" w:eastAsia="Times New Roman" w:hAnsi="Times New Roman" w:cs="Times New Roman"/>
          <w:color w:val="000000"/>
          <w:sz w:val="24"/>
          <w:szCs w:val="24"/>
        </w:rPr>
      </w:pPr>
      <w:r w:rsidRPr="00A24212">
        <w:rPr>
          <w:rFonts w:ascii="Times New Roman" w:eastAsia="Times New Roman" w:hAnsi="Times New Roman" w:cs="Times New Roman"/>
          <w:b/>
          <w:color w:val="000000"/>
          <w:sz w:val="24"/>
          <w:szCs w:val="24"/>
        </w:rPr>
        <w:t>Provider Impact Statement</w:t>
      </w:r>
    </w:p>
    <w:p w14:paraId="4ED38E36" w14:textId="77777777" w:rsidR="00A24212" w:rsidRPr="00A24212" w:rsidRDefault="00A24212" w:rsidP="00A24212">
      <w:pPr>
        <w:spacing w:after="0" w:line="240" w:lineRule="auto"/>
        <w:ind w:firstLine="720"/>
        <w:rPr>
          <w:rFonts w:ascii="Times New Roman" w:eastAsia="Times New Roman" w:hAnsi="Times New Roman" w:cs="Times New Roman"/>
          <w:sz w:val="24"/>
          <w:szCs w:val="24"/>
        </w:rPr>
      </w:pPr>
      <w:r w:rsidRPr="00A24212">
        <w:rPr>
          <w:rFonts w:ascii="Times New Roman" w:eastAsia="Times New Roman" w:hAnsi="Times New Roman" w:cs="Times New Roman"/>
          <w:color w:val="000000"/>
          <w:sz w:val="24"/>
          <w:szCs w:val="24"/>
        </w:rPr>
        <w:t>This Rule has no known impact on providers as described in HCR 170 of 2014.</w:t>
      </w:r>
    </w:p>
    <w:p w14:paraId="25038B34" w14:textId="77777777" w:rsidR="00A24212" w:rsidRPr="00A24212" w:rsidRDefault="00A24212" w:rsidP="00A24212">
      <w:pPr>
        <w:spacing w:after="0" w:line="240" w:lineRule="auto"/>
        <w:rPr>
          <w:rFonts w:ascii="Times New Roman" w:eastAsia="Times New Roman" w:hAnsi="Times New Roman" w:cs="Times New Roman"/>
          <w:sz w:val="24"/>
          <w:szCs w:val="20"/>
        </w:rPr>
      </w:pPr>
    </w:p>
    <w:p w14:paraId="14001EB6" w14:textId="77777777" w:rsidR="00A24212" w:rsidRPr="00A24212" w:rsidRDefault="00A24212" w:rsidP="00A24212">
      <w:pPr>
        <w:spacing w:after="0" w:line="240" w:lineRule="auto"/>
        <w:jc w:val="center"/>
        <w:rPr>
          <w:rFonts w:ascii="Times New Roman" w:eastAsia="Times New Roman" w:hAnsi="Times New Roman" w:cs="Times New Roman"/>
          <w:b/>
          <w:sz w:val="24"/>
          <w:szCs w:val="20"/>
        </w:rPr>
      </w:pPr>
      <w:r w:rsidRPr="00A24212">
        <w:rPr>
          <w:rFonts w:ascii="Times New Roman" w:eastAsia="Times New Roman" w:hAnsi="Times New Roman" w:cs="Times New Roman"/>
          <w:b/>
          <w:sz w:val="24"/>
          <w:szCs w:val="20"/>
        </w:rPr>
        <w:t>Public Comments</w:t>
      </w:r>
    </w:p>
    <w:p w14:paraId="63A6F745" w14:textId="77777777" w:rsidR="00A24212" w:rsidRPr="00A24212" w:rsidRDefault="00A24212" w:rsidP="00A24212">
      <w:pPr>
        <w:spacing w:after="0" w:line="240" w:lineRule="auto"/>
        <w:ind w:firstLine="720"/>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 xml:space="preserve">All interested persons </w:t>
      </w:r>
      <w:proofErr w:type="gramStart"/>
      <w:r w:rsidRPr="00A24212">
        <w:rPr>
          <w:rFonts w:ascii="Times New Roman" w:eastAsia="Times New Roman" w:hAnsi="Times New Roman" w:cs="Times New Roman"/>
          <w:sz w:val="24"/>
          <w:szCs w:val="20"/>
        </w:rPr>
        <w:t>are invited</w:t>
      </w:r>
      <w:proofErr w:type="gramEnd"/>
      <w:r w:rsidRPr="00A24212">
        <w:rPr>
          <w:rFonts w:ascii="Times New Roman" w:eastAsia="Times New Roman" w:hAnsi="Times New Roman" w:cs="Times New Roman"/>
          <w:sz w:val="24"/>
          <w:szCs w:val="20"/>
        </w:rPr>
        <w:t xml:space="preserve"> to submit written comments on the proposed Rule. Persons commenting should reference the proposed Rule by </w:t>
      </w:r>
      <w:r w:rsidRPr="00A24212">
        <w:rPr>
          <w:rFonts w:ascii="Times New Roman" w:eastAsia="Times New Roman" w:hAnsi="Times New Roman" w:cs="Times New Roman"/>
          <w:noProof/>
          <w:sz w:val="24"/>
          <w:szCs w:val="20"/>
        </w:rPr>
        <w:t>HW136</w:t>
      </w:r>
      <w:r w:rsidRPr="00A24212">
        <w:rPr>
          <w:rFonts w:ascii="Times New Roman" w:eastAsia="Times New Roman" w:hAnsi="Times New Roman" w:cs="Times New Roman"/>
          <w:sz w:val="24"/>
          <w:szCs w:val="20"/>
        </w:rPr>
        <w:t xml:space="preserve">.  Such comments must be received no later than </w:t>
      </w:r>
      <w:r w:rsidRPr="00A24212">
        <w:rPr>
          <w:rFonts w:ascii="Times New Roman" w:eastAsia="Times New Roman" w:hAnsi="Times New Roman" w:cs="Times New Roman"/>
          <w:noProof/>
          <w:sz w:val="24"/>
          <w:szCs w:val="20"/>
        </w:rPr>
        <w:t>October 2, 2025</w:t>
      </w:r>
      <w:r w:rsidRPr="00A24212">
        <w:rPr>
          <w:rFonts w:ascii="Times New Roman" w:eastAsia="Times New Roman" w:hAnsi="Times New Roman" w:cs="Times New Roman"/>
          <w:sz w:val="24"/>
          <w:szCs w:val="20"/>
        </w:rPr>
        <w:t xml:space="preserve">, at 4:30 p.m., and should be sent to William Little, Attorney Supervisor, </w:t>
      </w:r>
      <w:r w:rsidRPr="00A24212">
        <w:rPr>
          <w:rFonts w:ascii="Times New Roman" w:eastAsia="Times New Roman" w:hAnsi="Times New Roman" w:cs="Times New Roman"/>
          <w:sz w:val="24"/>
          <w:szCs w:val="24"/>
        </w:rPr>
        <w:t xml:space="preserve">Office of the Secretary, </w:t>
      </w:r>
      <w:r w:rsidRPr="00A24212">
        <w:rPr>
          <w:rFonts w:ascii="Times New Roman" w:eastAsia="Times New Roman" w:hAnsi="Times New Roman" w:cs="Times New Roman"/>
          <w:sz w:val="24"/>
          <w:szCs w:val="20"/>
        </w:rPr>
        <w:t>Legal Affairs Division</w:t>
      </w:r>
      <w:r w:rsidRPr="00A24212">
        <w:rPr>
          <w:rFonts w:ascii="Times New Roman" w:eastAsia="Times New Roman" w:hAnsi="Times New Roman" w:cs="Times New Roman"/>
          <w:sz w:val="24"/>
          <w:szCs w:val="24"/>
        </w:rPr>
        <w:t xml:space="preserve">, P.O. Box 4302, Baton Rouge, LA 70821-4302, by fax </w:t>
      </w:r>
      <w:r w:rsidRPr="00A24212">
        <w:rPr>
          <w:rFonts w:ascii="Times New Roman" w:eastAsia="Times New Roman" w:hAnsi="Times New Roman" w:cs="Times New Roman"/>
          <w:sz w:val="24"/>
          <w:szCs w:val="20"/>
        </w:rPr>
        <w:t xml:space="preserve">(225) 219-4068, or by E-mail to DEQ.Reg.Dev.Comments@la.gov.  Copies of the proposed Rule </w:t>
      </w:r>
      <w:proofErr w:type="gramStart"/>
      <w:r w:rsidRPr="00A24212">
        <w:rPr>
          <w:rFonts w:ascii="Times New Roman" w:eastAsia="Times New Roman" w:hAnsi="Times New Roman" w:cs="Times New Roman"/>
          <w:sz w:val="24"/>
          <w:szCs w:val="20"/>
        </w:rPr>
        <w:t>can be purchased</w:t>
      </w:r>
      <w:proofErr w:type="gramEnd"/>
      <w:r w:rsidRPr="00A24212">
        <w:rPr>
          <w:rFonts w:ascii="Times New Roman" w:eastAsia="Times New Roman" w:hAnsi="Times New Roman" w:cs="Times New Roman"/>
          <w:sz w:val="24"/>
          <w:szCs w:val="20"/>
        </w:rPr>
        <w:t xml:space="preserve"> by contacting the LDEQ Public Records Center at (225) 219-3168.  Check or money order is required in </w:t>
      </w:r>
      <w:r w:rsidRPr="00A24212">
        <w:rPr>
          <w:rFonts w:ascii="Times New Roman" w:eastAsia="Times New Roman" w:hAnsi="Times New Roman" w:cs="Times New Roman"/>
          <w:sz w:val="24"/>
          <w:szCs w:val="20"/>
        </w:rPr>
        <w:lastRenderedPageBreak/>
        <w:t xml:space="preserve">advance for each copy of </w:t>
      </w:r>
      <w:r w:rsidRPr="00A24212">
        <w:rPr>
          <w:rFonts w:ascii="Times New Roman" w:eastAsia="Times New Roman" w:hAnsi="Times New Roman" w:cs="Times New Roman"/>
          <w:noProof/>
          <w:sz w:val="24"/>
          <w:szCs w:val="20"/>
        </w:rPr>
        <w:t>HW136</w:t>
      </w:r>
      <w:r w:rsidRPr="00A24212">
        <w:rPr>
          <w:rFonts w:ascii="Times New Roman" w:eastAsia="Times New Roman" w:hAnsi="Times New Roman" w:cs="Times New Roman"/>
          <w:sz w:val="24"/>
          <w:szCs w:val="20"/>
        </w:rPr>
        <w:t xml:space="preserve">. The proposed Rule is available on the Internet at https://deq.louisiana.gov/page/monthly-regulation-changes-2025%20. </w:t>
      </w:r>
    </w:p>
    <w:p w14:paraId="1768F307" w14:textId="77777777" w:rsidR="00A24212" w:rsidRPr="00A24212" w:rsidRDefault="00A24212" w:rsidP="00A24212">
      <w:pPr>
        <w:spacing w:after="0" w:line="240" w:lineRule="auto"/>
        <w:rPr>
          <w:rFonts w:ascii="Times New Roman" w:eastAsia="Times New Roman" w:hAnsi="Times New Roman" w:cs="Times New Roman"/>
          <w:sz w:val="24"/>
          <w:szCs w:val="20"/>
        </w:rPr>
      </w:pPr>
    </w:p>
    <w:p w14:paraId="304008AB" w14:textId="77777777" w:rsidR="00A24212" w:rsidRPr="00A24212" w:rsidRDefault="00A24212" w:rsidP="00A24212">
      <w:pPr>
        <w:spacing w:after="0" w:line="240" w:lineRule="auto"/>
        <w:jc w:val="center"/>
        <w:rPr>
          <w:rFonts w:ascii="Times New Roman" w:eastAsia="Times New Roman" w:hAnsi="Times New Roman" w:cs="Times New Roman"/>
          <w:b/>
          <w:sz w:val="24"/>
          <w:szCs w:val="20"/>
        </w:rPr>
      </w:pPr>
    </w:p>
    <w:p w14:paraId="239959A5" w14:textId="77777777" w:rsidR="00A24212" w:rsidRPr="00A24212" w:rsidRDefault="00A24212" w:rsidP="00A24212">
      <w:pPr>
        <w:spacing w:after="0" w:line="240" w:lineRule="auto"/>
        <w:jc w:val="center"/>
        <w:rPr>
          <w:rFonts w:ascii="Times New Roman" w:eastAsia="Times New Roman" w:hAnsi="Times New Roman" w:cs="Times New Roman"/>
          <w:b/>
          <w:sz w:val="24"/>
          <w:szCs w:val="20"/>
        </w:rPr>
      </w:pPr>
    </w:p>
    <w:p w14:paraId="4D10DA65" w14:textId="77777777" w:rsidR="00A24212" w:rsidRPr="00A24212" w:rsidRDefault="00A24212" w:rsidP="00A24212">
      <w:pPr>
        <w:spacing w:after="0" w:line="240" w:lineRule="auto"/>
        <w:jc w:val="center"/>
        <w:rPr>
          <w:rFonts w:ascii="Times New Roman" w:eastAsia="Times New Roman" w:hAnsi="Times New Roman" w:cs="Times New Roman"/>
          <w:sz w:val="24"/>
          <w:szCs w:val="20"/>
        </w:rPr>
      </w:pPr>
      <w:r w:rsidRPr="00A24212">
        <w:rPr>
          <w:rFonts w:ascii="Times New Roman" w:eastAsia="Times New Roman" w:hAnsi="Times New Roman" w:cs="Times New Roman"/>
          <w:b/>
          <w:sz w:val="24"/>
          <w:szCs w:val="20"/>
        </w:rPr>
        <w:t>Public Hearing</w:t>
      </w:r>
    </w:p>
    <w:p w14:paraId="1A972B29" w14:textId="77777777" w:rsidR="00A24212" w:rsidRPr="00A24212" w:rsidRDefault="00A24212" w:rsidP="00A24212">
      <w:pPr>
        <w:spacing w:after="0" w:line="240" w:lineRule="auto"/>
        <w:ind w:firstLine="720"/>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 xml:space="preserve">A public hearing will be held on </w:t>
      </w:r>
      <w:r w:rsidRPr="00A24212">
        <w:rPr>
          <w:rFonts w:ascii="Times New Roman" w:eastAsia="Times New Roman" w:hAnsi="Times New Roman" w:cs="Times New Roman"/>
          <w:noProof/>
          <w:sz w:val="24"/>
          <w:szCs w:val="20"/>
        </w:rPr>
        <w:t>September 25, 2025</w:t>
      </w:r>
      <w:r w:rsidRPr="00A24212">
        <w:rPr>
          <w:rFonts w:ascii="Times New Roman" w:eastAsia="Times New Roman" w:hAnsi="Times New Roman" w:cs="Times New Roman"/>
          <w:sz w:val="24"/>
          <w:szCs w:val="20"/>
        </w:rPr>
        <w:t xml:space="preserve">, at 1:30 p.m. in the Galvez Building, Oliver Pollock Conference Room, </w:t>
      </w:r>
      <w:proofErr w:type="gramStart"/>
      <w:r w:rsidRPr="00A24212">
        <w:rPr>
          <w:rFonts w:ascii="Times New Roman" w:eastAsia="Times New Roman" w:hAnsi="Times New Roman" w:cs="Times New Roman"/>
          <w:sz w:val="24"/>
          <w:szCs w:val="20"/>
        </w:rPr>
        <w:t>602</w:t>
      </w:r>
      <w:proofErr w:type="gramEnd"/>
      <w:r w:rsidRPr="00A24212">
        <w:rPr>
          <w:rFonts w:ascii="Times New Roman" w:eastAsia="Times New Roman" w:hAnsi="Times New Roman" w:cs="Times New Roman"/>
          <w:sz w:val="24"/>
          <w:szCs w:val="20"/>
        </w:rPr>
        <w:t xml:space="preserve"> N. Fifth Street, Baton Rouge, LA 70802. Interested persons </w:t>
      </w:r>
      <w:proofErr w:type="gramStart"/>
      <w:r w:rsidRPr="00A24212">
        <w:rPr>
          <w:rFonts w:ascii="Times New Roman" w:eastAsia="Times New Roman" w:hAnsi="Times New Roman" w:cs="Times New Roman"/>
          <w:sz w:val="24"/>
          <w:szCs w:val="20"/>
        </w:rPr>
        <w:t>are invited</w:t>
      </w:r>
      <w:proofErr w:type="gramEnd"/>
      <w:r w:rsidRPr="00A24212">
        <w:rPr>
          <w:rFonts w:ascii="Times New Roman" w:eastAsia="Times New Roman" w:hAnsi="Times New Roman" w:cs="Times New Roman"/>
          <w:sz w:val="24"/>
          <w:szCs w:val="20"/>
        </w:rPr>
        <w:t xml:space="preserve"> to attend in person or online via Zoom at </w:t>
      </w:r>
      <w:r w:rsidRPr="00A24212">
        <w:rPr>
          <w:rFonts w:ascii="Times New Roman" w:eastAsia="Times New Roman" w:hAnsi="Times New Roman" w:cs="Times New Roman"/>
          <w:sz w:val="24"/>
          <w:szCs w:val="24"/>
        </w:rPr>
        <w:t>https://deqlouisiana.zoom.us/j/6836133613?omn=93452818861</w:t>
      </w:r>
      <w:r w:rsidRPr="00A24212">
        <w:rPr>
          <w:rFonts w:ascii="Times New Roman" w:eastAsia="Times New Roman" w:hAnsi="Times New Roman" w:cs="Times New Roman"/>
          <w:sz w:val="20"/>
          <w:szCs w:val="20"/>
        </w:rPr>
        <w:t xml:space="preserve"> </w:t>
      </w:r>
      <w:r w:rsidRPr="00A24212">
        <w:rPr>
          <w:rFonts w:ascii="Times New Roman" w:eastAsia="Times New Roman" w:hAnsi="Times New Roman" w:cs="Times New Roman"/>
          <w:sz w:val="24"/>
          <w:szCs w:val="24"/>
        </w:rPr>
        <w:t>or by phone at (646) 255-1997 Meeting ID: 683 613 3613</w:t>
      </w:r>
      <w:r w:rsidRPr="00A24212">
        <w:rPr>
          <w:rFonts w:ascii="Times New Roman" w:eastAsia="Times New Roman" w:hAnsi="Times New Roman" w:cs="Times New Roman"/>
          <w:sz w:val="24"/>
          <w:szCs w:val="20"/>
        </w:rPr>
        <w:t>. Should individuals with a disability need an accommodation in order to participate, contact Doug Bordelon at the address given below or at (225) 219-</w:t>
      </w:r>
      <w:proofErr w:type="gramStart"/>
      <w:r w:rsidRPr="00A24212">
        <w:rPr>
          <w:rFonts w:ascii="Times New Roman" w:eastAsia="Times New Roman" w:hAnsi="Times New Roman" w:cs="Times New Roman"/>
          <w:sz w:val="24"/>
          <w:szCs w:val="20"/>
        </w:rPr>
        <w:t>1325.</w:t>
      </w:r>
      <w:proofErr w:type="gramEnd"/>
    </w:p>
    <w:p w14:paraId="345F8EE6" w14:textId="77777777" w:rsidR="00A24212" w:rsidRPr="00A24212" w:rsidRDefault="00A24212" w:rsidP="00A24212">
      <w:pPr>
        <w:spacing w:after="0" w:line="240" w:lineRule="auto"/>
        <w:rPr>
          <w:rFonts w:ascii="Times New Roman" w:eastAsia="Times New Roman" w:hAnsi="Times New Roman" w:cs="Times New Roman"/>
          <w:sz w:val="24"/>
          <w:szCs w:val="20"/>
        </w:rPr>
      </w:pPr>
    </w:p>
    <w:p w14:paraId="50F9E093" w14:textId="77777777" w:rsidR="00A24212" w:rsidRPr="00A24212" w:rsidRDefault="00A24212" w:rsidP="00A24212">
      <w:pPr>
        <w:spacing w:after="0" w:line="240" w:lineRule="auto"/>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ab/>
      </w:r>
      <w:proofErr w:type="gramStart"/>
      <w:r w:rsidRPr="00A24212">
        <w:rPr>
          <w:rFonts w:ascii="Times New Roman" w:eastAsia="Times New Roman" w:hAnsi="Times New Roman" w:cs="Times New Roman"/>
          <w:sz w:val="24"/>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A24212">
        <w:rPr>
          <w:rFonts w:ascii="CG Times (W1)" w:eastAsia="Times New Roman" w:hAnsi="CG Times (W1)" w:cs="Times New Roman"/>
          <w:sz w:val="24"/>
          <w:szCs w:val="20"/>
        </w:rPr>
        <w:t xml:space="preserve"> </w:t>
      </w:r>
      <w:r w:rsidRPr="00A24212">
        <w:rPr>
          <w:rFonts w:ascii="Times New Roman" w:eastAsia="Times New Roman" w:hAnsi="Times New Roman" w:cs="Times New Roman"/>
          <w:sz w:val="24"/>
          <w:szCs w:val="20"/>
        </w:rPr>
        <w:t xml:space="preserve">111 New Center Drive, Lafayette, LA 70508; 110 Barataria Street, Lockport, LA 70374; </w:t>
      </w:r>
      <w:r w:rsidRPr="00A24212">
        <w:rPr>
          <w:rFonts w:ascii="Times New Roman" w:eastAsia="Times New Roman" w:hAnsi="Times New Roman" w:cs="Times New Roman"/>
          <w:sz w:val="24"/>
          <w:szCs w:val="24"/>
        </w:rPr>
        <w:t>201 Evans Road, Bldg. 4, Suite 420, New Orleans, LA  70123</w:t>
      </w:r>
      <w:r w:rsidRPr="00A24212">
        <w:rPr>
          <w:rFonts w:ascii="Times New Roman" w:eastAsia="Times New Roman" w:hAnsi="Times New Roman" w:cs="Times New Roman"/>
          <w:sz w:val="24"/>
          <w:szCs w:val="20"/>
        </w:rPr>
        <w:t>.</w:t>
      </w:r>
      <w:proofErr w:type="gramEnd"/>
    </w:p>
    <w:p w14:paraId="1D294B22" w14:textId="77777777" w:rsidR="00A24212" w:rsidRPr="00A24212" w:rsidRDefault="00A24212" w:rsidP="00A24212">
      <w:pPr>
        <w:spacing w:after="0" w:line="240" w:lineRule="auto"/>
        <w:rPr>
          <w:rFonts w:ascii="Times New Roman" w:eastAsia="Times New Roman" w:hAnsi="Times New Roman" w:cs="Times New Roman"/>
          <w:sz w:val="24"/>
          <w:szCs w:val="20"/>
        </w:rPr>
      </w:pPr>
    </w:p>
    <w:p w14:paraId="54342820" w14:textId="77777777" w:rsidR="00A24212" w:rsidRPr="00A24212" w:rsidRDefault="00A24212" w:rsidP="00A24212">
      <w:pPr>
        <w:spacing w:after="0" w:line="240" w:lineRule="auto"/>
        <w:rPr>
          <w:rFonts w:ascii="Times New Roman" w:eastAsia="Times New Roman" w:hAnsi="Times New Roman" w:cs="Times New Roman"/>
          <w:sz w:val="24"/>
          <w:szCs w:val="20"/>
        </w:rPr>
      </w:pP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t>Jill C. Clark</w:t>
      </w:r>
    </w:p>
    <w:p w14:paraId="6FF4261E" w14:textId="77777777" w:rsidR="00A24212" w:rsidRPr="00A24212" w:rsidRDefault="00A24212" w:rsidP="00A24212">
      <w:pPr>
        <w:spacing w:after="0" w:line="240" w:lineRule="auto"/>
        <w:rPr>
          <w:rFonts w:ascii="Times New Roman" w:eastAsia="Times New Roman" w:hAnsi="Times New Roman" w:cs="Times New Roman"/>
          <w:sz w:val="20"/>
          <w:szCs w:val="20"/>
        </w:rPr>
      </w:pP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r>
      <w:r w:rsidRPr="00A24212">
        <w:rPr>
          <w:rFonts w:ascii="Times New Roman" w:eastAsia="Times New Roman" w:hAnsi="Times New Roman" w:cs="Times New Roman"/>
          <w:sz w:val="24"/>
          <w:szCs w:val="20"/>
        </w:rPr>
        <w:tab/>
        <w:t>General Counsel</w:t>
      </w:r>
    </w:p>
    <w:p w14:paraId="348F0F96" w14:textId="77777777" w:rsidR="00A24212" w:rsidRDefault="00A24212" w:rsidP="00C32937">
      <w:pPr>
        <w:spacing w:after="0" w:line="240" w:lineRule="auto"/>
        <w:jc w:val="center"/>
        <w:rPr>
          <w:rFonts w:ascii="Times New Roman" w:hAnsi="Times New Roman" w:cs="Times New Roman"/>
          <w:b/>
          <w:sz w:val="24"/>
        </w:rPr>
      </w:pPr>
    </w:p>
    <w:p w14:paraId="46D8B00E" w14:textId="77777777" w:rsidR="00A24212" w:rsidRDefault="00A24212" w:rsidP="00C32937">
      <w:pPr>
        <w:spacing w:after="0" w:line="240" w:lineRule="auto"/>
        <w:jc w:val="center"/>
        <w:rPr>
          <w:rFonts w:ascii="Times New Roman" w:hAnsi="Times New Roman" w:cs="Times New Roman"/>
          <w:b/>
          <w:sz w:val="24"/>
        </w:rPr>
      </w:pPr>
    </w:p>
    <w:p w14:paraId="29C40F41" w14:textId="6F55BA4B" w:rsidR="00C32937" w:rsidRPr="00B3322F" w:rsidRDefault="00C32937" w:rsidP="00C32937">
      <w:pPr>
        <w:spacing w:after="0" w:line="240" w:lineRule="auto"/>
        <w:jc w:val="center"/>
        <w:rPr>
          <w:rFonts w:ascii="Times New Roman" w:hAnsi="Times New Roman" w:cs="Times New Roman"/>
          <w:b/>
          <w:sz w:val="24"/>
        </w:rPr>
      </w:pPr>
      <w:r w:rsidRPr="00B3322F">
        <w:rPr>
          <w:rFonts w:ascii="Times New Roman" w:hAnsi="Times New Roman" w:cs="Times New Roman"/>
          <w:b/>
          <w:sz w:val="24"/>
        </w:rPr>
        <w:t>Title 33</w:t>
      </w:r>
    </w:p>
    <w:p w14:paraId="6189E908" w14:textId="77777777" w:rsidR="00C32937" w:rsidRPr="00B3322F" w:rsidRDefault="00C32937" w:rsidP="00C32937">
      <w:pPr>
        <w:spacing w:after="0" w:line="240" w:lineRule="auto"/>
        <w:jc w:val="center"/>
        <w:rPr>
          <w:rFonts w:ascii="Times New Roman" w:hAnsi="Times New Roman" w:cs="Times New Roman"/>
          <w:b/>
          <w:sz w:val="24"/>
        </w:rPr>
      </w:pPr>
      <w:r w:rsidRPr="00B3322F">
        <w:rPr>
          <w:rFonts w:ascii="Times New Roman" w:hAnsi="Times New Roman" w:cs="Times New Roman"/>
          <w:b/>
          <w:sz w:val="24"/>
        </w:rPr>
        <w:t>ENVIRONMENTAL QUALITY</w:t>
      </w:r>
    </w:p>
    <w:p w14:paraId="02BDCF7F" w14:textId="77777777" w:rsidR="00C32937" w:rsidRPr="00B3322F" w:rsidRDefault="00C32937" w:rsidP="00C32937">
      <w:pPr>
        <w:spacing w:after="0" w:line="240" w:lineRule="auto"/>
        <w:jc w:val="center"/>
        <w:rPr>
          <w:rFonts w:ascii="Times New Roman" w:hAnsi="Times New Roman" w:cs="Times New Roman"/>
          <w:b/>
          <w:sz w:val="24"/>
        </w:rPr>
      </w:pPr>
      <w:r w:rsidRPr="00B3322F">
        <w:rPr>
          <w:rFonts w:ascii="Times New Roman" w:hAnsi="Times New Roman" w:cs="Times New Roman"/>
          <w:b/>
          <w:sz w:val="24"/>
        </w:rPr>
        <w:t>Part V.  Hazardous Waste and Hazardous Materials</w:t>
      </w:r>
    </w:p>
    <w:p w14:paraId="46CDEAB7" w14:textId="77777777" w:rsidR="00C32937" w:rsidRPr="00B3322F" w:rsidRDefault="00C32937" w:rsidP="00C32937">
      <w:pPr>
        <w:spacing w:after="0" w:line="240" w:lineRule="auto"/>
        <w:jc w:val="center"/>
        <w:rPr>
          <w:rFonts w:ascii="Times New Roman" w:hAnsi="Times New Roman" w:cs="Times New Roman"/>
          <w:b/>
          <w:sz w:val="24"/>
        </w:rPr>
      </w:pPr>
      <w:r w:rsidRPr="00B3322F">
        <w:rPr>
          <w:rFonts w:ascii="Times New Roman" w:hAnsi="Times New Roman" w:cs="Times New Roman"/>
          <w:b/>
          <w:sz w:val="24"/>
        </w:rPr>
        <w:t xml:space="preserve">Subpart </w:t>
      </w:r>
      <w:proofErr w:type="gramStart"/>
      <w:r w:rsidRPr="00B3322F">
        <w:rPr>
          <w:rFonts w:ascii="Times New Roman" w:hAnsi="Times New Roman" w:cs="Times New Roman"/>
          <w:b/>
          <w:sz w:val="24"/>
        </w:rPr>
        <w:t>1</w:t>
      </w:r>
      <w:proofErr w:type="gramEnd"/>
      <w:r w:rsidRPr="00B3322F">
        <w:rPr>
          <w:rFonts w:ascii="Times New Roman" w:hAnsi="Times New Roman" w:cs="Times New Roman"/>
          <w:b/>
          <w:sz w:val="24"/>
        </w:rPr>
        <w:t>.  Department of Environmental Quality—Hazardous Waste</w:t>
      </w:r>
    </w:p>
    <w:p w14:paraId="64B2556F" w14:textId="77777777" w:rsidR="00C32937" w:rsidRDefault="00C32937" w:rsidP="00C32937">
      <w:pPr>
        <w:tabs>
          <w:tab w:val="left" w:pos="720"/>
        </w:tabs>
        <w:spacing w:after="0" w:line="480" w:lineRule="auto"/>
        <w:rPr>
          <w:rFonts w:ascii="Times New Roman" w:hAnsi="Times New Roman" w:cs="Times New Roman"/>
          <w:b/>
          <w:sz w:val="24"/>
          <w:szCs w:val="24"/>
        </w:rPr>
      </w:pPr>
    </w:p>
    <w:p w14:paraId="288463D5" w14:textId="77777777" w:rsidR="00C32937" w:rsidRPr="00991877" w:rsidRDefault="00C32937" w:rsidP="00097E91">
      <w:pPr>
        <w:tabs>
          <w:tab w:val="left" w:pos="720"/>
        </w:tabs>
        <w:spacing w:after="0" w:line="480" w:lineRule="auto"/>
        <w:rPr>
          <w:rFonts w:ascii="Times New Roman" w:hAnsi="Times New Roman" w:cs="Times New Roman"/>
          <w:b/>
          <w:sz w:val="24"/>
          <w:szCs w:val="24"/>
        </w:rPr>
      </w:pPr>
      <w:r w:rsidRPr="00991877">
        <w:rPr>
          <w:rFonts w:ascii="Times New Roman" w:hAnsi="Times New Roman" w:cs="Times New Roman"/>
          <w:b/>
          <w:sz w:val="24"/>
          <w:szCs w:val="24"/>
        </w:rPr>
        <w:t>Chapter 1.</w:t>
      </w:r>
      <w:r w:rsidRPr="00991877">
        <w:rPr>
          <w:rFonts w:ascii="Times New Roman" w:hAnsi="Times New Roman" w:cs="Times New Roman"/>
          <w:b/>
          <w:sz w:val="24"/>
          <w:szCs w:val="24"/>
        </w:rPr>
        <w:tab/>
        <w:t>General Provisions and Definitions</w:t>
      </w:r>
    </w:p>
    <w:p w14:paraId="79F6BA6B" w14:textId="77777777" w:rsidR="00C32937" w:rsidRPr="00B3322F" w:rsidRDefault="00C32937" w:rsidP="00097E91">
      <w:pPr>
        <w:tabs>
          <w:tab w:val="left" w:pos="720"/>
        </w:tabs>
        <w:spacing w:after="0" w:line="480" w:lineRule="auto"/>
        <w:rPr>
          <w:rFonts w:ascii="Times New Roman" w:hAnsi="Times New Roman" w:cs="Times New Roman"/>
          <w:b/>
          <w:sz w:val="24"/>
          <w:szCs w:val="24"/>
        </w:rPr>
      </w:pPr>
      <w:r w:rsidRPr="00B3322F">
        <w:rPr>
          <w:rFonts w:ascii="Times New Roman" w:hAnsi="Times New Roman" w:cs="Times New Roman"/>
          <w:b/>
          <w:sz w:val="24"/>
          <w:szCs w:val="24"/>
        </w:rPr>
        <w:t>§105.</w:t>
      </w:r>
      <w:r w:rsidRPr="00B3322F">
        <w:rPr>
          <w:rFonts w:ascii="Times New Roman" w:hAnsi="Times New Roman" w:cs="Times New Roman"/>
          <w:b/>
          <w:sz w:val="24"/>
          <w:szCs w:val="24"/>
        </w:rPr>
        <w:tab/>
        <w:t>Program Scope</w:t>
      </w:r>
    </w:p>
    <w:p w14:paraId="095A8520" w14:textId="77777777" w:rsidR="00C32937" w:rsidRPr="00B3322F" w:rsidRDefault="00C32937" w:rsidP="00097E91">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3322F">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individual unit at a treatment, storage, and disposal (TSD) facility under LAC 33:V.706. Definitions appropriate to these rules and regulations, </w:t>
      </w:r>
      <w:r w:rsidRPr="00B3322F">
        <w:rPr>
          <w:rFonts w:ascii="Times New Roman" w:hAnsi="Times New Roman" w:cs="Times New Roman"/>
          <w:sz w:val="24"/>
          <w:szCs w:val="24"/>
        </w:rPr>
        <w:lastRenderedPageBreak/>
        <w:t xml:space="preserve">including solid waste and hazardous waste, appear in LAC 33:V.109. Wastes that </w:t>
      </w:r>
      <w:proofErr w:type="gramStart"/>
      <w:r w:rsidRPr="00B3322F">
        <w:rPr>
          <w:rFonts w:ascii="Times New Roman" w:hAnsi="Times New Roman" w:cs="Times New Roman"/>
          <w:sz w:val="24"/>
          <w:szCs w:val="24"/>
        </w:rPr>
        <w:t>are excluded</w:t>
      </w:r>
      <w:proofErr w:type="gramEnd"/>
      <w:r w:rsidRPr="00B3322F">
        <w:rPr>
          <w:rFonts w:ascii="Times New Roman" w:hAnsi="Times New Roman" w:cs="Times New Roman"/>
          <w:sz w:val="24"/>
          <w:szCs w:val="24"/>
        </w:rPr>
        <w:t xml:space="preserve"> from regulation are found in this Section.</w:t>
      </w:r>
    </w:p>
    <w:p w14:paraId="70B1BF9D" w14:textId="77777777" w:rsidR="00C32937" w:rsidRDefault="00C32937" w:rsidP="00097E91">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3322F">
        <w:rPr>
          <w:rFonts w:ascii="Times New Roman" w:hAnsi="Times New Roman" w:cs="Times New Roman"/>
          <w:sz w:val="24"/>
          <w:szCs w:val="24"/>
        </w:rPr>
        <w:t xml:space="preserve">A. — </w:t>
      </w:r>
      <w:r>
        <w:rPr>
          <w:rFonts w:ascii="Times New Roman" w:hAnsi="Times New Roman" w:cs="Times New Roman"/>
          <w:sz w:val="24"/>
          <w:szCs w:val="24"/>
        </w:rPr>
        <w:t>D.10.d.iii.</w:t>
      </w:r>
      <w:r>
        <w:rPr>
          <w:rFonts w:ascii="Times New Roman" w:hAnsi="Times New Roman" w:cs="Times New Roman"/>
          <w:sz w:val="24"/>
          <w:szCs w:val="24"/>
        </w:rPr>
        <w:tab/>
        <w:t>…</w:t>
      </w:r>
    </w:p>
    <w:p w14:paraId="6E10E391" w14:textId="77777777" w:rsidR="00C32937" w:rsidRDefault="00C32937" w:rsidP="00097E91">
      <w:pPr>
        <w:tabs>
          <w:tab w:val="left" w:pos="720"/>
        </w:tabs>
        <w:spacing w:after="0" w:line="480" w:lineRule="auto"/>
        <w:rPr>
          <w:rFonts w:ascii="Times New Roman" w:hAnsi="Times New Roman" w:cs="Times New Roman"/>
          <w:sz w:val="24"/>
          <w:szCs w:val="24"/>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sz w:val="24"/>
          <w:szCs w:val="24"/>
          <w:u w:val="single"/>
        </w:rPr>
        <w:t>11.</w:t>
      </w:r>
      <w:r>
        <w:rPr>
          <w:rFonts w:ascii="Times New Roman" w:hAnsi="Times New Roman" w:cs="Times New Roman"/>
          <w:sz w:val="24"/>
          <w:szCs w:val="24"/>
          <w:u w:val="single"/>
        </w:rPr>
        <w:tab/>
      </w:r>
      <w:r w:rsidRPr="00003A26">
        <w:rPr>
          <w:rFonts w:ascii="Times New Roman" w:hAnsi="Times New Roman" w:cs="Times New Roman"/>
          <w:sz w:val="24"/>
          <w:szCs w:val="24"/>
          <w:u w:val="single"/>
        </w:rPr>
        <w:t>Airbag Waste</w:t>
      </w:r>
    </w:p>
    <w:p w14:paraId="18F7237F" w14:textId="77777777" w:rsidR="00C32937" w:rsidRPr="00231D92"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t>The following defini</w:t>
      </w:r>
      <w:r w:rsidRPr="00231D92">
        <w:rPr>
          <w:rFonts w:ascii="Times New Roman" w:hAnsi="Times New Roman" w:cs="Times New Roman"/>
          <w:sz w:val="24"/>
          <w:szCs w:val="24"/>
          <w:u w:val="single"/>
        </w:rPr>
        <w:t>tions apply</w:t>
      </w:r>
      <w:r w:rsidRPr="00FF686D">
        <w:rPr>
          <w:rFonts w:ascii="Times New Roman" w:hAnsi="Times New Roman" w:cs="Times New Roman"/>
          <w:sz w:val="24"/>
          <w:szCs w:val="24"/>
          <w:u w:val="single"/>
        </w:rPr>
        <w:t xml:space="preserve"> </w:t>
      </w:r>
      <w:r>
        <w:rPr>
          <w:rFonts w:ascii="Times New Roman" w:hAnsi="Times New Roman" w:cs="Times New Roman"/>
          <w:sz w:val="24"/>
          <w:szCs w:val="24"/>
          <w:u w:val="single"/>
        </w:rPr>
        <w:t>f</w:t>
      </w:r>
      <w:r w:rsidRPr="00231D92">
        <w:rPr>
          <w:rFonts w:ascii="Times New Roman" w:hAnsi="Times New Roman" w:cs="Times New Roman"/>
          <w:sz w:val="24"/>
          <w:szCs w:val="24"/>
          <w:u w:val="single"/>
        </w:rPr>
        <w:t xml:space="preserve">or this </w:t>
      </w:r>
      <w:r>
        <w:rPr>
          <w:rFonts w:ascii="Times New Roman" w:hAnsi="Times New Roman" w:cs="Times New Roman"/>
          <w:sz w:val="24"/>
          <w:szCs w:val="24"/>
          <w:u w:val="single"/>
        </w:rPr>
        <w:t>Paragraph.</w:t>
      </w:r>
    </w:p>
    <w:p w14:paraId="5C196F50" w14:textId="77777777" w:rsidR="00C32937"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i/>
          <w:sz w:val="24"/>
          <w:szCs w:val="24"/>
          <w:u w:val="single"/>
        </w:rPr>
        <w:t>Airbag W</w:t>
      </w:r>
      <w:r w:rsidRPr="00231D92">
        <w:rPr>
          <w:rFonts w:ascii="Times New Roman" w:hAnsi="Times New Roman" w:cs="Times New Roman"/>
          <w:i/>
          <w:sz w:val="24"/>
          <w:szCs w:val="24"/>
          <w:u w:val="single"/>
        </w:rPr>
        <w:t>aste</w:t>
      </w:r>
      <w:r w:rsidRPr="00003A26">
        <w:rPr>
          <w:rFonts w:ascii="Times New Roman" w:hAnsi="Times New Roman" w:cs="Times New Roman"/>
          <w:sz w:val="24"/>
          <w:szCs w:val="24"/>
          <w:u w:val="single"/>
        </w:rPr>
        <w:t>—</w:t>
      </w:r>
      <w:r w:rsidRPr="00231D92">
        <w:rPr>
          <w:rFonts w:ascii="Times New Roman" w:hAnsi="Times New Roman" w:cs="Times New Roman"/>
          <w:sz w:val="24"/>
          <w:szCs w:val="24"/>
          <w:u w:val="single"/>
        </w:rPr>
        <w:t>any hazardous waste airbag modules or hazardous waste airbag inflators</w:t>
      </w:r>
      <w:r>
        <w:rPr>
          <w:rFonts w:ascii="Times New Roman" w:hAnsi="Times New Roman" w:cs="Times New Roman"/>
          <w:sz w:val="24"/>
          <w:szCs w:val="24"/>
          <w:u w:val="single"/>
        </w:rPr>
        <w:t>.</w:t>
      </w:r>
    </w:p>
    <w:p w14:paraId="56D04865" w14:textId="77777777" w:rsidR="00C32937" w:rsidRDefault="00C32937" w:rsidP="00097E91">
      <w:pPr>
        <w:tabs>
          <w:tab w:val="left" w:pos="720"/>
        </w:tabs>
        <w:spacing w:after="0" w:line="480" w:lineRule="auto"/>
        <w:rPr>
          <w:rFonts w:ascii="Times New Roman" w:hAnsi="Times New Roman" w:cs="Times New Roman"/>
          <w:sz w:val="24"/>
          <w:szCs w:val="24"/>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i/>
          <w:sz w:val="24"/>
          <w:szCs w:val="24"/>
          <w:u w:val="single"/>
        </w:rPr>
        <w:t>Airbag Waste Collection F</w:t>
      </w:r>
      <w:r w:rsidRPr="00231D92">
        <w:rPr>
          <w:rFonts w:ascii="Times New Roman" w:hAnsi="Times New Roman" w:cs="Times New Roman"/>
          <w:i/>
          <w:sz w:val="24"/>
          <w:szCs w:val="24"/>
          <w:u w:val="single"/>
        </w:rPr>
        <w:t>acility</w:t>
      </w:r>
      <w:r w:rsidRPr="00003A26">
        <w:rPr>
          <w:rFonts w:ascii="Times New Roman" w:hAnsi="Times New Roman" w:cs="Times New Roman"/>
          <w:sz w:val="24"/>
          <w:szCs w:val="24"/>
          <w:u w:val="single"/>
        </w:rPr>
        <w:t>—</w:t>
      </w:r>
      <w:r w:rsidRPr="00231D92">
        <w:rPr>
          <w:rFonts w:ascii="Times New Roman" w:hAnsi="Times New Roman" w:cs="Times New Roman"/>
          <w:sz w:val="24"/>
          <w:szCs w:val="24"/>
          <w:u w:val="single"/>
        </w:rPr>
        <w:t xml:space="preserve">any facility that receives airbag waste from airbag handlers subject to regulation under this </w:t>
      </w:r>
      <w:r>
        <w:rPr>
          <w:rFonts w:ascii="Times New Roman" w:hAnsi="Times New Roman" w:cs="Times New Roman"/>
          <w:sz w:val="24"/>
          <w:szCs w:val="24"/>
          <w:u w:val="single"/>
        </w:rPr>
        <w:t>Subsection</w:t>
      </w:r>
      <w:r w:rsidRPr="00231D92">
        <w:rPr>
          <w:rFonts w:ascii="Times New Roman" w:hAnsi="Times New Roman" w:cs="Times New Roman"/>
          <w:sz w:val="24"/>
          <w:szCs w:val="24"/>
          <w:u w:val="single"/>
        </w:rPr>
        <w:t xml:space="preserve">, and accumulates the waste for more than </w:t>
      </w:r>
      <w:r>
        <w:rPr>
          <w:rFonts w:ascii="Times New Roman" w:hAnsi="Times New Roman" w:cs="Times New Roman"/>
          <w:sz w:val="24"/>
          <w:szCs w:val="24"/>
          <w:u w:val="single"/>
        </w:rPr>
        <w:t>10</w:t>
      </w:r>
      <w:r w:rsidRPr="00231D92">
        <w:rPr>
          <w:rFonts w:ascii="Times New Roman" w:hAnsi="Times New Roman" w:cs="Times New Roman"/>
          <w:sz w:val="24"/>
          <w:szCs w:val="24"/>
          <w:u w:val="single"/>
        </w:rPr>
        <w:t xml:space="preserve"> days</w:t>
      </w:r>
      <w:r>
        <w:rPr>
          <w:rFonts w:ascii="Times New Roman" w:hAnsi="Times New Roman" w:cs="Times New Roman"/>
          <w:sz w:val="24"/>
          <w:szCs w:val="24"/>
          <w:u w:val="single"/>
        </w:rPr>
        <w:t>.</w:t>
      </w:r>
    </w:p>
    <w:p w14:paraId="0F763FF5" w14:textId="77777777" w:rsidR="00C32937" w:rsidRPr="00231D92" w:rsidRDefault="00C32937" w:rsidP="00097E91">
      <w:pPr>
        <w:tabs>
          <w:tab w:val="left" w:pos="720"/>
        </w:tabs>
        <w:spacing w:after="0" w:line="480" w:lineRule="auto"/>
        <w:rPr>
          <w:rFonts w:ascii="Times New Roman" w:hAnsi="Times New Roman" w:cs="Times New Roman"/>
          <w:strike/>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i/>
          <w:sz w:val="24"/>
          <w:szCs w:val="24"/>
          <w:u w:val="single"/>
        </w:rPr>
        <w:t>Airbag Waste H</w:t>
      </w:r>
      <w:r w:rsidRPr="00231D92">
        <w:rPr>
          <w:rFonts w:ascii="Times New Roman" w:hAnsi="Times New Roman" w:cs="Times New Roman"/>
          <w:i/>
          <w:sz w:val="24"/>
          <w:szCs w:val="24"/>
          <w:u w:val="single"/>
        </w:rPr>
        <w:t>andler</w:t>
      </w:r>
      <w:r w:rsidRPr="00003A26">
        <w:rPr>
          <w:rFonts w:ascii="Times New Roman" w:hAnsi="Times New Roman" w:cs="Times New Roman"/>
          <w:sz w:val="24"/>
          <w:szCs w:val="24"/>
          <w:u w:val="single"/>
        </w:rPr>
        <w:t>—</w:t>
      </w:r>
      <w:r w:rsidRPr="00231D92">
        <w:rPr>
          <w:rFonts w:ascii="Times New Roman" w:hAnsi="Times New Roman" w:cs="Times New Roman"/>
          <w:sz w:val="24"/>
          <w:szCs w:val="24"/>
          <w:u w:val="single"/>
        </w:rPr>
        <w:t>any person who generates airbag waste</w:t>
      </w:r>
      <w:r>
        <w:rPr>
          <w:rFonts w:ascii="Times New Roman" w:hAnsi="Times New Roman" w:cs="Times New Roman"/>
          <w:sz w:val="24"/>
          <w:szCs w:val="24"/>
          <w:u w:val="single"/>
        </w:rPr>
        <w:t xml:space="preserve"> by site</w:t>
      </w:r>
      <w:r w:rsidRPr="00231D92">
        <w:rPr>
          <w:rFonts w:ascii="Times New Roman" w:hAnsi="Times New Roman" w:cs="Times New Roman"/>
          <w:sz w:val="24"/>
          <w:szCs w:val="24"/>
          <w:u w:val="single"/>
        </w:rPr>
        <w:t xml:space="preserve"> that is subject to regulation under this </w:t>
      </w:r>
      <w:r>
        <w:rPr>
          <w:rFonts w:ascii="Times New Roman" w:hAnsi="Times New Roman" w:cs="Times New Roman"/>
          <w:sz w:val="24"/>
          <w:szCs w:val="24"/>
          <w:u w:val="single"/>
        </w:rPr>
        <w:t>C</w:t>
      </w:r>
      <w:r w:rsidRPr="00231D92">
        <w:rPr>
          <w:rFonts w:ascii="Times New Roman" w:hAnsi="Times New Roman" w:cs="Times New Roman"/>
          <w:sz w:val="24"/>
          <w:szCs w:val="24"/>
          <w:u w:val="single"/>
        </w:rPr>
        <w:t>hapter.</w:t>
      </w:r>
    </w:p>
    <w:p w14:paraId="468057BF" w14:textId="77777777" w:rsidR="00C32937" w:rsidRPr="00514D14"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Pr="00514D14">
        <w:rPr>
          <w:rFonts w:ascii="Times New Roman" w:hAnsi="Times New Roman" w:cs="Times New Roman"/>
          <w:sz w:val="24"/>
          <w:szCs w:val="24"/>
          <w:u w:val="single"/>
        </w:rPr>
        <w:t xml:space="preserve">Airbag waste at the airbag waste handler or during transport to an airbag waste collection facility or designated facility is not subject to </w:t>
      </w:r>
      <w:r>
        <w:rPr>
          <w:rFonts w:ascii="Times New Roman" w:hAnsi="Times New Roman" w:cs="Times New Roman"/>
          <w:sz w:val="24"/>
          <w:szCs w:val="24"/>
          <w:u w:val="single"/>
        </w:rPr>
        <w:t xml:space="preserve">any requirements of LAC 33:V.Subpart 1, or to the </w:t>
      </w:r>
      <w:r w:rsidRPr="00514D14">
        <w:rPr>
          <w:rFonts w:ascii="Times New Roman" w:hAnsi="Times New Roman" w:cs="Times New Roman"/>
          <w:sz w:val="24"/>
          <w:szCs w:val="24"/>
          <w:u w:val="single"/>
        </w:rPr>
        <w:t xml:space="preserve">notification requirements of </w:t>
      </w:r>
      <w:r>
        <w:rPr>
          <w:rFonts w:ascii="Times New Roman" w:hAnsi="Times New Roman" w:cs="Times New Roman"/>
          <w:sz w:val="24"/>
          <w:szCs w:val="24"/>
          <w:u w:val="single"/>
        </w:rPr>
        <w:t>Subsection A of this S</w:t>
      </w:r>
      <w:r w:rsidRPr="00514D14">
        <w:rPr>
          <w:rFonts w:ascii="Times New Roman" w:hAnsi="Times New Roman" w:cs="Times New Roman"/>
          <w:sz w:val="24"/>
          <w:szCs w:val="24"/>
          <w:u w:val="single"/>
        </w:rPr>
        <w:t>ection provided that</w:t>
      </w:r>
      <w:r>
        <w:rPr>
          <w:rFonts w:ascii="Times New Roman" w:hAnsi="Times New Roman" w:cs="Times New Roman"/>
          <w:sz w:val="24"/>
          <w:szCs w:val="24"/>
          <w:u w:val="single"/>
        </w:rPr>
        <w:t xml:space="preserve"> the airbag waste is</w:t>
      </w:r>
      <w:r w:rsidRPr="00514D14">
        <w:rPr>
          <w:rFonts w:ascii="Times New Roman" w:hAnsi="Times New Roman" w:cs="Times New Roman"/>
          <w:sz w:val="24"/>
          <w:szCs w:val="24"/>
          <w:u w:val="single"/>
        </w:rPr>
        <w:t>:</w:t>
      </w:r>
    </w:p>
    <w:p w14:paraId="44B307A3" w14:textId="77777777" w:rsidR="00C32937"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proofErr w:type="spellStart"/>
      <w:proofErr w:type="gramStart"/>
      <w:r>
        <w:rPr>
          <w:rFonts w:ascii="Times New Roman" w:hAnsi="Times New Roman" w:cs="Times New Roman"/>
          <w:sz w:val="24"/>
          <w:szCs w:val="24"/>
          <w:u w:val="single"/>
        </w:rPr>
        <w:t>i</w:t>
      </w:r>
      <w:proofErr w:type="spellEnd"/>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Pr="00514D14">
        <w:rPr>
          <w:rFonts w:ascii="Times New Roman" w:hAnsi="Times New Roman" w:cs="Times New Roman"/>
          <w:sz w:val="24"/>
          <w:szCs w:val="24"/>
          <w:u w:val="single"/>
        </w:rPr>
        <w:t>accumulated in a quantity of no more than 250 airbag modules or airbag inflators, for no longer than 180 days;</w:t>
      </w:r>
    </w:p>
    <w:p w14:paraId="2338DC79" w14:textId="77777777" w:rsidR="00C32937" w:rsidRDefault="00C32937" w:rsidP="00097E91">
      <w:pPr>
        <w:tabs>
          <w:tab w:val="left" w:pos="720"/>
        </w:tabs>
        <w:spacing w:after="0" w:line="480" w:lineRule="auto"/>
        <w:rPr>
          <w:rFonts w:ascii="Times New Roman" w:hAnsi="Times New Roman" w:cs="Times New Roman"/>
          <w:sz w:val="24"/>
          <w:szCs w:val="24"/>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proofErr w:type="gramStart"/>
      <w:r>
        <w:rPr>
          <w:rFonts w:ascii="Times New Roman" w:hAnsi="Times New Roman" w:cs="Times New Roman"/>
          <w:sz w:val="24"/>
          <w:szCs w:val="24"/>
          <w:u w:val="single"/>
        </w:rPr>
        <w:t>ii</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Pr="00514D14">
        <w:rPr>
          <w:rFonts w:ascii="Times New Roman" w:hAnsi="Times New Roman" w:cs="Times New Roman"/>
          <w:sz w:val="24"/>
          <w:szCs w:val="24"/>
          <w:u w:val="single"/>
        </w:rPr>
        <w:t>packaged in a container designed to address the risk posed by the airbag waste and labeled “Airbag Waste – Do Not Reuse;”</w:t>
      </w:r>
    </w:p>
    <w:p w14:paraId="576EC2C8" w14:textId="77777777" w:rsidR="00C32937" w:rsidRDefault="00C32937" w:rsidP="00097E91">
      <w:pPr>
        <w:tabs>
          <w:tab w:val="left" w:pos="720"/>
        </w:tabs>
        <w:spacing w:after="0" w:line="480" w:lineRule="auto"/>
        <w:rPr>
          <w:rFonts w:ascii="Times New Roman" w:hAnsi="Times New Roman" w:cs="Times New Roman"/>
          <w:sz w:val="24"/>
          <w:szCs w:val="24"/>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proofErr w:type="gramStart"/>
      <w:r w:rsidRPr="00514D14">
        <w:rPr>
          <w:rFonts w:ascii="Times New Roman" w:hAnsi="Times New Roman" w:cs="Times New Roman"/>
          <w:sz w:val="24"/>
          <w:szCs w:val="24"/>
          <w:u w:val="single"/>
        </w:rPr>
        <w:t>sent</w:t>
      </w:r>
      <w:proofErr w:type="gramEnd"/>
      <w:r w:rsidRPr="00514D14">
        <w:rPr>
          <w:rFonts w:ascii="Times New Roman" w:hAnsi="Times New Roman" w:cs="Times New Roman"/>
          <w:sz w:val="24"/>
          <w:szCs w:val="24"/>
          <w:u w:val="single"/>
        </w:rPr>
        <w:t xml:space="preserve"> directly to either:</w:t>
      </w:r>
    </w:p>
    <w:p w14:paraId="4F334EAB" w14:textId="665CFC20" w:rsidR="00C32937"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973212">
        <w:rPr>
          <w:rFonts w:ascii="Times New Roman" w:hAnsi="Times New Roman" w:cs="Times New Roman"/>
          <w:sz w:val="24"/>
          <w:szCs w:val="24"/>
          <w:u w:val="single"/>
        </w:rPr>
        <w:t>(</w:t>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a</w:t>
      </w:r>
      <w:r w:rsidRPr="004116A6">
        <w:rPr>
          <w:rFonts w:ascii="Times New Roman" w:hAnsi="Times New Roman" w:cs="Times New Roman"/>
          <w:sz w:val="24"/>
          <w:szCs w:val="24"/>
          <w:u w:val="single"/>
        </w:rPr>
        <w:t>n airbag waste co</w:t>
      </w:r>
      <w:r>
        <w:rPr>
          <w:rFonts w:ascii="Times New Roman" w:hAnsi="Times New Roman" w:cs="Times New Roman"/>
          <w:sz w:val="24"/>
          <w:szCs w:val="24"/>
          <w:u w:val="single"/>
        </w:rPr>
        <w:t xml:space="preserve">llection facility in the United </w:t>
      </w:r>
      <w:r w:rsidRPr="004116A6">
        <w:rPr>
          <w:rFonts w:ascii="Times New Roman" w:hAnsi="Times New Roman" w:cs="Times New Roman"/>
          <w:sz w:val="24"/>
          <w:szCs w:val="24"/>
          <w:u w:val="single"/>
        </w:rPr>
        <w:t xml:space="preserve">States </w:t>
      </w:r>
      <w:r w:rsidR="00DC5D8F">
        <w:rPr>
          <w:rFonts w:ascii="Times New Roman" w:hAnsi="Times New Roman" w:cs="Times New Roman"/>
          <w:sz w:val="24"/>
          <w:szCs w:val="24"/>
          <w:u w:val="single"/>
        </w:rPr>
        <w:t xml:space="preserve">of America </w:t>
      </w:r>
      <w:r w:rsidRPr="004116A6">
        <w:rPr>
          <w:rFonts w:ascii="Times New Roman" w:hAnsi="Times New Roman" w:cs="Times New Roman"/>
          <w:sz w:val="24"/>
          <w:szCs w:val="24"/>
          <w:u w:val="single"/>
        </w:rPr>
        <w:t>under the control of</w:t>
      </w:r>
      <w:r>
        <w:rPr>
          <w:rFonts w:ascii="Times New Roman" w:hAnsi="Times New Roman" w:cs="Times New Roman"/>
          <w:sz w:val="24"/>
          <w:szCs w:val="24"/>
          <w:u w:val="single"/>
        </w:rPr>
        <w:t>:</w:t>
      </w:r>
    </w:p>
    <w:p w14:paraId="7E5DD20E" w14:textId="77777777" w:rsidR="00C32937" w:rsidRDefault="00C32937" w:rsidP="00097E91">
      <w:pPr>
        <w:tabs>
          <w:tab w:val="left" w:pos="720"/>
        </w:tabs>
        <w:spacing w:after="0" w:line="480" w:lineRule="auto"/>
        <w:rPr>
          <w:rFonts w:ascii="Times New Roman" w:hAnsi="Times New Roman" w:cs="Times New Roman"/>
          <w:sz w:val="24"/>
          <w:szCs w:val="24"/>
          <w:u w:val="single"/>
        </w:rPr>
      </w:pPr>
      <w:r w:rsidRPr="00FF686D">
        <w:rPr>
          <w:rFonts w:ascii="Times New Roman" w:hAnsi="Times New Roman" w:cs="Times New Roman"/>
          <w:sz w:val="24"/>
          <w:szCs w:val="24"/>
        </w:rPr>
        <w:lastRenderedPageBreak/>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Pr>
          <w:rFonts w:ascii="Times New Roman" w:hAnsi="Times New Roman" w:cs="Times New Roman"/>
          <w:sz w:val="24"/>
          <w:szCs w:val="24"/>
          <w:u w:val="single"/>
        </w:rPr>
        <w:tab/>
      </w:r>
      <w:r w:rsidRPr="004116A6">
        <w:rPr>
          <w:rFonts w:ascii="Times New Roman" w:hAnsi="Times New Roman" w:cs="Times New Roman"/>
          <w:sz w:val="24"/>
          <w:szCs w:val="24"/>
          <w:u w:val="single"/>
        </w:rPr>
        <w:t xml:space="preserve"> a vehicle manufacturer</w:t>
      </w:r>
      <w:r>
        <w:rPr>
          <w:rFonts w:ascii="Times New Roman" w:hAnsi="Times New Roman" w:cs="Times New Roman"/>
          <w:sz w:val="24"/>
          <w:szCs w:val="24"/>
          <w:u w:val="single"/>
        </w:rPr>
        <w:t>;</w:t>
      </w:r>
    </w:p>
    <w:p w14:paraId="70505E6A" w14:textId="77777777" w:rsidR="00C32937" w:rsidRDefault="00C32937" w:rsidP="00097E91">
      <w:pPr>
        <w:tabs>
          <w:tab w:val="left" w:pos="720"/>
        </w:tabs>
        <w:spacing w:after="0" w:line="480" w:lineRule="auto"/>
        <w:rPr>
          <w:rFonts w:ascii="Times New Roman" w:hAnsi="Times New Roman" w:cs="Times New Roman"/>
          <w:sz w:val="24"/>
          <w:szCs w:val="24"/>
          <w:u w:val="single"/>
        </w:rPr>
      </w:pP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r>
      <w:r w:rsidRPr="004116A6">
        <w:rPr>
          <w:rFonts w:ascii="Times New Roman" w:hAnsi="Times New Roman" w:cs="Times New Roman"/>
          <w:sz w:val="24"/>
          <w:szCs w:val="24"/>
          <w:u w:val="single"/>
        </w:rPr>
        <w:t>their authorized representative</w:t>
      </w:r>
      <w:r>
        <w:rPr>
          <w:rFonts w:ascii="Times New Roman" w:hAnsi="Times New Roman" w:cs="Times New Roman"/>
          <w:sz w:val="24"/>
          <w:szCs w:val="24"/>
          <w:u w:val="single"/>
        </w:rPr>
        <w:t>;</w:t>
      </w:r>
    </w:p>
    <w:p w14:paraId="5643081C" w14:textId="77777777" w:rsidR="00C32937" w:rsidRPr="004116A6" w:rsidRDefault="00C32937" w:rsidP="00097E91">
      <w:pPr>
        <w:tabs>
          <w:tab w:val="left" w:pos="720"/>
        </w:tabs>
        <w:spacing w:after="0" w:line="480" w:lineRule="auto"/>
        <w:rPr>
          <w:rFonts w:ascii="Times New Roman" w:hAnsi="Times New Roman" w:cs="Times New Roman"/>
          <w:sz w:val="24"/>
          <w:szCs w:val="24"/>
          <w:u w:val="single"/>
        </w:rPr>
      </w:pP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sidRPr="00FF686D">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Pr="004116A6">
        <w:rPr>
          <w:rFonts w:ascii="Times New Roman" w:hAnsi="Times New Roman" w:cs="Times New Roman"/>
          <w:sz w:val="24"/>
          <w:szCs w:val="24"/>
          <w:u w:val="single"/>
        </w:rPr>
        <w:t>under the control of an authorized party administering a remedy program in response to a recall under the National Highwa</w:t>
      </w:r>
      <w:r>
        <w:rPr>
          <w:rFonts w:ascii="Times New Roman" w:hAnsi="Times New Roman" w:cs="Times New Roman"/>
          <w:sz w:val="24"/>
          <w:szCs w:val="24"/>
          <w:u w:val="single"/>
        </w:rPr>
        <w:t>y Traffic Safety Administration (NHTSA);</w:t>
      </w:r>
      <w:r w:rsidRPr="004116A6">
        <w:rPr>
          <w:rFonts w:ascii="Times New Roman" w:hAnsi="Times New Roman" w:cs="Times New Roman"/>
          <w:sz w:val="24"/>
          <w:szCs w:val="24"/>
          <w:u w:val="single"/>
        </w:rPr>
        <w:t xml:space="preserve"> or</w:t>
      </w:r>
    </w:p>
    <w:p w14:paraId="649B00E6" w14:textId="77777777" w:rsidR="00C32937"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a</w:t>
      </w:r>
      <w:r w:rsidRPr="004116A6">
        <w:rPr>
          <w:rFonts w:ascii="Times New Roman" w:hAnsi="Times New Roman" w:cs="Times New Roman"/>
          <w:sz w:val="24"/>
          <w:szCs w:val="24"/>
          <w:u w:val="single"/>
        </w:rPr>
        <w:t xml:space="preserve"> </w:t>
      </w:r>
      <w:r w:rsidRPr="00FF686D">
        <w:rPr>
          <w:rFonts w:ascii="Times New Roman" w:hAnsi="Times New Roman" w:cs="Times New Roman"/>
          <w:i/>
          <w:sz w:val="24"/>
          <w:szCs w:val="24"/>
          <w:u w:val="single"/>
        </w:rPr>
        <w:t>designated facility</w:t>
      </w:r>
      <w:r>
        <w:rPr>
          <w:rFonts w:ascii="Times New Roman" w:hAnsi="Times New Roman" w:cs="Times New Roman"/>
          <w:i/>
          <w:sz w:val="24"/>
          <w:szCs w:val="24"/>
          <w:u w:val="single"/>
        </w:rPr>
        <w:t>,</w:t>
      </w:r>
      <w:r w:rsidRPr="004116A6">
        <w:rPr>
          <w:rFonts w:ascii="Times New Roman" w:hAnsi="Times New Roman" w:cs="Times New Roman"/>
          <w:sz w:val="24"/>
          <w:szCs w:val="24"/>
          <w:u w:val="single"/>
        </w:rPr>
        <w:t xml:space="preserve"> as defined in</w:t>
      </w:r>
      <w:r>
        <w:rPr>
          <w:rFonts w:ascii="Times New Roman" w:hAnsi="Times New Roman" w:cs="Times New Roman"/>
          <w:sz w:val="24"/>
          <w:szCs w:val="24"/>
          <w:u w:val="single"/>
        </w:rPr>
        <w:t xml:space="preserve"> LAC 33:V.109</w:t>
      </w:r>
      <w:r w:rsidRPr="004116A6">
        <w:rPr>
          <w:rFonts w:ascii="Times New Roman" w:hAnsi="Times New Roman" w:cs="Times New Roman"/>
          <w:sz w:val="24"/>
          <w:szCs w:val="24"/>
          <w:u w:val="single"/>
        </w:rPr>
        <w:t>;</w:t>
      </w:r>
    </w:p>
    <w:p w14:paraId="297E5285" w14:textId="77777777" w:rsidR="00C32937" w:rsidRDefault="00C3293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sidRPr="00A000FC">
        <w:rPr>
          <w:rFonts w:ascii="Times New Roman" w:hAnsi="Times New Roman" w:cs="Times New Roman"/>
          <w:sz w:val="24"/>
          <w:szCs w:val="24"/>
        </w:rPr>
        <w:tab/>
      </w:r>
      <w:r>
        <w:rPr>
          <w:rFonts w:ascii="Times New Roman" w:hAnsi="Times New Roman" w:cs="Times New Roman"/>
          <w:sz w:val="24"/>
          <w:szCs w:val="24"/>
          <w:u w:val="single"/>
        </w:rPr>
        <w:t>iv</w:t>
      </w:r>
      <w:r w:rsidRPr="004116A6">
        <w:rPr>
          <w:rFonts w:ascii="Times New Roman" w:hAnsi="Times New Roman" w:cs="Times New Roman"/>
          <w:sz w:val="24"/>
          <w:szCs w:val="24"/>
          <w:u w:val="single"/>
        </w:rPr>
        <w:t>.</w:t>
      </w:r>
      <w:r w:rsidRPr="004116A6">
        <w:rPr>
          <w:u w:val="single"/>
        </w:rPr>
        <w:tab/>
      </w:r>
      <w:r>
        <w:rPr>
          <w:rFonts w:ascii="Times New Roman" w:hAnsi="Times New Roman" w:cs="Times New Roman"/>
          <w:sz w:val="24"/>
          <w:szCs w:val="24"/>
          <w:u w:val="single"/>
        </w:rPr>
        <w:t>t</w:t>
      </w:r>
      <w:r w:rsidRPr="004116A6">
        <w:rPr>
          <w:rFonts w:ascii="Times New Roman" w:hAnsi="Times New Roman" w:cs="Times New Roman"/>
          <w:sz w:val="24"/>
          <w:szCs w:val="24"/>
          <w:u w:val="single"/>
        </w:rPr>
        <w:t xml:space="preserve">he transport of the airbag waste complies with all applicable U.S. Department of Transportation </w:t>
      </w:r>
      <w:r>
        <w:rPr>
          <w:rFonts w:ascii="Times New Roman" w:hAnsi="Times New Roman" w:cs="Times New Roman"/>
          <w:sz w:val="24"/>
          <w:szCs w:val="24"/>
          <w:u w:val="single"/>
        </w:rPr>
        <w:t xml:space="preserve">(DOT) </w:t>
      </w:r>
      <w:r w:rsidRPr="004116A6">
        <w:rPr>
          <w:rFonts w:ascii="Times New Roman" w:hAnsi="Times New Roman" w:cs="Times New Roman"/>
          <w:sz w:val="24"/>
          <w:szCs w:val="24"/>
          <w:u w:val="single"/>
        </w:rPr>
        <w:t xml:space="preserve">regulations in </w:t>
      </w:r>
      <w:r>
        <w:rPr>
          <w:rFonts w:ascii="Times New Roman" w:hAnsi="Times New Roman" w:cs="Times New Roman"/>
          <w:sz w:val="24"/>
          <w:szCs w:val="24"/>
          <w:u w:val="single"/>
        </w:rPr>
        <w:t>49 CFR part 171-180</w:t>
      </w:r>
      <w:r w:rsidRPr="004116A6">
        <w:rPr>
          <w:rFonts w:ascii="Times New Roman" w:hAnsi="Times New Roman" w:cs="Times New Roman"/>
          <w:sz w:val="24"/>
          <w:szCs w:val="24"/>
          <w:u w:val="single"/>
        </w:rPr>
        <w:t xml:space="preserve"> during transit;</w:t>
      </w:r>
      <w:r>
        <w:rPr>
          <w:rFonts w:ascii="Times New Roman" w:hAnsi="Times New Roman" w:cs="Times New Roman"/>
          <w:sz w:val="24"/>
          <w:szCs w:val="24"/>
          <w:u w:val="single"/>
        </w:rPr>
        <w:t xml:space="preserve"> and</w:t>
      </w:r>
    </w:p>
    <w:p w14:paraId="5C7414DD" w14:textId="77777777" w:rsidR="00417155" w:rsidRDefault="00DE3777"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004116A6" w:rsidRPr="00A000FC">
        <w:rPr>
          <w:rFonts w:ascii="Times New Roman" w:hAnsi="Times New Roman" w:cs="Times New Roman"/>
          <w:sz w:val="24"/>
          <w:szCs w:val="24"/>
        </w:rPr>
        <w:tab/>
      </w:r>
      <w:r w:rsidR="003B56F6" w:rsidRPr="00A000FC">
        <w:rPr>
          <w:rFonts w:ascii="Times New Roman" w:hAnsi="Times New Roman" w:cs="Times New Roman"/>
          <w:sz w:val="24"/>
          <w:szCs w:val="24"/>
        </w:rPr>
        <w:tab/>
      </w:r>
      <w:r w:rsidR="003B56F6" w:rsidRPr="00A000FC">
        <w:rPr>
          <w:rFonts w:ascii="Times New Roman" w:hAnsi="Times New Roman" w:cs="Times New Roman"/>
          <w:sz w:val="24"/>
          <w:szCs w:val="24"/>
        </w:rPr>
        <w:tab/>
      </w:r>
      <w:proofErr w:type="gramStart"/>
      <w:r w:rsidR="00B2784A">
        <w:rPr>
          <w:rFonts w:ascii="Times New Roman" w:hAnsi="Times New Roman" w:cs="Times New Roman"/>
          <w:sz w:val="24"/>
          <w:szCs w:val="24"/>
          <w:u w:val="single"/>
        </w:rPr>
        <w:t>v</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t</w:t>
      </w:r>
      <w:r w:rsidR="004116A6" w:rsidRPr="004116A6">
        <w:rPr>
          <w:rFonts w:ascii="Times New Roman" w:hAnsi="Times New Roman" w:cs="Times New Roman"/>
          <w:sz w:val="24"/>
          <w:szCs w:val="24"/>
          <w:u w:val="single"/>
        </w:rPr>
        <w:t>he airbag waste handler</w:t>
      </w:r>
      <w:r w:rsidR="00AA60DC">
        <w:rPr>
          <w:rFonts w:ascii="Times New Roman" w:hAnsi="Times New Roman" w:cs="Times New Roman"/>
          <w:sz w:val="24"/>
          <w:szCs w:val="24"/>
          <w:u w:val="single"/>
        </w:rPr>
        <w:t xml:space="preserve"> </w:t>
      </w:r>
      <w:r w:rsidR="004116A6" w:rsidRPr="004116A6">
        <w:rPr>
          <w:rFonts w:ascii="Times New Roman" w:hAnsi="Times New Roman" w:cs="Times New Roman"/>
          <w:sz w:val="24"/>
          <w:szCs w:val="24"/>
          <w:u w:val="single"/>
        </w:rPr>
        <w:t xml:space="preserve">maintains at </w:t>
      </w:r>
      <w:r w:rsidR="00570BBD">
        <w:rPr>
          <w:rFonts w:ascii="Times New Roman" w:hAnsi="Times New Roman" w:cs="Times New Roman"/>
          <w:sz w:val="24"/>
          <w:szCs w:val="24"/>
          <w:u w:val="single"/>
        </w:rPr>
        <w:t xml:space="preserve">the </w:t>
      </w:r>
      <w:r w:rsidR="001D28FE">
        <w:rPr>
          <w:rFonts w:ascii="Times New Roman" w:hAnsi="Times New Roman" w:cs="Times New Roman"/>
          <w:sz w:val="24"/>
          <w:szCs w:val="24"/>
          <w:u w:val="single"/>
        </w:rPr>
        <w:t>handler</w:t>
      </w:r>
      <w:r w:rsidR="00570BBD">
        <w:rPr>
          <w:rFonts w:ascii="Times New Roman" w:hAnsi="Times New Roman" w:cs="Times New Roman"/>
          <w:sz w:val="24"/>
          <w:szCs w:val="24"/>
          <w:u w:val="single"/>
        </w:rPr>
        <w:t xml:space="preserve"> </w:t>
      </w:r>
      <w:proofErr w:type="spellStart"/>
      <w:r w:rsidR="00570BBD">
        <w:rPr>
          <w:rFonts w:ascii="Times New Roman" w:hAnsi="Times New Roman" w:cs="Times New Roman"/>
          <w:sz w:val="24"/>
          <w:szCs w:val="24"/>
          <w:u w:val="single"/>
        </w:rPr>
        <w:t>facilty</w:t>
      </w:r>
      <w:proofErr w:type="spellEnd"/>
      <w:r w:rsidR="00935FAF">
        <w:rPr>
          <w:rFonts w:ascii="Times New Roman" w:hAnsi="Times New Roman" w:cs="Times New Roman"/>
          <w:sz w:val="24"/>
          <w:szCs w:val="24"/>
          <w:u w:val="single"/>
        </w:rPr>
        <w:t xml:space="preserve"> </w:t>
      </w:r>
      <w:r w:rsidR="004116A6" w:rsidRPr="004116A6">
        <w:rPr>
          <w:rFonts w:ascii="Times New Roman" w:hAnsi="Times New Roman" w:cs="Times New Roman"/>
          <w:sz w:val="24"/>
          <w:szCs w:val="24"/>
          <w:u w:val="single"/>
        </w:rPr>
        <w:t>records of all off-site shipments of airbag waste and all confirmations of receipt from the receiving facility</w:t>
      </w:r>
      <w:r w:rsidR="009531CE" w:rsidRPr="009531CE">
        <w:rPr>
          <w:rFonts w:ascii="Times New Roman" w:hAnsi="Times New Roman" w:cs="Times New Roman"/>
          <w:sz w:val="24"/>
          <w:szCs w:val="24"/>
          <w:u w:val="single"/>
        </w:rPr>
        <w:t xml:space="preserve"> </w:t>
      </w:r>
      <w:r w:rsidR="009531CE">
        <w:rPr>
          <w:rFonts w:ascii="Times New Roman" w:hAnsi="Times New Roman" w:cs="Times New Roman"/>
          <w:sz w:val="24"/>
          <w:szCs w:val="24"/>
          <w:u w:val="single"/>
        </w:rPr>
        <w:t>for no less than three</w:t>
      </w:r>
      <w:r w:rsidR="009531CE" w:rsidRPr="004116A6">
        <w:rPr>
          <w:rFonts w:ascii="Times New Roman" w:hAnsi="Times New Roman" w:cs="Times New Roman"/>
          <w:sz w:val="24"/>
          <w:szCs w:val="24"/>
          <w:u w:val="single"/>
        </w:rPr>
        <w:t xml:space="preserve"> years</w:t>
      </w:r>
      <w:r w:rsidR="004116A6" w:rsidRPr="004116A6">
        <w:rPr>
          <w:rFonts w:ascii="Times New Roman" w:hAnsi="Times New Roman" w:cs="Times New Roman"/>
          <w:sz w:val="24"/>
          <w:szCs w:val="24"/>
          <w:u w:val="single"/>
        </w:rPr>
        <w:t>.</w:t>
      </w:r>
    </w:p>
    <w:p w14:paraId="6DBC034A" w14:textId="77777777" w:rsidR="00600B5E" w:rsidRDefault="00417155"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For e</w:t>
      </w:r>
      <w:r w:rsidR="00935FAF">
        <w:rPr>
          <w:rFonts w:ascii="Times New Roman" w:hAnsi="Times New Roman" w:cs="Times New Roman"/>
          <w:sz w:val="24"/>
          <w:szCs w:val="24"/>
          <w:u w:val="single"/>
        </w:rPr>
        <w:t>ach shipment, these records shall</w:t>
      </w:r>
      <w:r w:rsidR="004116A6" w:rsidRPr="004116A6">
        <w:rPr>
          <w:rFonts w:ascii="Times New Roman" w:hAnsi="Times New Roman" w:cs="Times New Roman"/>
          <w:sz w:val="24"/>
          <w:szCs w:val="24"/>
          <w:u w:val="single"/>
        </w:rPr>
        <w:t>, at a minimum, contain</w:t>
      </w:r>
      <w:r w:rsidR="00600B5E">
        <w:rPr>
          <w:rFonts w:ascii="Times New Roman" w:hAnsi="Times New Roman" w:cs="Times New Roman"/>
          <w:sz w:val="24"/>
          <w:szCs w:val="24"/>
          <w:u w:val="single"/>
        </w:rPr>
        <w:t>:</w:t>
      </w:r>
    </w:p>
    <w:p w14:paraId="37F53C09" w14:textId="77777777" w:rsidR="00600B5E" w:rsidRDefault="00600B5E"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 xml:space="preserve">the name of the transporter and date of the shipment; </w:t>
      </w:r>
    </w:p>
    <w:p w14:paraId="56A4EF52" w14:textId="77777777" w:rsidR="00600B5E" w:rsidRDefault="00600B5E"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 xml:space="preserve">name and address of receiving facility; and </w:t>
      </w:r>
    </w:p>
    <w:p w14:paraId="4D4BB199" w14:textId="19D4CD2F" w:rsidR="00417155" w:rsidRDefault="00600B5E"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the type and quantity of airbag waste (</w:t>
      </w:r>
      <w:r w:rsidR="004116A6" w:rsidRPr="00935FAF">
        <w:rPr>
          <w:rFonts w:ascii="Times New Roman" w:hAnsi="Times New Roman" w:cs="Times New Roman"/>
          <w:sz w:val="24"/>
          <w:szCs w:val="24"/>
          <w:u w:val="single"/>
        </w:rPr>
        <w:t>i.e.,</w:t>
      </w:r>
      <w:r w:rsidR="004116A6" w:rsidRPr="004116A6">
        <w:rPr>
          <w:rFonts w:ascii="Times New Roman" w:hAnsi="Times New Roman" w:cs="Times New Roman"/>
          <w:sz w:val="24"/>
          <w:szCs w:val="24"/>
          <w:u w:val="single"/>
        </w:rPr>
        <w:t xml:space="preserve"> airbag modules or airbag inflators) in the shipment. </w:t>
      </w:r>
    </w:p>
    <w:p w14:paraId="42B4AD09" w14:textId="35E04864" w:rsidR="00600B5E" w:rsidRDefault="00417155"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 xml:space="preserve">Confirmations of receipt </w:t>
      </w:r>
      <w:r w:rsidR="00935FAF">
        <w:rPr>
          <w:rFonts w:ascii="Times New Roman" w:hAnsi="Times New Roman" w:cs="Times New Roman"/>
          <w:sz w:val="24"/>
          <w:szCs w:val="24"/>
          <w:u w:val="single"/>
        </w:rPr>
        <w:t>shall</w:t>
      </w:r>
      <w:r w:rsidR="004116A6" w:rsidRPr="004116A6">
        <w:rPr>
          <w:rFonts w:ascii="Times New Roman" w:hAnsi="Times New Roman" w:cs="Times New Roman"/>
          <w:sz w:val="24"/>
          <w:szCs w:val="24"/>
          <w:u w:val="single"/>
        </w:rPr>
        <w:t xml:space="preserve"> include</w:t>
      </w:r>
      <w:r w:rsidR="005F5A34">
        <w:rPr>
          <w:rFonts w:ascii="Times New Roman" w:hAnsi="Times New Roman" w:cs="Times New Roman"/>
          <w:sz w:val="24"/>
          <w:szCs w:val="24"/>
          <w:u w:val="single"/>
        </w:rPr>
        <w:t xml:space="preserve"> the</w:t>
      </w:r>
      <w:r w:rsidR="00600B5E">
        <w:rPr>
          <w:rFonts w:ascii="Times New Roman" w:hAnsi="Times New Roman" w:cs="Times New Roman"/>
          <w:sz w:val="24"/>
          <w:szCs w:val="24"/>
          <w:u w:val="single"/>
        </w:rPr>
        <w:t>:</w:t>
      </w:r>
    </w:p>
    <w:p w14:paraId="33764CCE" w14:textId="5DE77834" w:rsidR="00600B5E" w:rsidRDefault="00600B5E"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name and address</w:t>
      </w:r>
      <w:r>
        <w:rPr>
          <w:rFonts w:ascii="Times New Roman" w:hAnsi="Times New Roman" w:cs="Times New Roman"/>
          <w:sz w:val="24"/>
          <w:szCs w:val="24"/>
          <w:u w:val="single"/>
        </w:rPr>
        <w:t xml:space="preserve"> of the receiving facility;</w:t>
      </w:r>
    </w:p>
    <w:p w14:paraId="55082362" w14:textId="38B10A61" w:rsidR="00600B5E" w:rsidRDefault="00600B5E"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type and quantity of the airbag waste (</w:t>
      </w:r>
      <w:r w:rsidR="004116A6" w:rsidRPr="00935FAF">
        <w:rPr>
          <w:rFonts w:ascii="Times New Roman" w:hAnsi="Times New Roman" w:cs="Times New Roman"/>
          <w:sz w:val="24"/>
          <w:szCs w:val="24"/>
          <w:u w:val="single"/>
        </w:rPr>
        <w:t>i.e.,</w:t>
      </w:r>
      <w:r w:rsidR="004116A6" w:rsidRPr="004116A6">
        <w:rPr>
          <w:rFonts w:ascii="Times New Roman" w:hAnsi="Times New Roman" w:cs="Times New Roman"/>
          <w:sz w:val="24"/>
          <w:szCs w:val="24"/>
          <w:u w:val="single"/>
        </w:rPr>
        <w:t xml:space="preserve"> airbag modules and airbag inflators) received; and </w:t>
      </w:r>
    </w:p>
    <w:p w14:paraId="7B8F5228" w14:textId="42E78C29" w:rsidR="00417155" w:rsidRDefault="00600B5E"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lastRenderedPageBreak/>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 xml:space="preserve">date which it was received. </w:t>
      </w:r>
    </w:p>
    <w:p w14:paraId="0CEDBACC" w14:textId="63742692" w:rsidR="004116A6" w:rsidRDefault="00417155" w:rsidP="00097E91">
      <w:pPr>
        <w:tabs>
          <w:tab w:val="left" w:pos="720"/>
        </w:tabs>
        <w:spacing w:after="0" w:line="480" w:lineRule="auto"/>
        <w:rPr>
          <w:rFonts w:ascii="Times New Roman" w:hAnsi="Times New Roman" w:cs="Times New Roman"/>
          <w:sz w:val="24"/>
          <w:szCs w:val="24"/>
          <w:u w:val="single"/>
        </w:rPr>
      </w:pP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 xml:space="preserve">Shipping records and </w:t>
      </w:r>
      <w:r w:rsidR="00935FAF">
        <w:rPr>
          <w:rFonts w:ascii="Times New Roman" w:hAnsi="Times New Roman" w:cs="Times New Roman"/>
          <w:sz w:val="24"/>
          <w:szCs w:val="24"/>
          <w:u w:val="single"/>
        </w:rPr>
        <w:t>confirmations of receipt shall</w:t>
      </w:r>
      <w:r w:rsidR="004116A6" w:rsidRPr="004116A6">
        <w:rPr>
          <w:rFonts w:ascii="Times New Roman" w:hAnsi="Times New Roman" w:cs="Times New Roman"/>
          <w:sz w:val="24"/>
          <w:szCs w:val="24"/>
          <w:u w:val="single"/>
        </w:rPr>
        <w:t xml:space="preserve"> be made available for inspection</w:t>
      </w:r>
      <w:r w:rsidR="005F5A34">
        <w:rPr>
          <w:rFonts w:ascii="Times New Roman" w:hAnsi="Times New Roman" w:cs="Times New Roman"/>
          <w:sz w:val="24"/>
          <w:szCs w:val="24"/>
          <w:u w:val="single"/>
        </w:rPr>
        <w:t xml:space="preserve">. </w:t>
      </w:r>
      <w:proofErr w:type="gramStart"/>
      <w:r w:rsidR="005F5A34">
        <w:rPr>
          <w:rFonts w:ascii="Times New Roman" w:hAnsi="Times New Roman" w:cs="Times New Roman"/>
          <w:sz w:val="24"/>
          <w:szCs w:val="24"/>
          <w:u w:val="single"/>
        </w:rPr>
        <w:t>They</w:t>
      </w:r>
      <w:r w:rsidR="004116A6" w:rsidRPr="004116A6">
        <w:rPr>
          <w:rFonts w:ascii="Times New Roman" w:hAnsi="Times New Roman" w:cs="Times New Roman"/>
          <w:sz w:val="24"/>
          <w:szCs w:val="24"/>
          <w:u w:val="single"/>
        </w:rPr>
        <w:t xml:space="preserve"> may be satisfied by routine business records (</w:t>
      </w:r>
      <w:r w:rsidR="004116A6" w:rsidRPr="00935FAF">
        <w:rPr>
          <w:rFonts w:ascii="Times New Roman" w:hAnsi="Times New Roman" w:cs="Times New Roman"/>
          <w:sz w:val="24"/>
          <w:szCs w:val="24"/>
          <w:u w:val="single"/>
        </w:rPr>
        <w:t>e.g.,</w:t>
      </w:r>
      <w:r w:rsidR="004116A6" w:rsidRPr="003D60BF">
        <w:rPr>
          <w:rFonts w:ascii="Times New Roman" w:hAnsi="Times New Roman" w:cs="Times New Roman"/>
          <w:i/>
          <w:sz w:val="24"/>
          <w:szCs w:val="24"/>
          <w:u w:val="single"/>
        </w:rPr>
        <w:t xml:space="preserve"> </w:t>
      </w:r>
      <w:r w:rsidR="004116A6" w:rsidRPr="004116A6">
        <w:rPr>
          <w:rFonts w:ascii="Times New Roman" w:hAnsi="Times New Roman" w:cs="Times New Roman"/>
          <w:sz w:val="24"/>
          <w:szCs w:val="24"/>
          <w:u w:val="single"/>
        </w:rPr>
        <w:t>electronic or paper financial records, bills of lading, copies of DOT shipping papers, or electronic confirmations of receipt)</w:t>
      </w:r>
      <w:proofErr w:type="gramEnd"/>
      <w:r w:rsidR="004116A6" w:rsidRPr="004116A6">
        <w:rPr>
          <w:rFonts w:ascii="Times New Roman" w:hAnsi="Times New Roman" w:cs="Times New Roman"/>
          <w:sz w:val="24"/>
          <w:szCs w:val="24"/>
          <w:u w:val="single"/>
        </w:rPr>
        <w:t>.</w:t>
      </w:r>
    </w:p>
    <w:p w14:paraId="756FCF86" w14:textId="5141E7D3" w:rsidR="004116A6" w:rsidRPr="004116A6" w:rsidRDefault="009531CE" w:rsidP="00097E91">
      <w:pPr>
        <w:tabs>
          <w:tab w:val="left" w:pos="720"/>
        </w:tabs>
        <w:spacing w:after="0" w:line="480" w:lineRule="auto"/>
        <w:rPr>
          <w:rFonts w:ascii="Times New Roman" w:hAnsi="Times New Roman" w:cs="Times New Roman"/>
          <w:sz w:val="24"/>
          <w:szCs w:val="24"/>
        </w:rPr>
      </w:pPr>
      <w:r w:rsidRPr="00A000FC">
        <w:rPr>
          <w:rFonts w:ascii="Times New Roman" w:hAnsi="Times New Roman" w:cs="Times New Roman"/>
          <w:sz w:val="24"/>
          <w:szCs w:val="24"/>
        </w:rPr>
        <w:tab/>
      </w:r>
      <w:r w:rsidR="004116A6" w:rsidRPr="00A000FC">
        <w:rPr>
          <w:rFonts w:ascii="Times New Roman" w:hAnsi="Times New Roman" w:cs="Times New Roman"/>
          <w:sz w:val="24"/>
          <w:szCs w:val="24"/>
        </w:rPr>
        <w:tab/>
      </w:r>
      <w:r w:rsidR="004116A6" w:rsidRPr="00A000FC">
        <w:rPr>
          <w:rFonts w:ascii="Times New Roman" w:hAnsi="Times New Roman" w:cs="Times New Roman"/>
          <w:sz w:val="24"/>
          <w:szCs w:val="24"/>
        </w:rPr>
        <w:tab/>
      </w:r>
      <w:r w:rsidR="00CD2168">
        <w:rPr>
          <w:rFonts w:ascii="Times New Roman" w:hAnsi="Times New Roman" w:cs="Times New Roman"/>
          <w:sz w:val="24"/>
          <w:szCs w:val="24"/>
          <w:u w:val="single"/>
        </w:rPr>
        <w:t>c</w:t>
      </w:r>
      <w:r w:rsidR="004116A6" w:rsidRPr="004116A6">
        <w:rPr>
          <w:rFonts w:ascii="Times New Roman" w:hAnsi="Times New Roman" w:cs="Times New Roman"/>
          <w:sz w:val="24"/>
          <w:szCs w:val="24"/>
          <w:u w:val="single"/>
        </w:rPr>
        <w:t>.</w:t>
      </w:r>
      <w:r w:rsidR="003B56F6">
        <w:rPr>
          <w:rFonts w:ascii="Times New Roman" w:hAnsi="Times New Roman" w:cs="Times New Roman"/>
          <w:sz w:val="24"/>
          <w:szCs w:val="24"/>
          <w:u w:val="single"/>
        </w:rPr>
        <w:tab/>
      </w:r>
      <w:r w:rsidR="004116A6" w:rsidRPr="004116A6">
        <w:rPr>
          <w:rFonts w:ascii="Times New Roman" w:hAnsi="Times New Roman" w:cs="Times New Roman"/>
          <w:sz w:val="24"/>
          <w:szCs w:val="24"/>
          <w:u w:val="single"/>
        </w:rPr>
        <w:t>Once the airbag waste arrives at an airbag waste collection facility or designated facility, it becomes subject to all applicable hazardous waste regulations</w:t>
      </w:r>
      <w:r w:rsidR="005F5A34">
        <w:rPr>
          <w:rFonts w:ascii="Times New Roman" w:hAnsi="Times New Roman" w:cs="Times New Roman"/>
          <w:sz w:val="24"/>
          <w:szCs w:val="24"/>
          <w:u w:val="single"/>
        </w:rPr>
        <w:t>. T</w:t>
      </w:r>
      <w:r w:rsidR="004116A6" w:rsidRPr="004116A6">
        <w:rPr>
          <w:rFonts w:ascii="Times New Roman" w:hAnsi="Times New Roman" w:cs="Times New Roman"/>
          <w:sz w:val="24"/>
          <w:szCs w:val="24"/>
          <w:u w:val="single"/>
        </w:rPr>
        <w:t xml:space="preserve">he facility receiving airbag waste </w:t>
      </w:r>
      <w:proofErr w:type="gramStart"/>
      <w:r w:rsidR="004116A6" w:rsidRPr="004116A6">
        <w:rPr>
          <w:rFonts w:ascii="Times New Roman" w:hAnsi="Times New Roman" w:cs="Times New Roman"/>
          <w:sz w:val="24"/>
          <w:szCs w:val="24"/>
          <w:u w:val="single"/>
        </w:rPr>
        <w:t>is considered</w:t>
      </w:r>
      <w:proofErr w:type="gramEnd"/>
      <w:r w:rsidR="004116A6" w:rsidRPr="004116A6">
        <w:rPr>
          <w:rFonts w:ascii="Times New Roman" w:hAnsi="Times New Roman" w:cs="Times New Roman"/>
          <w:sz w:val="24"/>
          <w:szCs w:val="24"/>
          <w:u w:val="single"/>
        </w:rPr>
        <w:t xml:space="preserve"> the hazardous waste generator for the purposes of the haza</w:t>
      </w:r>
      <w:r w:rsidR="00935FAF">
        <w:rPr>
          <w:rFonts w:ascii="Times New Roman" w:hAnsi="Times New Roman" w:cs="Times New Roman"/>
          <w:sz w:val="24"/>
          <w:szCs w:val="24"/>
          <w:u w:val="single"/>
        </w:rPr>
        <w:t>rdous waste regulations and shall</w:t>
      </w:r>
      <w:r w:rsidR="004116A6" w:rsidRPr="004116A6">
        <w:rPr>
          <w:rFonts w:ascii="Times New Roman" w:hAnsi="Times New Roman" w:cs="Times New Roman"/>
          <w:sz w:val="24"/>
          <w:szCs w:val="24"/>
          <w:u w:val="single"/>
        </w:rPr>
        <w:t xml:space="preserve"> comply with the requirements of </w:t>
      </w:r>
      <w:r w:rsidR="00C67EB1">
        <w:rPr>
          <w:rFonts w:ascii="Times New Roman" w:hAnsi="Times New Roman" w:cs="Times New Roman"/>
          <w:sz w:val="24"/>
          <w:szCs w:val="24"/>
          <w:u w:val="single"/>
        </w:rPr>
        <w:t>LAC 33:V.Subpart 1</w:t>
      </w:r>
      <w:r w:rsidR="004116A6" w:rsidRPr="004116A6">
        <w:rPr>
          <w:rFonts w:ascii="Times New Roman" w:hAnsi="Times New Roman" w:cs="Times New Roman"/>
          <w:sz w:val="24"/>
          <w:szCs w:val="24"/>
          <w:u w:val="single"/>
        </w:rPr>
        <w:t>.</w:t>
      </w:r>
    </w:p>
    <w:p w14:paraId="4D12A1AD" w14:textId="72B039B3" w:rsidR="004116A6" w:rsidRDefault="009531CE"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004116A6" w:rsidRPr="00A000FC">
        <w:rPr>
          <w:rFonts w:ascii="Times New Roman" w:hAnsi="Times New Roman" w:cs="Times New Roman"/>
          <w:sz w:val="24"/>
          <w:szCs w:val="24"/>
        </w:rPr>
        <w:tab/>
      </w:r>
      <w:r w:rsidR="004116A6" w:rsidRPr="00A000FC">
        <w:rPr>
          <w:rFonts w:ascii="Times New Roman" w:hAnsi="Times New Roman" w:cs="Times New Roman"/>
          <w:sz w:val="24"/>
          <w:szCs w:val="24"/>
        </w:rPr>
        <w:tab/>
      </w:r>
      <w:r w:rsidR="00CD2168">
        <w:rPr>
          <w:rFonts w:ascii="Times New Roman" w:hAnsi="Times New Roman" w:cs="Times New Roman"/>
          <w:sz w:val="24"/>
          <w:szCs w:val="24"/>
          <w:u w:val="single"/>
        </w:rPr>
        <w:t>d</w:t>
      </w:r>
      <w:r w:rsidR="003B56F6">
        <w:rPr>
          <w:rFonts w:ascii="Times New Roman" w:hAnsi="Times New Roman" w:cs="Times New Roman"/>
          <w:sz w:val="24"/>
          <w:szCs w:val="24"/>
          <w:u w:val="single"/>
        </w:rPr>
        <w:t>.</w:t>
      </w:r>
      <w:r w:rsidR="003B56F6">
        <w:rPr>
          <w:rFonts w:ascii="Times New Roman" w:hAnsi="Times New Roman" w:cs="Times New Roman"/>
          <w:sz w:val="24"/>
          <w:szCs w:val="24"/>
          <w:u w:val="single"/>
        </w:rPr>
        <w:tab/>
      </w:r>
      <w:r w:rsidR="004116A6" w:rsidRPr="00873540">
        <w:rPr>
          <w:rFonts w:ascii="Times New Roman" w:hAnsi="Times New Roman" w:cs="Times New Roman"/>
          <w:sz w:val="24"/>
          <w:szCs w:val="24"/>
          <w:u w:val="single"/>
        </w:rPr>
        <w:t>Reuse in vehicles of defective airbag modules or defective airbag inflators</w:t>
      </w:r>
      <w:r w:rsidR="005F5A34">
        <w:rPr>
          <w:rFonts w:ascii="Times New Roman" w:hAnsi="Times New Roman" w:cs="Times New Roman"/>
          <w:sz w:val="24"/>
          <w:szCs w:val="24"/>
          <w:u w:val="single"/>
        </w:rPr>
        <w:t>,</w:t>
      </w:r>
      <w:r w:rsidR="004116A6" w:rsidRPr="00873540">
        <w:rPr>
          <w:rFonts w:ascii="Times New Roman" w:hAnsi="Times New Roman" w:cs="Times New Roman"/>
          <w:sz w:val="24"/>
          <w:szCs w:val="24"/>
          <w:u w:val="single"/>
        </w:rPr>
        <w:t xml:space="preserve"> subject to a recall under the </w:t>
      </w:r>
      <w:r w:rsidR="005F5A34">
        <w:rPr>
          <w:rFonts w:ascii="Times New Roman" w:hAnsi="Times New Roman" w:cs="Times New Roman"/>
          <w:sz w:val="24"/>
          <w:szCs w:val="24"/>
          <w:u w:val="single"/>
        </w:rPr>
        <w:t xml:space="preserve">NHTSA </w:t>
      </w:r>
      <w:proofErr w:type="gramStart"/>
      <w:r w:rsidR="004116A6" w:rsidRPr="00873540">
        <w:rPr>
          <w:rFonts w:ascii="Times New Roman" w:hAnsi="Times New Roman" w:cs="Times New Roman"/>
          <w:sz w:val="24"/>
          <w:szCs w:val="24"/>
          <w:u w:val="single"/>
        </w:rPr>
        <w:t>i</w:t>
      </w:r>
      <w:r w:rsidR="003D2E4A">
        <w:rPr>
          <w:rFonts w:ascii="Times New Roman" w:hAnsi="Times New Roman" w:cs="Times New Roman"/>
          <w:sz w:val="24"/>
          <w:szCs w:val="24"/>
          <w:u w:val="single"/>
        </w:rPr>
        <w:t>s considered sham recycling and</w:t>
      </w:r>
      <w:r w:rsidR="003D60BF">
        <w:rPr>
          <w:rFonts w:ascii="Times New Roman" w:hAnsi="Times New Roman" w:cs="Times New Roman"/>
          <w:sz w:val="24"/>
          <w:szCs w:val="24"/>
          <w:u w:val="single"/>
        </w:rPr>
        <w:t xml:space="preserve"> </w:t>
      </w:r>
      <w:r w:rsidR="004116A6" w:rsidRPr="00873540">
        <w:rPr>
          <w:rFonts w:ascii="Times New Roman" w:hAnsi="Times New Roman" w:cs="Times New Roman"/>
          <w:sz w:val="24"/>
          <w:szCs w:val="24"/>
          <w:u w:val="single"/>
        </w:rPr>
        <w:t xml:space="preserve">prohibited </w:t>
      </w:r>
      <w:r w:rsidR="003D2E4A">
        <w:rPr>
          <w:rFonts w:ascii="Times New Roman" w:hAnsi="Times New Roman" w:cs="Times New Roman"/>
          <w:sz w:val="24"/>
          <w:szCs w:val="24"/>
          <w:u w:val="single"/>
        </w:rPr>
        <w:t>in accordance with</w:t>
      </w:r>
      <w:r w:rsidR="004116A6" w:rsidRPr="00873540">
        <w:rPr>
          <w:rFonts w:ascii="Times New Roman" w:hAnsi="Times New Roman" w:cs="Times New Roman"/>
          <w:sz w:val="24"/>
          <w:szCs w:val="24"/>
          <w:u w:val="single"/>
        </w:rPr>
        <w:t xml:space="preserve"> </w:t>
      </w:r>
      <w:r w:rsidR="003D60BF">
        <w:rPr>
          <w:rFonts w:ascii="Times New Roman" w:hAnsi="Times New Roman" w:cs="Times New Roman"/>
          <w:sz w:val="24"/>
          <w:szCs w:val="24"/>
          <w:u w:val="single"/>
        </w:rPr>
        <w:t>LAC 33</w:t>
      </w:r>
      <w:proofErr w:type="gramEnd"/>
      <w:r w:rsidR="003D60BF">
        <w:rPr>
          <w:rFonts w:ascii="Times New Roman" w:hAnsi="Times New Roman" w:cs="Times New Roman"/>
          <w:sz w:val="24"/>
          <w:szCs w:val="24"/>
          <w:u w:val="single"/>
        </w:rPr>
        <w:t>:V.105.R</w:t>
      </w:r>
      <w:r w:rsidR="00610745">
        <w:rPr>
          <w:rFonts w:ascii="Times New Roman" w:hAnsi="Times New Roman" w:cs="Times New Roman"/>
          <w:sz w:val="24"/>
          <w:szCs w:val="24"/>
          <w:u w:val="single"/>
        </w:rPr>
        <w:t>.</w:t>
      </w:r>
    </w:p>
    <w:p w14:paraId="1877CF3D" w14:textId="77777777" w:rsidR="00417155" w:rsidRDefault="009531CE" w:rsidP="00097E91">
      <w:pPr>
        <w:tabs>
          <w:tab w:val="left" w:pos="720"/>
        </w:tabs>
        <w:spacing w:after="0" w:line="480" w:lineRule="auto"/>
        <w:rPr>
          <w:rFonts w:ascii="Times New Roman" w:hAnsi="Times New Roman" w:cs="Times New Roman"/>
          <w:sz w:val="24"/>
          <w:szCs w:val="24"/>
          <w:u w:val="single"/>
        </w:rPr>
      </w:pPr>
      <w:r w:rsidRPr="00A000FC">
        <w:rPr>
          <w:rFonts w:ascii="Times New Roman" w:hAnsi="Times New Roman" w:cs="Times New Roman"/>
          <w:sz w:val="24"/>
          <w:szCs w:val="24"/>
        </w:rPr>
        <w:tab/>
      </w:r>
      <w:r w:rsidR="001D28FE" w:rsidRPr="00A000FC">
        <w:rPr>
          <w:rFonts w:ascii="Times New Roman" w:hAnsi="Times New Roman" w:cs="Times New Roman"/>
          <w:sz w:val="24"/>
          <w:szCs w:val="24"/>
        </w:rPr>
        <w:tab/>
      </w:r>
      <w:r w:rsidR="001D28FE" w:rsidRPr="00A000FC">
        <w:rPr>
          <w:rFonts w:ascii="Times New Roman" w:hAnsi="Times New Roman" w:cs="Times New Roman"/>
          <w:sz w:val="24"/>
          <w:szCs w:val="24"/>
        </w:rPr>
        <w:tab/>
      </w:r>
      <w:r w:rsidR="001D28FE">
        <w:rPr>
          <w:rFonts w:ascii="Times New Roman" w:hAnsi="Times New Roman" w:cs="Times New Roman"/>
          <w:sz w:val="24"/>
          <w:szCs w:val="24"/>
          <w:u w:val="single"/>
        </w:rPr>
        <w:t>e.</w:t>
      </w:r>
      <w:r w:rsidR="001D28FE">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An airbag waste collection facility and the designated facility shall maintain at their respective facility records of all off-site shipments of airbag waste and all confirmations of receipt from the receiving facility</w:t>
      </w:r>
      <w:r w:rsidRPr="00776CCA">
        <w:rPr>
          <w:rFonts w:ascii="Times New Roman" w:hAnsi="Times New Roman" w:cs="Times New Roman"/>
          <w:sz w:val="24"/>
          <w:szCs w:val="24"/>
          <w:u w:val="single"/>
        </w:rPr>
        <w:t xml:space="preserve"> for no less than three years</w:t>
      </w:r>
      <w:r w:rsidR="001D28FE" w:rsidRPr="00776CCA">
        <w:rPr>
          <w:rFonts w:ascii="Times New Roman" w:hAnsi="Times New Roman" w:cs="Times New Roman"/>
          <w:sz w:val="24"/>
          <w:szCs w:val="24"/>
          <w:u w:val="single"/>
        </w:rPr>
        <w:t xml:space="preserve">. </w:t>
      </w:r>
    </w:p>
    <w:p w14:paraId="162A6A5F" w14:textId="64AD28BD"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417155">
        <w:rPr>
          <w:rFonts w:ascii="Times New Roman" w:hAnsi="Times New Roman" w:cs="Times New Roman"/>
          <w:sz w:val="24"/>
          <w:szCs w:val="24"/>
          <w:u w:val="single"/>
        </w:rPr>
        <w:t>i</w:t>
      </w:r>
      <w:proofErr w:type="spellEnd"/>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 xml:space="preserve">For each shipment, these records </w:t>
      </w:r>
      <w:proofErr w:type="gramStart"/>
      <w:r w:rsidR="001D28FE" w:rsidRPr="00776CCA">
        <w:rPr>
          <w:rFonts w:ascii="Times New Roman" w:hAnsi="Times New Roman" w:cs="Times New Roman"/>
          <w:sz w:val="24"/>
          <w:szCs w:val="24"/>
          <w:u w:val="single"/>
        </w:rPr>
        <w:t>shall, at a minimum, contain</w:t>
      </w:r>
      <w:proofErr w:type="gramEnd"/>
      <w:r w:rsidR="005F5A34">
        <w:rPr>
          <w:rFonts w:ascii="Times New Roman" w:hAnsi="Times New Roman" w:cs="Times New Roman"/>
          <w:sz w:val="24"/>
          <w:szCs w:val="24"/>
          <w:u w:val="single"/>
        </w:rPr>
        <w:t xml:space="preserve"> the</w:t>
      </w:r>
      <w:r>
        <w:rPr>
          <w:rFonts w:ascii="Times New Roman" w:hAnsi="Times New Roman" w:cs="Times New Roman"/>
          <w:sz w:val="24"/>
          <w:szCs w:val="24"/>
          <w:u w:val="single"/>
        </w:rPr>
        <w:t>:</w:t>
      </w:r>
    </w:p>
    <w:p w14:paraId="2FB51438" w14:textId="62700CE4"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w:t>
      </w:r>
      <w:proofErr w:type="gramStart"/>
      <w:r w:rsidRPr="00417155">
        <w:rPr>
          <w:rFonts w:ascii="Times New Roman" w:hAnsi="Times New Roman" w:cs="Times New Roman"/>
          <w:sz w:val="24"/>
          <w:szCs w:val="24"/>
          <w:u w:val="single"/>
        </w:rPr>
        <w:t>a</w:t>
      </w:r>
      <w:proofErr w:type="gramEnd"/>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name of the transporter and date of the shipment;</w:t>
      </w:r>
      <w:r w:rsidR="009531CE" w:rsidRPr="00776CCA">
        <w:rPr>
          <w:rFonts w:ascii="Times New Roman" w:hAnsi="Times New Roman" w:cs="Times New Roman"/>
          <w:sz w:val="24"/>
          <w:szCs w:val="24"/>
          <w:u w:val="single"/>
        </w:rPr>
        <w:t xml:space="preserve"> </w:t>
      </w:r>
    </w:p>
    <w:p w14:paraId="396C4046" w14:textId="7CFD9A3A"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(b).</w:t>
      </w:r>
      <w:r>
        <w:rPr>
          <w:rFonts w:ascii="Times New Roman" w:hAnsi="Times New Roman" w:cs="Times New Roman"/>
          <w:sz w:val="24"/>
          <w:szCs w:val="24"/>
          <w:u w:val="single"/>
        </w:rPr>
        <w:tab/>
      </w:r>
      <w:r w:rsidR="009531CE" w:rsidRPr="00776CCA">
        <w:rPr>
          <w:rFonts w:ascii="Times New Roman" w:hAnsi="Times New Roman" w:cs="Times New Roman"/>
          <w:sz w:val="24"/>
          <w:szCs w:val="24"/>
          <w:u w:val="single"/>
        </w:rPr>
        <w:t>name and address of the handler;</w:t>
      </w:r>
      <w:r w:rsidR="001D28FE" w:rsidRPr="00776CCA">
        <w:rPr>
          <w:rFonts w:ascii="Times New Roman" w:hAnsi="Times New Roman" w:cs="Times New Roman"/>
          <w:sz w:val="24"/>
          <w:szCs w:val="24"/>
          <w:u w:val="single"/>
        </w:rPr>
        <w:t xml:space="preserve"> </w:t>
      </w:r>
    </w:p>
    <w:p w14:paraId="44F994E1" w14:textId="77777777" w:rsidR="005F5A34"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rPr>
        <w:tab/>
      </w:r>
      <w:r>
        <w:rPr>
          <w:rFonts w:ascii="Times New Roman" w:hAnsi="Times New Roman" w:cs="Times New Roman"/>
          <w:sz w:val="24"/>
          <w:szCs w:val="24"/>
          <w:u w:val="single"/>
        </w:rPr>
        <w:t>(c)</w:t>
      </w:r>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name and address of receiving facility; and</w:t>
      </w:r>
    </w:p>
    <w:p w14:paraId="35517AF6" w14:textId="0C039341" w:rsidR="00417155" w:rsidRDefault="005F5A34" w:rsidP="00097E91">
      <w:pPr>
        <w:tabs>
          <w:tab w:val="left" w:pos="720"/>
        </w:tabs>
        <w:spacing w:after="0" w:line="480" w:lineRule="auto"/>
        <w:rPr>
          <w:rFonts w:ascii="Times New Roman" w:hAnsi="Times New Roman" w:cs="Times New Roman"/>
          <w:sz w:val="24"/>
          <w:szCs w:val="24"/>
          <w:u w:val="single"/>
        </w:rPr>
      </w:pPr>
      <w:r w:rsidRPr="005F5A34">
        <w:rPr>
          <w:rFonts w:ascii="Times New Roman" w:hAnsi="Times New Roman" w:cs="Times New Roman"/>
          <w:sz w:val="24"/>
          <w:szCs w:val="24"/>
        </w:rPr>
        <w:tab/>
      </w:r>
      <w:r w:rsidRPr="005F5A34">
        <w:rPr>
          <w:rFonts w:ascii="Times New Roman" w:hAnsi="Times New Roman" w:cs="Times New Roman"/>
          <w:sz w:val="24"/>
          <w:szCs w:val="24"/>
        </w:rPr>
        <w:tab/>
      </w:r>
      <w:r w:rsidRPr="005F5A34">
        <w:rPr>
          <w:rFonts w:ascii="Times New Roman" w:hAnsi="Times New Roman" w:cs="Times New Roman"/>
          <w:sz w:val="24"/>
          <w:szCs w:val="24"/>
        </w:rPr>
        <w:tab/>
      </w:r>
      <w:r w:rsidRPr="005F5A34">
        <w:rPr>
          <w:rFonts w:ascii="Times New Roman" w:hAnsi="Times New Roman" w:cs="Times New Roman"/>
          <w:sz w:val="24"/>
          <w:szCs w:val="24"/>
        </w:rPr>
        <w:tab/>
      </w:r>
      <w:r w:rsidRPr="005F5A34">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 xml:space="preserve">type and quantity of airbag waste (i.e., airbag modules or airbag inflators) in the shipment. </w:t>
      </w:r>
    </w:p>
    <w:p w14:paraId="124E701F" w14:textId="42586978"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i</w:t>
      </w:r>
      <w:r>
        <w:rPr>
          <w:rFonts w:ascii="Times New Roman" w:hAnsi="Times New Roman" w:cs="Times New Roman"/>
          <w:sz w:val="24"/>
          <w:szCs w:val="24"/>
          <w:u w:val="single"/>
        </w:rPr>
        <w:t>i</w:t>
      </w:r>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Confirmations of receipt shall include</w:t>
      </w:r>
      <w:r w:rsidR="005F5A34">
        <w:rPr>
          <w:rFonts w:ascii="Times New Roman" w:hAnsi="Times New Roman" w:cs="Times New Roman"/>
          <w:sz w:val="24"/>
          <w:szCs w:val="24"/>
          <w:u w:val="single"/>
        </w:rPr>
        <w:t xml:space="preserve"> the</w:t>
      </w:r>
      <w:r>
        <w:rPr>
          <w:rFonts w:ascii="Times New Roman" w:hAnsi="Times New Roman" w:cs="Times New Roman"/>
          <w:sz w:val="24"/>
          <w:szCs w:val="24"/>
          <w:u w:val="single"/>
        </w:rPr>
        <w:t>:</w:t>
      </w:r>
    </w:p>
    <w:p w14:paraId="637B72F4" w14:textId="7CED9A43"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w:t>
      </w:r>
      <w:proofErr w:type="gramStart"/>
      <w:r w:rsidRPr="00417155">
        <w:rPr>
          <w:rFonts w:ascii="Times New Roman" w:hAnsi="Times New Roman" w:cs="Times New Roman"/>
          <w:sz w:val="24"/>
          <w:szCs w:val="24"/>
          <w:u w:val="single"/>
        </w:rPr>
        <w:t>a</w:t>
      </w:r>
      <w:proofErr w:type="gramEnd"/>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 xml:space="preserve">name and address of the receiving facility; </w:t>
      </w:r>
    </w:p>
    <w:p w14:paraId="033663DD" w14:textId="44DBFEB1"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w:t>
      </w:r>
      <w:r>
        <w:rPr>
          <w:rFonts w:ascii="Times New Roman" w:hAnsi="Times New Roman" w:cs="Times New Roman"/>
          <w:sz w:val="24"/>
          <w:szCs w:val="24"/>
          <w:u w:val="single"/>
        </w:rPr>
        <w:t>b</w:t>
      </w:r>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 xml:space="preserve">type and quantity of the airbag waste (i.e., airbag modules and airbag inflators) received; and </w:t>
      </w:r>
    </w:p>
    <w:p w14:paraId="4F83C30B" w14:textId="6C8640BF" w:rsidR="00417155"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w:t>
      </w:r>
      <w:r>
        <w:rPr>
          <w:rFonts w:ascii="Times New Roman" w:hAnsi="Times New Roman" w:cs="Times New Roman"/>
          <w:sz w:val="24"/>
          <w:szCs w:val="24"/>
          <w:u w:val="single"/>
        </w:rPr>
        <w:t>c</w:t>
      </w:r>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 xml:space="preserve">date which it was received. </w:t>
      </w:r>
    </w:p>
    <w:p w14:paraId="7D7774EA" w14:textId="04C91832" w:rsidR="001D28FE" w:rsidRDefault="00417155"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155">
        <w:rPr>
          <w:rFonts w:ascii="Times New Roman" w:hAnsi="Times New Roman" w:cs="Times New Roman"/>
          <w:sz w:val="24"/>
          <w:szCs w:val="24"/>
          <w:u w:val="single"/>
        </w:rPr>
        <w:t>i</w:t>
      </w:r>
      <w:r>
        <w:rPr>
          <w:rFonts w:ascii="Times New Roman" w:hAnsi="Times New Roman" w:cs="Times New Roman"/>
          <w:sz w:val="24"/>
          <w:szCs w:val="24"/>
          <w:u w:val="single"/>
        </w:rPr>
        <w:t>ii</w:t>
      </w:r>
      <w:r w:rsidRPr="00417155">
        <w:rPr>
          <w:rFonts w:ascii="Times New Roman" w:hAnsi="Times New Roman" w:cs="Times New Roman"/>
          <w:sz w:val="24"/>
          <w:szCs w:val="24"/>
          <w:u w:val="single"/>
        </w:rPr>
        <w:t>.</w:t>
      </w:r>
      <w:r>
        <w:rPr>
          <w:rFonts w:ascii="Times New Roman" w:hAnsi="Times New Roman" w:cs="Times New Roman"/>
          <w:sz w:val="24"/>
          <w:szCs w:val="24"/>
          <w:u w:val="single"/>
        </w:rPr>
        <w:tab/>
      </w:r>
      <w:r w:rsidR="001D28FE" w:rsidRPr="00776CCA">
        <w:rPr>
          <w:rFonts w:ascii="Times New Roman" w:hAnsi="Times New Roman" w:cs="Times New Roman"/>
          <w:sz w:val="24"/>
          <w:szCs w:val="24"/>
          <w:u w:val="single"/>
        </w:rPr>
        <w:t xml:space="preserve">Shipping records and confirmations of receipt </w:t>
      </w:r>
      <w:proofErr w:type="gramStart"/>
      <w:r w:rsidR="001D28FE" w:rsidRPr="00776CCA">
        <w:rPr>
          <w:rFonts w:ascii="Times New Roman" w:hAnsi="Times New Roman" w:cs="Times New Roman"/>
          <w:sz w:val="24"/>
          <w:szCs w:val="24"/>
          <w:u w:val="single"/>
        </w:rPr>
        <w:t>shall be made</w:t>
      </w:r>
      <w:proofErr w:type="gramEnd"/>
      <w:r w:rsidR="001D28FE" w:rsidRPr="00776CCA">
        <w:rPr>
          <w:rFonts w:ascii="Times New Roman" w:hAnsi="Times New Roman" w:cs="Times New Roman"/>
          <w:sz w:val="24"/>
          <w:szCs w:val="24"/>
          <w:u w:val="single"/>
        </w:rPr>
        <w:t xml:space="preserve"> available for inspection and may be satisfied by routine business records (e.g.,</w:t>
      </w:r>
      <w:r w:rsidR="001D28FE" w:rsidRPr="00776CCA">
        <w:rPr>
          <w:rFonts w:ascii="Times New Roman" w:hAnsi="Times New Roman" w:cs="Times New Roman"/>
          <w:i/>
          <w:sz w:val="24"/>
          <w:szCs w:val="24"/>
          <w:u w:val="single"/>
        </w:rPr>
        <w:t xml:space="preserve"> </w:t>
      </w:r>
      <w:r w:rsidR="001D28FE" w:rsidRPr="00776CCA">
        <w:rPr>
          <w:rFonts w:ascii="Times New Roman" w:hAnsi="Times New Roman" w:cs="Times New Roman"/>
          <w:sz w:val="24"/>
          <w:szCs w:val="24"/>
          <w:u w:val="single"/>
        </w:rPr>
        <w:t>electronic or paper financial records, bills of lading, copies of DOT shipping papers, or electronic confirmations of receipt).</w:t>
      </w:r>
    </w:p>
    <w:p w14:paraId="7A871E37" w14:textId="69EFC859" w:rsidR="00935FAF" w:rsidRDefault="00935FAF"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005D524F">
        <w:rPr>
          <w:rFonts w:ascii="Times New Roman" w:hAnsi="Times New Roman" w:cs="Times New Roman"/>
          <w:sz w:val="24"/>
          <w:szCs w:val="24"/>
        </w:rPr>
        <w:t>E. — R.8</w:t>
      </w:r>
      <w:r>
        <w:rPr>
          <w:rFonts w:ascii="Times New Roman" w:hAnsi="Times New Roman" w:cs="Times New Roman"/>
          <w:sz w:val="24"/>
          <w:szCs w:val="24"/>
        </w:rPr>
        <w:t>.</w:t>
      </w:r>
      <w:r w:rsidR="005D524F">
        <w:rPr>
          <w:rFonts w:ascii="Times New Roman" w:hAnsi="Times New Roman" w:cs="Times New Roman"/>
          <w:sz w:val="24"/>
          <w:szCs w:val="24"/>
        </w:rPr>
        <w:t>h</w:t>
      </w:r>
      <w:r w:rsidR="00417155">
        <w:rPr>
          <w:rFonts w:ascii="Times New Roman" w:hAnsi="Times New Roman" w:cs="Times New Roman"/>
          <w:sz w:val="24"/>
          <w:szCs w:val="24"/>
        </w:rPr>
        <w:t>.</w:t>
      </w:r>
      <w:r>
        <w:rPr>
          <w:rFonts w:ascii="Times New Roman" w:hAnsi="Times New Roman" w:cs="Times New Roman"/>
          <w:sz w:val="24"/>
          <w:szCs w:val="24"/>
        </w:rPr>
        <w:tab/>
        <w:t>…</w:t>
      </w:r>
    </w:p>
    <w:p w14:paraId="1EAF3362" w14:textId="7CEA5665" w:rsidR="0095732A" w:rsidRDefault="00097E91" w:rsidP="00097E91">
      <w:pPr>
        <w:tabs>
          <w:tab w:val="left" w:pos="288"/>
        </w:tabs>
        <w:spacing w:after="0" w:line="240" w:lineRule="auto"/>
        <w:rPr>
          <w:rFonts w:ascii="Times New Roman" w:hAnsi="Times New Roman" w:cs="Times New Roman"/>
          <w:sz w:val="24"/>
          <w:szCs w:val="24"/>
        </w:rPr>
      </w:pPr>
      <w:r>
        <w:tab/>
      </w:r>
      <w:r>
        <w:rPr>
          <w:rFonts w:ascii="Times New Roman" w:hAnsi="Times New Roman" w:cs="Times New Roman"/>
          <w:sz w:val="24"/>
          <w:szCs w:val="24"/>
        </w:rPr>
        <w:t>AUTHORITY NOTE:</w:t>
      </w:r>
      <w:r>
        <w:rPr>
          <w:rFonts w:ascii="Times New Roman" w:hAnsi="Times New Roman" w:cs="Times New Roman"/>
          <w:sz w:val="24"/>
          <w:szCs w:val="24"/>
        </w:rPr>
        <w:tab/>
      </w:r>
      <w:r w:rsidR="00935FAF" w:rsidRPr="00935FAF">
        <w:rPr>
          <w:rFonts w:ascii="Times New Roman" w:hAnsi="Times New Roman" w:cs="Times New Roman"/>
          <w:sz w:val="24"/>
          <w:szCs w:val="24"/>
        </w:rPr>
        <w:t>Promulgated in accordance with R.S. 30:2180 et seq., and in particular, 2186(A</w:t>
      </w:r>
      <w:proofErr w:type="gramStart"/>
      <w:r w:rsidR="00935FAF" w:rsidRPr="00935FAF">
        <w:rPr>
          <w:rFonts w:ascii="Times New Roman" w:hAnsi="Times New Roman" w:cs="Times New Roman"/>
          <w:sz w:val="24"/>
          <w:szCs w:val="24"/>
        </w:rPr>
        <w:t>)(</w:t>
      </w:r>
      <w:proofErr w:type="gramEnd"/>
      <w:r w:rsidR="00935FAF" w:rsidRPr="00935FAF">
        <w:rPr>
          <w:rFonts w:ascii="Times New Roman" w:hAnsi="Times New Roman" w:cs="Times New Roman"/>
          <w:sz w:val="24"/>
          <w:szCs w:val="24"/>
        </w:rPr>
        <w:t>2).</w:t>
      </w:r>
    </w:p>
    <w:p w14:paraId="58F6DF7A" w14:textId="20829A82" w:rsidR="00AA2670" w:rsidRPr="00070F40" w:rsidRDefault="00097E91" w:rsidP="00097E9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AA2670">
        <w:rPr>
          <w:rFonts w:ascii="Times New Roman" w:hAnsi="Times New Roman" w:cs="Times New Roman"/>
          <w:sz w:val="24"/>
          <w:szCs w:val="24"/>
        </w:rPr>
        <w:t>HISTORICAL NOTE:</w:t>
      </w:r>
      <w:r>
        <w:rPr>
          <w:rFonts w:ascii="Times New Roman" w:hAnsi="Times New Roman" w:cs="Times New Roman"/>
          <w:sz w:val="24"/>
          <w:szCs w:val="24"/>
        </w:rPr>
        <w:tab/>
      </w:r>
      <w:r w:rsidR="00AA2670">
        <w:rPr>
          <w:rFonts w:ascii="Times New Roman" w:hAnsi="Times New Roman" w:cs="Times New Roman"/>
          <w:sz w:val="24"/>
          <w:szCs w:val="24"/>
        </w:rPr>
        <w:t xml:space="preserve"> </w:t>
      </w:r>
      <w:r w:rsidR="00935FAF" w:rsidRPr="00935FAF">
        <w:rPr>
          <w:rFonts w:ascii="Times New Roman" w:hAnsi="Times New Roman" w:cs="Times New Roman"/>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w:t>
      </w:r>
      <w:proofErr w:type="gramEnd"/>
      <w:r w:rsidR="00935FAF" w:rsidRPr="00935FAF">
        <w:rPr>
          <w:rFonts w:ascii="Times New Roman" w:hAnsi="Times New Roman" w:cs="Times New Roman"/>
          <w:sz w:val="24"/>
          <w:szCs w:val="24"/>
        </w:rPr>
        <w:t xml:space="preserve"> </w:t>
      </w:r>
      <w:proofErr w:type="gramStart"/>
      <w:r w:rsidR="00935FAF" w:rsidRPr="00935FAF">
        <w:rPr>
          <w:rFonts w:ascii="Times New Roman" w:hAnsi="Times New Roman" w:cs="Times New Roman"/>
          <w:sz w:val="24"/>
          <w:szCs w:val="24"/>
        </w:rPr>
        <w:t xml:space="preserve">LR 40:1336 (July 2014), LR 42:2178, 2181 (December 2016), LR 43:1151 (June 2017), </w:t>
      </w:r>
      <w:proofErr w:type="spellStart"/>
      <w:r w:rsidR="00935FAF" w:rsidRPr="00935FAF">
        <w:rPr>
          <w:rFonts w:ascii="Times New Roman" w:hAnsi="Times New Roman" w:cs="Times New Roman"/>
          <w:sz w:val="24"/>
          <w:szCs w:val="24"/>
        </w:rPr>
        <w:t>repromulgated</w:t>
      </w:r>
      <w:proofErr w:type="spellEnd"/>
      <w:r w:rsidR="00935FAF" w:rsidRPr="00935FAF">
        <w:rPr>
          <w:rFonts w:ascii="Times New Roman" w:hAnsi="Times New Roman" w:cs="Times New Roman"/>
          <w:sz w:val="24"/>
          <w:szCs w:val="24"/>
        </w:rPr>
        <w:t xml:space="preserve"> by the Office of the Secretary, Legal Affairs and Criminal Investigation </w:t>
      </w:r>
      <w:r w:rsidR="00935FAF" w:rsidRPr="00935FAF">
        <w:rPr>
          <w:rFonts w:ascii="Times New Roman" w:hAnsi="Times New Roman" w:cs="Times New Roman"/>
          <w:sz w:val="24"/>
          <w:szCs w:val="24"/>
        </w:rPr>
        <w:lastRenderedPageBreak/>
        <w:t>Division, LR 43:1523 (August 2017), amended by the Office of the Secretary, Legal Affairs and Criminal Investigations Division, LR 46:896 (July 20</w:t>
      </w:r>
      <w:r w:rsidR="00935FAF">
        <w:rPr>
          <w:rFonts w:ascii="Times New Roman" w:hAnsi="Times New Roman" w:cs="Times New Roman"/>
          <w:sz w:val="24"/>
          <w:szCs w:val="24"/>
        </w:rPr>
        <w:t>20), LR 47:1851 (December 2021), LR 50:</w:t>
      </w:r>
      <w:r w:rsidR="00A000FC" w:rsidRPr="00A000FC">
        <w:rPr>
          <w:rFonts w:ascii="Times New Roman" w:hAnsi="Times New Roman" w:cs="Times New Roman"/>
          <w:sz w:val="24"/>
          <w:szCs w:val="24"/>
        </w:rPr>
        <w:t>1456 (October 2024)</w:t>
      </w:r>
      <w:r>
        <w:rPr>
          <w:rFonts w:ascii="Times New Roman" w:hAnsi="Times New Roman" w:cs="Times New Roman"/>
          <w:sz w:val="24"/>
          <w:szCs w:val="24"/>
        </w:rPr>
        <w:t>, amended by the Office of the Secretary, Legal Affairs Division, LR 51:</w:t>
      </w:r>
      <w:proofErr w:type="gramEnd"/>
    </w:p>
    <w:p w14:paraId="1C855BD3" w14:textId="43207822" w:rsidR="007562B5" w:rsidRDefault="007562B5" w:rsidP="00070F40">
      <w:pPr>
        <w:tabs>
          <w:tab w:val="left" w:pos="720"/>
        </w:tabs>
        <w:spacing w:after="0" w:line="480" w:lineRule="auto"/>
        <w:ind w:left="720" w:hanging="1890"/>
        <w:rPr>
          <w:rFonts w:ascii="Times New Roman" w:hAnsi="Times New Roman" w:cs="Times New Roman"/>
          <w:sz w:val="24"/>
          <w:szCs w:val="24"/>
          <w:u w:val="single"/>
        </w:rPr>
      </w:pPr>
    </w:p>
    <w:p w14:paraId="01BA58D7" w14:textId="337688E7" w:rsidR="007562B5" w:rsidRDefault="007562B5" w:rsidP="00097E91">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Chapter 10</w:t>
      </w:r>
      <w:r w:rsidRPr="004E0B45">
        <w:rPr>
          <w:rFonts w:ascii="Times New Roman" w:hAnsi="Times New Roman" w:cs="Times New Roman"/>
          <w:b/>
          <w:sz w:val="24"/>
          <w:szCs w:val="24"/>
        </w:rPr>
        <w:t>.</w:t>
      </w:r>
      <w:r w:rsidRPr="004E0B45">
        <w:rPr>
          <w:rFonts w:ascii="Times New Roman" w:hAnsi="Times New Roman" w:cs="Times New Roman"/>
          <w:b/>
          <w:sz w:val="24"/>
          <w:szCs w:val="24"/>
        </w:rPr>
        <w:tab/>
      </w:r>
      <w:r>
        <w:rPr>
          <w:rFonts w:ascii="Times New Roman" w:hAnsi="Times New Roman" w:cs="Times New Roman"/>
          <w:b/>
          <w:sz w:val="24"/>
          <w:szCs w:val="24"/>
        </w:rPr>
        <w:t>Generators of Hazardous Waste</w:t>
      </w:r>
    </w:p>
    <w:p w14:paraId="54CE6D03" w14:textId="77777777" w:rsidR="005F5A34" w:rsidRPr="005F5A34" w:rsidRDefault="005F5A34" w:rsidP="00097E91">
      <w:pPr>
        <w:tabs>
          <w:tab w:val="left" w:pos="720"/>
        </w:tabs>
        <w:spacing w:after="0" w:line="480" w:lineRule="auto"/>
        <w:rPr>
          <w:rFonts w:ascii="Times New Roman" w:hAnsi="Times New Roman" w:cs="Times New Roman"/>
          <w:sz w:val="24"/>
          <w:szCs w:val="24"/>
        </w:rPr>
      </w:pPr>
      <w:r w:rsidRPr="005F5A34">
        <w:rPr>
          <w:rFonts w:ascii="Times New Roman" w:hAnsi="Times New Roman" w:cs="Times New Roman"/>
          <w:sz w:val="24"/>
          <w:szCs w:val="24"/>
        </w:rPr>
        <w:t>[Editor's Note:  Chapter 10 consolidates and reorganizes the requirements for generators formerly contained in LAC</w:t>
      </w:r>
      <w:proofErr w:type="gramStart"/>
      <w:r w:rsidRPr="005F5A34">
        <w:rPr>
          <w:rFonts w:ascii="Times New Roman" w:hAnsi="Times New Roman" w:cs="Times New Roman"/>
          <w:sz w:val="24"/>
          <w:szCs w:val="24"/>
        </w:rPr>
        <w:t>:V.108</w:t>
      </w:r>
      <w:proofErr w:type="gramEnd"/>
      <w:r w:rsidRPr="005F5A34">
        <w:rPr>
          <w:rFonts w:ascii="Times New Roman" w:hAnsi="Times New Roman" w:cs="Times New Roman"/>
          <w:sz w:val="24"/>
          <w:szCs w:val="24"/>
        </w:rPr>
        <w:t xml:space="preserve"> and Chapter 11.]</w:t>
      </w:r>
    </w:p>
    <w:p w14:paraId="656EDFE8" w14:textId="2CCF2D75" w:rsidR="005F5A34" w:rsidRPr="004E0B45" w:rsidRDefault="00F3638C" w:rsidP="00097E91">
      <w:pPr>
        <w:tabs>
          <w:tab w:val="left" w:pos="720"/>
          <w:tab w:val="left" w:pos="1350"/>
          <w:tab w:val="left" w:pos="1800"/>
        </w:tabs>
        <w:spacing w:after="0" w:line="480" w:lineRule="auto"/>
        <w:rPr>
          <w:rFonts w:ascii="Times New Roman" w:hAnsi="Times New Roman" w:cs="Times New Roman"/>
          <w:b/>
          <w:sz w:val="24"/>
          <w:szCs w:val="24"/>
        </w:rPr>
      </w:pPr>
      <w:r>
        <w:rPr>
          <w:rFonts w:ascii="Times New Roman" w:hAnsi="Times New Roman" w:cs="Times New Roman"/>
          <w:b/>
          <w:sz w:val="24"/>
          <w:szCs w:val="24"/>
        </w:rPr>
        <w:t>Subchapter A.</w:t>
      </w:r>
      <w:r>
        <w:rPr>
          <w:rFonts w:ascii="Times New Roman" w:hAnsi="Times New Roman" w:cs="Times New Roman"/>
          <w:b/>
          <w:sz w:val="24"/>
          <w:szCs w:val="24"/>
        </w:rPr>
        <w:tab/>
        <w:t>General</w:t>
      </w:r>
    </w:p>
    <w:p w14:paraId="64EED245" w14:textId="0DA45301" w:rsidR="007562B5" w:rsidRPr="004E0B45" w:rsidRDefault="00E0674E" w:rsidP="00097E91">
      <w:pPr>
        <w:tabs>
          <w:tab w:val="left" w:pos="990"/>
        </w:tabs>
        <w:spacing w:after="0" w:line="480" w:lineRule="auto"/>
        <w:rPr>
          <w:rFonts w:ascii="Times New Roman" w:hAnsi="Times New Roman" w:cs="Times New Roman"/>
          <w:b/>
          <w:sz w:val="24"/>
          <w:szCs w:val="24"/>
        </w:rPr>
      </w:pPr>
      <w:bookmarkStart w:id="1" w:name="_Toc138686804"/>
      <w:r>
        <w:rPr>
          <w:rFonts w:ascii="Times New Roman" w:hAnsi="Times New Roman" w:cs="Times New Roman"/>
          <w:b/>
          <w:sz w:val="24"/>
          <w:szCs w:val="24"/>
        </w:rPr>
        <w:t>§1009</w:t>
      </w:r>
      <w:r w:rsidR="007562B5" w:rsidRPr="004E0B45">
        <w:rPr>
          <w:rFonts w:ascii="Times New Roman" w:hAnsi="Times New Roman" w:cs="Times New Roman"/>
          <w:b/>
          <w:sz w:val="24"/>
          <w:szCs w:val="24"/>
        </w:rPr>
        <w:t>.</w:t>
      </w:r>
      <w:r w:rsidR="007562B5" w:rsidRPr="004E0B45">
        <w:rPr>
          <w:rFonts w:ascii="Times New Roman" w:hAnsi="Times New Roman" w:cs="Times New Roman"/>
          <w:b/>
          <w:sz w:val="24"/>
          <w:szCs w:val="24"/>
        </w:rPr>
        <w:tab/>
      </w:r>
      <w:bookmarkEnd w:id="1"/>
      <w:r w:rsidR="007562B5">
        <w:rPr>
          <w:rFonts w:ascii="Times New Roman" w:hAnsi="Times New Roman" w:cs="Times New Roman"/>
          <w:b/>
          <w:sz w:val="24"/>
          <w:szCs w:val="24"/>
        </w:rPr>
        <w:t>Conditions for Exemption for Very Small Quantity Generators</w:t>
      </w:r>
    </w:p>
    <w:p w14:paraId="39059AAE" w14:textId="40F7F6A7" w:rsidR="007562B5" w:rsidRDefault="00935FAF" w:rsidP="00097E91">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 </w:t>
      </w:r>
      <w:r w:rsidR="00F3638C">
        <w:rPr>
          <w:rFonts w:ascii="Times New Roman" w:hAnsi="Times New Roman" w:cs="Times New Roman"/>
          <w:sz w:val="24"/>
          <w:szCs w:val="24"/>
        </w:rPr>
        <w:t>A.</w:t>
      </w:r>
      <w:r>
        <w:rPr>
          <w:rFonts w:ascii="Times New Roman" w:hAnsi="Times New Roman" w:cs="Times New Roman"/>
          <w:sz w:val="24"/>
          <w:szCs w:val="24"/>
        </w:rPr>
        <w:t>5.</w:t>
      </w:r>
      <w:r w:rsidR="00F3638C">
        <w:rPr>
          <w:rFonts w:ascii="Times New Roman" w:hAnsi="Times New Roman" w:cs="Times New Roman"/>
          <w:sz w:val="24"/>
          <w:szCs w:val="24"/>
        </w:rPr>
        <w:t>h.i</w:t>
      </w:r>
      <w:r>
        <w:rPr>
          <w:rFonts w:ascii="Times New Roman" w:hAnsi="Times New Roman" w:cs="Times New Roman"/>
          <w:sz w:val="24"/>
          <w:szCs w:val="24"/>
        </w:rPr>
        <w:t>i</w:t>
      </w:r>
      <w:proofErr w:type="gramStart"/>
      <w:r w:rsidR="00DE3777">
        <w:rPr>
          <w:rFonts w:ascii="Times New Roman" w:hAnsi="Times New Roman" w:cs="Times New Roman"/>
          <w:sz w:val="24"/>
          <w:szCs w:val="24"/>
        </w:rPr>
        <w:t>.</w:t>
      </w:r>
      <w:r w:rsidR="00F3638C">
        <w:rPr>
          <w:rFonts w:ascii="Times New Roman" w:hAnsi="Times New Roman" w:cs="Times New Roman"/>
          <w:sz w:val="24"/>
          <w:szCs w:val="24"/>
        </w:rPr>
        <w:t>(</w:t>
      </w:r>
      <w:proofErr w:type="gramEnd"/>
      <w:r w:rsidR="00F3638C">
        <w:rPr>
          <w:rFonts w:ascii="Times New Roman" w:hAnsi="Times New Roman" w:cs="Times New Roman"/>
          <w:sz w:val="24"/>
          <w:szCs w:val="24"/>
        </w:rPr>
        <w:t>b).</w:t>
      </w:r>
      <w:r w:rsidR="00DE3777">
        <w:rPr>
          <w:rFonts w:ascii="Times New Roman" w:hAnsi="Times New Roman" w:cs="Times New Roman"/>
          <w:sz w:val="24"/>
          <w:szCs w:val="24"/>
        </w:rPr>
        <w:tab/>
        <w:t>…</w:t>
      </w:r>
    </w:p>
    <w:p w14:paraId="30A64882" w14:textId="421943D6" w:rsidR="007562B5" w:rsidRDefault="00F3638C" w:rsidP="00097E91">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5F5A34" w:rsidRPr="005F5A34">
        <w:rPr>
          <w:rFonts w:ascii="Times New Roman" w:hAnsi="Times New Roman" w:cs="Times New Roman"/>
          <w:sz w:val="24"/>
          <w:szCs w:val="24"/>
          <w:u w:val="single"/>
        </w:rPr>
        <w:t>i</w:t>
      </w:r>
      <w:proofErr w:type="spellEnd"/>
      <w:proofErr w:type="gramEnd"/>
      <w:r w:rsidR="007562B5" w:rsidRPr="00A4178A">
        <w:rPr>
          <w:rFonts w:ascii="Times New Roman" w:hAnsi="Times New Roman" w:cs="Times New Roman"/>
          <w:sz w:val="24"/>
          <w:szCs w:val="24"/>
          <w:u w:val="single"/>
        </w:rPr>
        <w:t>.</w:t>
      </w:r>
      <w:r w:rsidR="00A4178A" w:rsidRPr="00A4178A">
        <w:rPr>
          <w:rFonts w:ascii="Times New Roman" w:hAnsi="Times New Roman" w:cs="Times New Roman"/>
          <w:sz w:val="24"/>
          <w:szCs w:val="24"/>
          <w:u w:val="single"/>
        </w:rPr>
        <w:tab/>
      </w:r>
      <w:r w:rsidR="005F5A34">
        <w:rPr>
          <w:rFonts w:ascii="Times New Roman" w:hAnsi="Times New Roman" w:cs="Times New Roman"/>
          <w:sz w:val="24"/>
          <w:szCs w:val="24"/>
          <w:u w:val="single"/>
        </w:rPr>
        <w:t>f</w:t>
      </w:r>
      <w:r w:rsidR="00A4178A" w:rsidRPr="00A4178A">
        <w:rPr>
          <w:rFonts w:ascii="Times New Roman" w:hAnsi="Times New Roman" w:cs="Times New Roman"/>
          <w:sz w:val="24"/>
          <w:szCs w:val="24"/>
          <w:u w:val="single"/>
        </w:rPr>
        <w:t xml:space="preserve">or airbag waste, an airbag waste collection </w:t>
      </w:r>
      <w:r w:rsidR="00D02F6B">
        <w:rPr>
          <w:rFonts w:ascii="Times New Roman" w:hAnsi="Times New Roman" w:cs="Times New Roman"/>
          <w:sz w:val="24"/>
          <w:szCs w:val="24"/>
          <w:u w:val="single"/>
        </w:rPr>
        <w:t>faci</w:t>
      </w:r>
      <w:r w:rsidR="00A4178A" w:rsidRPr="00A4178A">
        <w:rPr>
          <w:rFonts w:ascii="Times New Roman" w:hAnsi="Times New Roman" w:cs="Times New Roman"/>
          <w:sz w:val="24"/>
          <w:szCs w:val="24"/>
          <w:u w:val="single"/>
        </w:rPr>
        <w:t>l</w:t>
      </w:r>
      <w:r w:rsidR="00D02F6B">
        <w:rPr>
          <w:rFonts w:ascii="Times New Roman" w:hAnsi="Times New Roman" w:cs="Times New Roman"/>
          <w:sz w:val="24"/>
          <w:szCs w:val="24"/>
          <w:u w:val="single"/>
        </w:rPr>
        <w:t>i</w:t>
      </w:r>
      <w:r w:rsidR="00A4178A" w:rsidRPr="00A4178A">
        <w:rPr>
          <w:rFonts w:ascii="Times New Roman" w:hAnsi="Times New Roman" w:cs="Times New Roman"/>
          <w:sz w:val="24"/>
          <w:szCs w:val="24"/>
          <w:u w:val="single"/>
        </w:rPr>
        <w:t>ty or a designated facility</w:t>
      </w:r>
      <w:r>
        <w:rPr>
          <w:rFonts w:ascii="Times New Roman" w:hAnsi="Times New Roman" w:cs="Times New Roman"/>
          <w:sz w:val="24"/>
          <w:szCs w:val="24"/>
          <w:u w:val="single"/>
        </w:rPr>
        <w:t xml:space="preserve"> shall be </w:t>
      </w:r>
      <w:r w:rsidR="00A4178A" w:rsidRPr="00A4178A">
        <w:rPr>
          <w:rFonts w:ascii="Times New Roman" w:hAnsi="Times New Roman" w:cs="Times New Roman"/>
          <w:sz w:val="24"/>
          <w:szCs w:val="24"/>
          <w:u w:val="single"/>
        </w:rPr>
        <w:t>subject to the requirements of LAC 33:V.105.D.11.</w:t>
      </w:r>
    </w:p>
    <w:p w14:paraId="4E0A57D8" w14:textId="23AC9D7F" w:rsidR="00935FAF" w:rsidRPr="00935FAF" w:rsidRDefault="00935FAF" w:rsidP="00097E91">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17155">
        <w:rPr>
          <w:rFonts w:ascii="Times New Roman" w:hAnsi="Times New Roman" w:cs="Times New Roman"/>
          <w:sz w:val="24"/>
          <w:szCs w:val="24"/>
        </w:rPr>
        <w:t>A.</w:t>
      </w:r>
      <w:r>
        <w:rPr>
          <w:rFonts w:ascii="Times New Roman" w:hAnsi="Times New Roman" w:cs="Times New Roman"/>
          <w:sz w:val="24"/>
          <w:szCs w:val="24"/>
        </w:rPr>
        <w:t>6.</w:t>
      </w:r>
      <w:r w:rsidRPr="00935FAF">
        <w:rPr>
          <w:rFonts w:ascii="Times New Roman" w:hAnsi="Times New Roman" w:cs="Times New Roman"/>
          <w:sz w:val="24"/>
          <w:szCs w:val="24"/>
        </w:rPr>
        <w:t xml:space="preserve"> </w:t>
      </w:r>
      <w:r>
        <w:rPr>
          <w:rFonts w:ascii="Times New Roman" w:hAnsi="Times New Roman" w:cs="Times New Roman"/>
          <w:sz w:val="24"/>
          <w:szCs w:val="24"/>
        </w:rPr>
        <w:t>— C.</w:t>
      </w:r>
      <w:r>
        <w:rPr>
          <w:rFonts w:ascii="Times New Roman" w:hAnsi="Times New Roman" w:cs="Times New Roman"/>
          <w:sz w:val="24"/>
          <w:szCs w:val="24"/>
        </w:rPr>
        <w:tab/>
        <w:t>…</w:t>
      </w:r>
    </w:p>
    <w:p w14:paraId="4FAD78F5" w14:textId="650082BA" w:rsidR="007562B5" w:rsidRDefault="00097E91" w:rsidP="00097E9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570BBD" w:rsidRPr="00070F40">
        <w:rPr>
          <w:rFonts w:ascii="Times New Roman" w:hAnsi="Times New Roman" w:cs="Times New Roman"/>
          <w:sz w:val="24"/>
          <w:szCs w:val="24"/>
        </w:rPr>
        <w:t xml:space="preserve">Promulgated </w:t>
      </w:r>
      <w:r w:rsidR="005D524F">
        <w:rPr>
          <w:rFonts w:ascii="Times New Roman" w:hAnsi="Times New Roman" w:cs="Times New Roman"/>
          <w:sz w:val="24"/>
          <w:szCs w:val="24"/>
        </w:rPr>
        <w:t>in accordance with R.S. 30:2180 et seq.</w:t>
      </w:r>
      <w:r w:rsidR="00570BBD">
        <w:rPr>
          <w:rFonts w:ascii="Times New Roman" w:hAnsi="Times New Roman" w:cs="Times New Roman"/>
          <w:sz w:val="24"/>
          <w:szCs w:val="24"/>
        </w:rPr>
        <w:t xml:space="preserve"> </w:t>
      </w:r>
    </w:p>
    <w:p w14:paraId="4F881D1E" w14:textId="5D735121" w:rsidR="00570BBD" w:rsidRDefault="00570BBD" w:rsidP="00097E9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7E91">
        <w:rPr>
          <w:rFonts w:ascii="Times New Roman" w:hAnsi="Times New Roman" w:cs="Times New Roman"/>
          <w:sz w:val="24"/>
          <w:szCs w:val="24"/>
        </w:rPr>
        <w:t>HISTORICAL NOTE:</w:t>
      </w:r>
      <w:r w:rsidR="00097E91">
        <w:rPr>
          <w:rFonts w:ascii="Times New Roman" w:hAnsi="Times New Roman" w:cs="Times New Roman"/>
          <w:sz w:val="24"/>
          <w:szCs w:val="24"/>
        </w:rPr>
        <w:tab/>
      </w:r>
      <w:r w:rsidRPr="00070F40">
        <w:rPr>
          <w:rFonts w:ascii="Times New Roman" w:hAnsi="Times New Roman" w:cs="Times New Roman"/>
          <w:sz w:val="24"/>
          <w:szCs w:val="24"/>
        </w:rPr>
        <w:t>Promulgated by</w:t>
      </w:r>
      <w:r>
        <w:rPr>
          <w:rFonts w:ascii="Times New Roman" w:hAnsi="Times New Roman" w:cs="Times New Roman"/>
          <w:sz w:val="24"/>
          <w:szCs w:val="24"/>
        </w:rPr>
        <w:t xml:space="preserve"> </w:t>
      </w:r>
      <w:r w:rsidRPr="00070F40">
        <w:rPr>
          <w:rFonts w:ascii="Times New Roman" w:hAnsi="Times New Roman" w:cs="Times New Roman"/>
          <w:sz w:val="24"/>
          <w:szCs w:val="24"/>
        </w:rPr>
        <w:t>the Office of the Secretary,</w:t>
      </w:r>
      <w:r>
        <w:rPr>
          <w:rFonts w:ascii="Times New Roman" w:hAnsi="Times New Roman" w:cs="Times New Roman"/>
          <w:sz w:val="24"/>
          <w:szCs w:val="24"/>
        </w:rPr>
        <w:t xml:space="preserve"> Legal Affairs and Criminal Investigations </w:t>
      </w:r>
      <w:r w:rsidR="00935FAF">
        <w:rPr>
          <w:rFonts w:ascii="Times New Roman" w:hAnsi="Times New Roman" w:cs="Times New Roman"/>
          <w:sz w:val="24"/>
          <w:szCs w:val="24"/>
        </w:rPr>
        <w:t>Division, LR 46:904 (July 2020),</w:t>
      </w:r>
      <w:r w:rsidR="00935FAF" w:rsidRPr="00935FAF">
        <w:rPr>
          <w:rFonts w:ascii="Times New Roman" w:hAnsi="Times New Roman" w:cs="Times New Roman"/>
          <w:sz w:val="24"/>
          <w:szCs w:val="24"/>
        </w:rPr>
        <w:t xml:space="preserve"> </w:t>
      </w:r>
      <w:r w:rsidR="00935FAF">
        <w:rPr>
          <w:rFonts w:ascii="Times New Roman" w:hAnsi="Times New Roman" w:cs="Times New Roman"/>
          <w:sz w:val="24"/>
          <w:szCs w:val="24"/>
        </w:rPr>
        <w:t xml:space="preserve">LR </w:t>
      </w:r>
      <w:r w:rsidR="00935FAF" w:rsidRPr="00070F40">
        <w:rPr>
          <w:rFonts w:ascii="Times New Roman" w:hAnsi="Times New Roman" w:cs="Times New Roman"/>
          <w:sz w:val="24"/>
          <w:szCs w:val="24"/>
        </w:rPr>
        <w:t>50</w:t>
      </w:r>
      <w:r w:rsidR="00935FAF">
        <w:rPr>
          <w:rFonts w:ascii="Times New Roman" w:hAnsi="Times New Roman" w:cs="Times New Roman"/>
          <w:sz w:val="24"/>
          <w:szCs w:val="24"/>
        </w:rPr>
        <w:t>:</w:t>
      </w:r>
      <w:r w:rsidR="00A000FC" w:rsidRPr="00A000FC">
        <w:rPr>
          <w:rFonts w:ascii="Times New Roman" w:hAnsi="Times New Roman" w:cs="Times New Roman"/>
          <w:sz w:val="24"/>
          <w:szCs w:val="24"/>
        </w:rPr>
        <w:t>1456 (October 2024)</w:t>
      </w:r>
      <w:r w:rsidR="00097E91">
        <w:rPr>
          <w:rFonts w:ascii="Times New Roman" w:hAnsi="Times New Roman" w:cs="Times New Roman"/>
          <w:sz w:val="24"/>
          <w:szCs w:val="24"/>
        </w:rPr>
        <w:t>, amended by the Office of the Secretary, Legal Affairs Division, LR 51:</w:t>
      </w:r>
    </w:p>
    <w:p w14:paraId="2BFC518E" w14:textId="09D18403" w:rsidR="003562AE" w:rsidRDefault="003562AE" w:rsidP="00097E91">
      <w:pPr>
        <w:tabs>
          <w:tab w:val="left" w:pos="288"/>
        </w:tabs>
        <w:spacing w:after="0" w:line="240" w:lineRule="auto"/>
        <w:rPr>
          <w:rFonts w:ascii="Times New Roman" w:hAnsi="Times New Roman" w:cs="Times New Roman"/>
          <w:sz w:val="24"/>
          <w:szCs w:val="24"/>
        </w:rPr>
      </w:pPr>
    </w:p>
    <w:p w14:paraId="53CDB2AF"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t>FISCAL AND ECONOMIC IMPACT STATEMENT</w:t>
      </w:r>
    </w:p>
    <w:p w14:paraId="154CB566"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t>FOR ADMINISTRATIVE RULES</w:t>
      </w:r>
    </w:p>
    <w:p w14:paraId="3AD7CB05"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14:paraId="039444CE"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Person</w:t>
      </w:r>
    </w:p>
    <w:p w14:paraId="6A2038F9"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Preparing</w:t>
      </w:r>
    </w:p>
    <w:p w14:paraId="713693C0" w14:textId="0761F720" w:rsidR="003562AE" w:rsidRPr="003562AE" w:rsidRDefault="003562AE" w:rsidP="003562AE">
      <w:pPr>
        <w:widowControl w:val="0"/>
        <w:tabs>
          <w:tab w:val="left" w:pos="1480"/>
          <w:tab w:val="left" w:pos="4780"/>
          <w:tab w:val="left" w:pos="5820"/>
        </w:tabs>
        <w:autoSpaceDE w:val="0"/>
        <w:autoSpaceDN w:val="0"/>
        <w:spacing w:after="0" w:line="240" w:lineRule="auto"/>
        <w:rPr>
          <w:rFonts w:ascii="Palatino" w:eastAsia="Times New Roman" w:hAnsi="Palatino" w:cs="Times New Roman"/>
          <w:color w:val="000000"/>
          <w:sz w:val="20"/>
          <w:szCs w:val="20"/>
        </w:rPr>
      </w:pPr>
      <w:r w:rsidRPr="003562AE">
        <w:rPr>
          <w:rFonts w:ascii="Palatino" w:eastAsia="Times New Roman" w:hAnsi="Palatino" w:cs="Times New Roman"/>
          <w:noProof/>
          <w:color w:val="000000"/>
          <w:sz w:val="20"/>
          <w:szCs w:val="20"/>
        </w:rPr>
        <mc:AlternateContent>
          <mc:Choice Requires="wps">
            <w:drawing>
              <wp:anchor distT="0" distB="0" distL="114300" distR="114300" simplePos="0" relativeHeight="251661312" behindDoc="0" locked="0" layoutInCell="1" allowOverlap="1" wp14:anchorId="42094DCC" wp14:editId="7B04EF6C">
                <wp:simplePos x="0" y="0"/>
                <wp:positionH relativeFrom="column">
                  <wp:posOffset>3505200</wp:posOffset>
                </wp:positionH>
                <wp:positionV relativeFrom="paragraph">
                  <wp:posOffset>144145</wp:posOffset>
                </wp:positionV>
                <wp:extent cx="213360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2C6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"/>
            </w:pict>
          </mc:Fallback>
        </mc:AlternateContent>
      </w:r>
      <w:r w:rsidRPr="003562AE">
        <w:rPr>
          <w:rFonts w:ascii="Palatino" w:eastAsia="Times New Roman" w:hAnsi="Palatino" w:cs="Times New Roman"/>
          <w:color w:val="000000"/>
          <w:sz w:val="20"/>
          <w:szCs w:val="20"/>
        </w:rPr>
        <w:t>Statement:</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 xml:space="preserve">Brock Bonvillain             </w:t>
      </w:r>
      <w:r w:rsidRPr="003562AE">
        <w:rPr>
          <w:rFonts w:ascii="Palatino" w:eastAsia="Times New Roman" w:hAnsi="Palatino" w:cs="Times New Roman"/>
          <w:color w:val="000000"/>
          <w:sz w:val="20"/>
          <w:szCs w:val="20"/>
        </w:rPr>
        <w:tab/>
        <w:t>Dept.:    E</w:t>
      </w:r>
      <w:r w:rsidRPr="003562AE">
        <w:rPr>
          <w:rFonts w:ascii="Palatino" w:eastAsia="Times New Roman" w:hAnsi="Palatino" w:cs="Times New Roman"/>
          <w:color w:val="000000"/>
          <w:sz w:val="20"/>
          <w:szCs w:val="20"/>
          <w:u w:val="single"/>
        </w:rPr>
        <w:t xml:space="preserve">nvironmental Quality                    </w:t>
      </w:r>
    </w:p>
    <w:p w14:paraId="55CF3126"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14:paraId="089D5726" w14:textId="7D94F41F"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noProof/>
          <w:color w:val="000000"/>
          <w:sz w:val="20"/>
          <w:szCs w:val="20"/>
        </w:rPr>
        <mc:AlternateContent>
          <mc:Choice Requires="wps">
            <w:drawing>
              <wp:anchor distT="0" distB="0" distL="114300" distR="114300" simplePos="0" relativeHeight="251659264" behindDoc="0" locked="0" layoutInCell="1" allowOverlap="1" wp14:anchorId="79FA6099" wp14:editId="45B64C2B">
                <wp:simplePos x="0" y="0"/>
                <wp:positionH relativeFrom="column">
                  <wp:posOffset>3479800</wp:posOffset>
                </wp:positionH>
                <wp:positionV relativeFrom="paragraph">
                  <wp:posOffset>160655</wp:posOffset>
                </wp:positionV>
                <wp:extent cx="2133600" cy="0"/>
                <wp:effectExtent l="12700" t="8255" r="635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EE1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"/>
            </w:pict>
          </mc:Fallback>
        </mc:AlternateContent>
      </w:r>
      <w:r w:rsidRPr="003562AE">
        <w:rPr>
          <w:rFonts w:ascii="Palatino" w:eastAsia="Times New Roman" w:hAnsi="Palatino" w:cs="Times New Roman"/>
          <w:color w:val="000000"/>
          <w:sz w:val="20"/>
          <w:szCs w:val="20"/>
        </w:rPr>
        <w:t>Phone:</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 xml:space="preserve">(225) 219-7085                 </w:t>
      </w:r>
      <w:r w:rsidRPr="003562AE">
        <w:rPr>
          <w:rFonts w:ascii="Palatino" w:eastAsia="Times New Roman" w:hAnsi="Palatino" w:cs="Times New Roman"/>
          <w:color w:val="000000"/>
          <w:sz w:val="20"/>
          <w:szCs w:val="20"/>
        </w:rPr>
        <w:tab/>
        <w:t>Office:  Environmental Services</w:t>
      </w:r>
      <w:r w:rsidRPr="003562AE">
        <w:rPr>
          <w:rFonts w:ascii="Palatino" w:eastAsia="Times New Roman" w:hAnsi="Palatino" w:cs="Times New Roman"/>
          <w:color w:val="000000"/>
          <w:sz w:val="20"/>
          <w:szCs w:val="20"/>
          <w:u w:val="single"/>
        </w:rPr>
        <w:t xml:space="preserve">                                            </w:t>
      </w:r>
    </w:p>
    <w:p w14:paraId="17250634"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14:paraId="026BB19E"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Return</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t>Rule</w:t>
      </w:r>
    </w:p>
    <w:p w14:paraId="78899AC4" w14:textId="2521A639"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noProof/>
          <w:color w:val="000000"/>
          <w:sz w:val="20"/>
          <w:szCs w:val="20"/>
        </w:rPr>
        <mc:AlternateContent>
          <mc:Choice Requires="wps">
            <w:drawing>
              <wp:anchor distT="0" distB="0" distL="114300" distR="114300" simplePos="0" relativeHeight="251660288" behindDoc="0" locked="0" layoutInCell="1" allowOverlap="1" wp14:anchorId="1558D774" wp14:editId="55BBEA8A">
                <wp:simplePos x="0" y="0"/>
                <wp:positionH relativeFrom="column">
                  <wp:posOffset>3505200</wp:posOffset>
                </wp:positionH>
                <wp:positionV relativeFrom="paragraph">
                  <wp:posOffset>123190</wp:posOffset>
                </wp:positionV>
                <wp:extent cx="2406015" cy="12065"/>
                <wp:effectExtent l="9525" t="635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601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D03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7pt" to="465.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2JwIAAEQ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"/>
            </w:pict>
          </mc:Fallback>
        </mc:AlternateContent>
      </w:r>
      <w:r w:rsidRPr="003562AE">
        <w:rPr>
          <w:rFonts w:ascii="Palatino" w:eastAsia="Times New Roman" w:hAnsi="Palatino" w:cs="Times New Roman"/>
          <w:color w:val="000000"/>
          <w:sz w:val="20"/>
          <w:szCs w:val="20"/>
        </w:rPr>
        <w:t>Address:</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 xml:space="preserve">602 North Fifth Street   </w:t>
      </w:r>
      <w:r w:rsidRPr="003562AE">
        <w:rPr>
          <w:rFonts w:ascii="Palatino" w:eastAsia="Times New Roman" w:hAnsi="Palatino" w:cs="Times New Roman"/>
          <w:color w:val="000000"/>
          <w:sz w:val="20"/>
          <w:szCs w:val="20"/>
        </w:rPr>
        <w:tab/>
        <w:t xml:space="preserve">Title:      Safe Management of Recalled Airbags     </w:t>
      </w:r>
      <w:r w:rsidRPr="003562AE">
        <w:rPr>
          <w:rFonts w:ascii="Palatino" w:eastAsia="Times New Roman" w:hAnsi="Palatino" w:cs="Times New Roman"/>
          <w:color w:val="000000"/>
          <w:sz w:val="20"/>
          <w:szCs w:val="20"/>
          <w:u w:val="single"/>
        </w:rPr>
        <w:t xml:space="preserve">                                              </w:t>
      </w:r>
    </w:p>
    <w:p w14:paraId="52033D07" w14:textId="5FD75E63"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noProof/>
          <w:color w:val="000000"/>
          <w:sz w:val="20"/>
          <w:szCs w:val="20"/>
        </w:rPr>
        <mc:AlternateContent>
          <mc:Choice Requires="wps">
            <w:drawing>
              <wp:anchor distT="0" distB="0" distL="114300" distR="114300" simplePos="0" relativeHeight="251662336" behindDoc="0" locked="0" layoutInCell="1" allowOverlap="1" wp14:anchorId="0C4E3903" wp14:editId="79662CF3">
                <wp:simplePos x="0" y="0"/>
                <wp:positionH relativeFrom="column">
                  <wp:posOffset>3496310</wp:posOffset>
                </wp:positionH>
                <wp:positionV relativeFrom="paragraph">
                  <wp:posOffset>150495</wp:posOffset>
                </wp:positionV>
                <wp:extent cx="2133600" cy="0"/>
                <wp:effectExtent l="10160"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89C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pt,11.85pt" to="44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"/>
            </w:pict>
          </mc:Fallback>
        </mc:AlternateContent>
      </w:r>
      <w:r w:rsidRPr="003562AE">
        <w:rPr>
          <w:rFonts w:ascii="Palatino" w:eastAsia="Times New Roman" w:hAnsi="Palatino" w:cs="Times New Roman"/>
          <w:color w:val="000000"/>
          <w:sz w:val="20"/>
          <w:szCs w:val="20"/>
        </w:rPr>
        <w:t xml:space="preserve">                                                                                                              (LAC 33:V.105 and 1009)</w:t>
      </w:r>
    </w:p>
    <w:p w14:paraId="61490EA2"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 xml:space="preserve">Baton Rouge, LA  70802 </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r>
    </w:p>
    <w:p w14:paraId="4AC33591" w14:textId="7777777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t>Date Rule</w:t>
      </w:r>
    </w:p>
    <w:p w14:paraId="3DEAD7EA" w14:textId="32281B27" w:rsidR="003562AE" w:rsidRPr="003562AE" w:rsidRDefault="003562AE" w:rsidP="003562AE">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noProof/>
          <w:color w:val="000000"/>
          <w:sz w:val="20"/>
          <w:szCs w:val="20"/>
        </w:rPr>
        <mc:AlternateContent>
          <mc:Choice Requires="wps">
            <w:drawing>
              <wp:anchor distT="0" distB="0" distL="114300" distR="114300" simplePos="0" relativeHeight="251663360" behindDoc="0" locked="0" layoutInCell="1" allowOverlap="1" wp14:anchorId="2FEDE096" wp14:editId="47CD8304">
                <wp:simplePos x="0" y="0"/>
                <wp:positionH relativeFrom="column">
                  <wp:posOffset>3810000</wp:posOffset>
                </wp:positionH>
                <wp:positionV relativeFrom="paragraph">
                  <wp:posOffset>143510</wp:posOffset>
                </wp:positionV>
                <wp:extent cx="18288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25A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pt" to="4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"/>
            </w:pict>
          </mc:Fallback>
        </mc:AlternateConten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 xml:space="preserve">                                              </w:t>
      </w:r>
      <w:r w:rsidRPr="003562AE">
        <w:rPr>
          <w:rFonts w:ascii="Palatino" w:eastAsia="Times New Roman" w:hAnsi="Palatino" w:cs="Times New Roman"/>
          <w:color w:val="000000"/>
          <w:sz w:val="20"/>
          <w:szCs w:val="20"/>
        </w:rPr>
        <w:tab/>
        <w:t>Takes Effect:  Upon Promulgation</w:t>
      </w:r>
      <w:r w:rsidRPr="003562AE">
        <w:rPr>
          <w:rFonts w:ascii="Palatino" w:eastAsia="Times New Roman" w:hAnsi="Palatino" w:cs="Times New Roman"/>
          <w:color w:val="000000"/>
          <w:sz w:val="20"/>
          <w:szCs w:val="20"/>
          <w:u w:val="single"/>
        </w:rPr>
        <w:t xml:space="preserve">                                      </w:t>
      </w:r>
    </w:p>
    <w:p w14:paraId="7569F67C"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7D21E203"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17E88DBF"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SUMMARY</w:t>
      </w:r>
    </w:p>
    <w:p w14:paraId="4F928737"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435A36FA"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In accordance with Section 953 of Title 49 of the Louisiana Revised Statutes, there </w:t>
      </w:r>
      <w:proofErr w:type="gramStart"/>
      <w:r w:rsidRPr="003562AE">
        <w:rPr>
          <w:rFonts w:ascii="Palatino" w:eastAsia="Times New Roman" w:hAnsi="Palatino" w:cs="Times New Roman"/>
          <w:color w:val="000000"/>
          <w:sz w:val="20"/>
          <w:szCs w:val="20"/>
        </w:rPr>
        <w:t>is hereby submitted</w:t>
      </w:r>
      <w:proofErr w:type="gramEnd"/>
      <w:r w:rsidRPr="003562AE">
        <w:rPr>
          <w:rFonts w:ascii="Palatino" w:eastAsia="Times New Roman" w:hAnsi="Palatino" w:cs="Times New Roman"/>
          <w:color w:val="000000"/>
          <w:sz w:val="20"/>
          <w:szCs w:val="20"/>
        </w:rPr>
        <w:t xml:space="preserve"> a fiscal and economic impact statement on the rule proposed for adoption, repeal or amendment. THE </w:t>
      </w:r>
      <w:r w:rsidRPr="003562AE">
        <w:rPr>
          <w:rFonts w:ascii="Palatino" w:eastAsia="Times New Roman" w:hAnsi="Palatino" w:cs="Times New Roman"/>
          <w:color w:val="000000"/>
          <w:sz w:val="20"/>
          <w:szCs w:val="20"/>
        </w:rPr>
        <w:lastRenderedPageBreak/>
        <w:t xml:space="preserve">FOLLOWING STATEMENTS SUMMARIZE ATTACHED WORKSHEETS, I THROUGH IV AND </w:t>
      </w:r>
      <w:r w:rsidRPr="003562AE">
        <w:rPr>
          <w:rFonts w:ascii="Palatino" w:eastAsia="Times New Roman" w:hAnsi="Palatino" w:cs="Times New Roman"/>
          <w:color w:val="000000"/>
          <w:sz w:val="20"/>
          <w:szCs w:val="20"/>
          <w:u w:val="single"/>
        </w:rPr>
        <w:t>WILL BE PUBLISHED IN THE LOUISIANA REGISTER WITH THE PROPOSED AGENCY RULE.</w:t>
      </w:r>
    </w:p>
    <w:p w14:paraId="76FBE12B"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37FA3259"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I.</w:t>
      </w:r>
      <w:r w:rsidRPr="003562AE">
        <w:rPr>
          <w:rFonts w:ascii="Palatino" w:eastAsia="Times New Roman" w:hAnsi="Palatino" w:cs="Times New Roman"/>
          <w:color w:val="000000"/>
          <w:sz w:val="20"/>
          <w:szCs w:val="20"/>
        </w:rPr>
        <w:tab/>
        <w:t xml:space="preserve">ESTIMATED IMPLEMENTATION COSTS (SAVINGS) TO STATE OR LOCAL GOVERNMENTAL </w:t>
      </w:r>
      <w:r w:rsidRPr="003562AE">
        <w:rPr>
          <w:rFonts w:ascii="Palatino" w:eastAsia="Times New Roman" w:hAnsi="Palatino" w:cs="Times New Roman"/>
          <w:color w:val="000000"/>
          <w:sz w:val="20"/>
          <w:szCs w:val="20"/>
        </w:rPr>
        <w:tab/>
        <w:t>UNITS (Summary)</w:t>
      </w:r>
    </w:p>
    <w:p w14:paraId="146A4066"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4B354825"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There are no anticipated costs or savings to state or local governmental units </w:t>
      </w:r>
      <w:proofErr w:type="gramStart"/>
      <w:r w:rsidRPr="003562AE">
        <w:rPr>
          <w:rFonts w:ascii="Palatino" w:eastAsia="Times New Roman" w:hAnsi="Palatino" w:cs="Times New Roman"/>
          <w:color w:val="000000"/>
          <w:sz w:val="20"/>
          <w:szCs w:val="20"/>
        </w:rPr>
        <w:t>as a result</w:t>
      </w:r>
      <w:proofErr w:type="gramEnd"/>
      <w:r w:rsidRPr="003562AE">
        <w:rPr>
          <w:rFonts w:ascii="Palatino" w:eastAsia="Times New Roman" w:hAnsi="Palatino" w:cs="Times New Roman"/>
          <w:color w:val="000000"/>
          <w:sz w:val="20"/>
          <w:szCs w:val="20"/>
        </w:rPr>
        <w:t xml:space="preserve"> of the proposed rule change.</w:t>
      </w:r>
    </w:p>
    <w:p w14:paraId="561D8B08"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466B98B5"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 proposed rule change adds airbag waste to the rules and regulations of Hazardous Waste and Hazardous Materials. More specifically, the proposed rule change exempts the collection of airbag waste from hazardous waste requirements as long as certain conditions </w:t>
      </w:r>
      <w:proofErr w:type="gramStart"/>
      <w:r w:rsidRPr="003562AE">
        <w:rPr>
          <w:rFonts w:ascii="Palatino" w:eastAsia="Times New Roman" w:hAnsi="Palatino" w:cs="Times New Roman"/>
          <w:color w:val="000000"/>
          <w:sz w:val="20"/>
          <w:szCs w:val="20"/>
        </w:rPr>
        <w:t>are met</w:t>
      </w:r>
      <w:proofErr w:type="gramEnd"/>
      <w:r w:rsidRPr="003562AE">
        <w:rPr>
          <w:rFonts w:ascii="Palatino" w:eastAsia="Times New Roman" w:hAnsi="Palatino" w:cs="Times New Roman"/>
          <w:color w:val="000000"/>
          <w:sz w:val="20"/>
          <w:szCs w:val="20"/>
        </w:rPr>
        <w:t xml:space="preserve">. </w:t>
      </w:r>
    </w:p>
    <w:p w14:paraId="28CE39B0"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r>
    </w:p>
    <w:p w14:paraId="0A87D7ED"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II. </w:t>
      </w:r>
      <w:r w:rsidRPr="003562AE">
        <w:rPr>
          <w:rFonts w:ascii="Palatino" w:eastAsia="Times New Roman" w:hAnsi="Palatino" w:cs="Times New Roman"/>
          <w:color w:val="000000"/>
          <w:sz w:val="20"/>
          <w:szCs w:val="20"/>
        </w:rPr>
        <w:tab/>
        <w:t xml:space="preserve">ESTIMATED EFFECT ON REVENUE COLLECTIONS OF STATE OR LOCAL GOVERNMENTAL </w:t>
      </w:r>
      <w:r w:rsidRPr="003562AE">
        <w:rPr>
          <w:rFonts w:ascii="Palatino" w:eastAsia="Times New Roman" w:hAnsi="Palatino" w:cs="Times New Roman"/>
          <w:color w:val="000000"/>
          <w:sz w:val="20"/>
          <w:szCs w:val="20"/>
        </w:rPr>
        <w:tab/>
        <w:t>UNITS (Summary)</w:t>
      </w:r>
    </w:p>
    <w:p w14:paraId="18736169"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1D6CC978"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There is no anticipated or estimated effect on revenue collections of state or local governmental units </w:t>
      </w:r>
      <w:proofErr w:type="gramStart"/>
      <w:r w:rsidRPr="003562AE">
        <w:rPr>
          <w:rFonts w:ascii="Palatino" w:eastAsia="Times New Roman" w:hAnsi="Palatino" w:cs="Times New Roman"/>
          <w:color w:val="000000"/>
          <w:sz w:val="20"/>
          <w:szCs w:val="20"/>
        </w:rPr>
        <w:t>as a result</w:t>
      </w:r>
      <w:proofErr w:type="gramEnd"/>
      <w:r w:rsidRPr="003562AE">
        <w:rPr>
          <w:rFonts w:ascii="Palatino" w:eastAsia="Times New Roman" w:hAnsi="Palatino" w:cs="Times New Roman"/>
          <w:color w:val="000000"/>
          <w:sz w:val="20"/>
          <w:szCs w:val="20"/>
        </w:rPr>
        <w:t xml:space="preserve"> of the proposed rule change.</w:t>
      </w:r>
    </w:p>
    <w:p w14:paraId="7179CFA4"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691FB89E"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00FA70ED"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III. </w:t>
      </w:r>
      <w:r w:rsidRPr="003562AE">
        <w:rPr>
          <w:rFonts w:ascii="Palatino" w:eastAsia="Times New Roman" w:hAnsi="Palatino" w:cs="Times New Roman"/>
          <w:color w:val="000000"/>
          <w:sz w:val="20"/>
          <w:szCs w:val="20"/>
        </w:rPr>
        <w:tab/>
        <w:t>ESTIMATED COSTS AND/OR ECONOMIC BENEFITS TO DIRECTLY AFFECTED PERSONS, SMALL BUSINESSES, OR NON-GOVERNMENTAL GROUPS (Summary)</w:t>
      </w:r>
    </w:p>
    <w:p w14:paraId="22CADA50"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5B25FAF7"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 proposed rule change will allow dealerships, salvage yards, and other facilities to expedite the removal of defective airbag inflators from vehicles. Currently, airbag waste is subject to the hazardous waste regulations. The proposed rule change will remove some of the stringent waste management, shipping, and record-keeping requirements for airbag waste. </w:t>
      </w:r>
    </w:p>
    <w:p w14:paraId="5B19BB25"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052D61B2"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IV. </w:t>
      </w:r>
      <w:r w:rsidRPr="003562AE">
        <w:rPr>
          <w:rFonts w:ascii="Palatino" w:eastAsia="Times New Roman" w:hAnsi="Palatino" w:cs="Times New Roman"/>
          <w:color w:val="000000"/>
          <w:sz w:val="20"/>
          <w:szCs w:val="20"/>
        </w:rPr>
        <w:tab/>
        <w:t>ESTIMATED EFFECT ON COMPETITION AND EMPLOYMENT (Summary)</w:t>
      </w:r>
    </w:p>
    <w:p w14:paraId="3909A8AE"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14:paraId="4298EBD5"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There is no anticipated impact on competition or employment in the public and private sectors. </w:t>
      </w:r>
    </w:p>
    <w:p w14:paraId="7F9C354C"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720"/>
        <w:gridCol w:w="4094"/>
      </w:tblGrid>
      <w:tr w:rsidR="003562AE" w:rsidRPr="003562AE" w14:paraId="1C54E3AC" w14:textId="77777777" w:rsidTr="0022280B">
        <w:trPr>
          <w:trHeight w:val="440"/>
        </w:trPr>
        <w:tc>
          <w:tcPr>
            <w:tcW w:w="4680" w:type="dxa"/>
            <w:tcBorders>
              <w:top w:val="nil"/>
              <w:left w:val="nil"/>
              <w:right w:val="nil"/>
            </w:tcBorders>
            <w:shd w:val="clear" w:color="auto" w:fill="auto"/>
            <w:vAlign w:val="bottom"/>
          </w:tcPr>
          <w:p w14:paraId="26B5AC88"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p w14:paraId="22A8A411"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p w14:paraId="3AAADEAB"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720" w:type="dxa"/>
            <w:tcBorders>
              <w:top w:val="nil"/>
              <w:left w:val="nil"/>
              <w:bottom w:val="nil"/>
              <w:right w:val="nil"/>
            </w:tcBorders>
            <w:shd w:val="clear" w:color="auto" w:fill="auto"/>
            <w:vAlign w:val="bottom"/>
          </w:tcPr>
          <w:p w14:paraId="482D0C54"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4094" w:type="dxa"/>
            <w:tcBorders>
              <w:top w:val="nil"/>
              <w:left w:val="nil"/>
              <w:right w:val="nil"/>
            </w:tcBorders>
            <w:shd w:val="clear" w:color="auto" w:fill="auto"/>
            <w:vAlign w:val="bottom"/>
          </w:tcPr>
          <w:p w14:paraId="033ED3ED"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r>
      <w:tr w:rsidR="003562AE" w:rsidRPr="003562AE" w14:paraId="4C355B4F" w14:textId="77777777" w:rsidTr="0022280B">
        <w:trPr>
          <w:trHeight w:val="377"/>
        </w:trPr>
        <w:tc>
          <w:tcPr>
            <w:tcW w:w="4680" w:type="dxa"/>
            <w:tcBorders>
              <w:left w:val="nil"/>
              <w:bottom w:val="nil"/>
              <w:right w:val="nil"/>
            </w:tcBorders>
            <w:shd w:val="clear" w:color="auto" w:fill="auto"/>
          </w:tcPr>
          <w:p w14:paraId="7FAEF647"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r w:rsidRPr="003562AE">
              <w:rPr>
                <w:rFonts w:ascii="Palatino" w:eastAsia="Times New Roman" w:hAnsi="Palatino" w:cs="Times New Roman"/>
                <w:color w:val="000000"/>
                <w:sz w:val="20"/>
                <w:szCs w:val="24"/>
              </w:rPr>
              <w:t>Signature of Head or Designee</w:t>
            </w:r>
          </w:p>
        </w:tc>
        <w:tc>
          <w:tcPr>
            <w:tcW w:w="720" w:type="dxa"/>
            <w:tcBorders>
              <w:top w:val="nil"/>
              <w:left w:val="nil"/>
              <w:bottom w:val="nil"/>
              <w:right w:val="nil"/>
            </w:tcBorders>
            <w:shd w:val="clear" w:color="auto" w:fill="auto"/>
          </w:tcPr>
          <w:p w14:paraId="762B0CDB"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4094" w:type="dxa"/>
            <w:tcBorders>
              <w:left w:val="nil"/>
              <w:bottom w:val="nil"/>
              <w:right w:val="nil"/>
            </w:tcBorders>
            <w:shd w:val="clear" w:color="auto" w:fill="auto"/>
          </w:tcPr>
          <w:p w14:paraId="6C99328E"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r w:rsidRPr="003562AE">
              <w:rPr>
                <w:rFonts w:ascii="Palatino" w:eastAsia="Times New Roman" w:hAnsi="Palatino" w:cs="Times New Roman"/>
                <w:color w:val="000000"/>
                <w:sz w:val="20"/>
                <w:szCs w:val="24"/>
              </w:rPr>
              <w:t>Legislative Fiscal Officer or Designee</w:t>
            </w:r>
          </w:p>
        </w:tc>
      </w:tr>
      <w:tr w:rsidR="003562AE" w:rsidRPr="003562AE" w14:paraId="25CE681E" w14:textId="77777777" w:rsidTr="0022280B">
        <w:trPr>
          <w:trHeight w:val="360"/>
        </w:trPr>
        <w:tc>
          <w:tcPr>
            <w:tcW w:w="4680" w:type="dxa"/>
            <w:tcBorders>
              <w:top w:val="nil"/>
              <w:left w:val="nil"/>
              <w:right w:val="nil"/>
            </w:tcBorders>
            <w:shd w:val="clear" w:color="auto" w:fill="auto"/>
            <w:vAlign w:val="bottom"/>
          </w:tcPr>
          <w:p w14:paraId="35FCCAEE"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r w:rsidRPr="003562AE">
              <w:rPr>
                <w:rFonts w:ascii="Palatino" w:eastAsia="Times New Roman" w:hAnsi="Palatino" w:cs="Times New Roman"/>
                <w:color w:val="000000"/>
                <w:sz w:val="20"/>
                <w:szCs w:val="24"/>
              </w:rPr>
              <w:t>Jill C. Clark, General Counsel</w:t>
            </w:r>
          </w:p>
        </w:tc>
        <w:tc>
          <w:tcPr>
            <w:tcW w:w="720" w:type="dxa"/>
            <w:tcBorders>
              <w:top w:val="nil"/>
              <w:left w:val="nil"/>
              <w:bottom w:val="nil"/>
              <w:right w:val="nil"/>
            </w:tcBorders>
            <w:shd w:val="clear" w:color="auto" w:fill="auto"/>
            <w:vAlign w:val="bottom"/>
          </w:tcPr>
          <w:p w14:paraId="3E01CF26"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4094" w:type="dxa"/>
            <w:tcBorders>
              <w:top w:val="nil"/>
              <w:left w:val="nil"/>
              <w:bottom w:val="nil"/>
              <w:right w:val="nil"/>
            </w:tcBorders>
            <w:shd w:val="clear" w:color="auto" w:fill="auto"/>
            <w:vAlign w:val="bottom"/>
          </w:tcPr>
          <w:p w14:paraId="6674B19B"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r>
      <w:tr w:rsidR="003562AE" w:rsidRPr="003562AE" w14:paraId="371BE5C8" w14:textId="77777777" w:rsidTr="0022280B">
        <w:trPr>
          <w:trHeight w:val="440"/>
        </w:trPr>
        <w:tc>
          <w:tcPr>
            <w:tcW w:w="4680" w:type="dxa"/>
            <w:tcBorders>
              <w:left w:val="nil"/>
              <w:bottom w:val="nil"/>
              <w:right w:val="nil"/>
            </w:tcBorders>
            <w:shd w:val="clear" w:color="auto" w:fill="auto"/>
          </w:tcPr>
          <w:p w14:paraId="7A7D1472"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r w:rsidRPr="003562AE">
              <w:rPr>
                <w:rFonts w:ascii="Palatino" w:eastAsia="Times New Roman" w:hAnsi="Palatino" w:cs="Times New Roman"/>
                <w:color w:val="000000"/>
                <w:sz w:val="20"/>
                <w:szCs w:val="24"/>
              </w:rPr>
              <w:t xml:space="preserve">Typed Name &amp; Title of Agency Head or Designee </w:t>
            </w:r>
          </w:p>
        </w:tc>
        <w:tc>
          <w:tcPr>
            <w:tcW w:w="720" w:type="dxa"/>
            <w:tcBorders>
              <w:top w:val="nil"/>
              <w:left w:val="nil"/>
              <w:bottom w:val="nil"/>
              <w:right w:val="nil"/>
            </w:tcBorders>
            <w:shd w:val="clear" w:color="auto" w:fill="auto"/>
          </w:tcPr>
          <w:p w14:paraId="2B86598B"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4094" w:type="dxa"/>
            <w:tcBorders>
              <w:top w:val="nil"/>
              <w:left w:val="nil"/>
              <w:bottom w:val="nil"/>
              <w:right w:val="nil"/>
            </w:tcBorders>
            <w:shd w:val="clear" w:color="auto" w:fill="auto"/>
          </w:tcPr>
          <w:p w14:paraId="5C25F459"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r>
      <w:tr w:rsidR="003562AE" w:rsidRPr="003562AE" w14:paraId="218FEE56" w14:textId="77777777" w:rsidTr="0022280B">
        <w:trPr>
          <w:trHeight w:val="270"/>
        </w:trPr>
        <w:tc>
          <w:tcPr>
            <w:tcW w:w="4680" w:type="dxa"/>
            <w:tcBorders>
              <w:top w:val="nil"/>
              <w:left w:val="nil"/>
              <w:right w:val="nil"/>
            </w:tcBorders>
            <w:shd w:val="clear" w:color="auto" w:fill="auto"/>
            <w:vAlign w:val="bottom"/>
          </w:tcPr>
          <w:p w14:paraId="444AEF44"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720" w:type="dxa"/>
            <w:tcBorders>
              <w:top w:val="nil"/>
              <w:left w:val="nil"/>
              <w:bottom w:val="nil"/>
              <w:right w:val="nil"/>
            </w:tcBorders>
            <w:shd w:val="clear" w:color="auto" w:fill="auto"/>
            <w:vAlign w:val="bottom"/>
          </w:tcPr>
          <w:p w14:paraId="09C9D3BB"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4094" w:type="dxa"/>
            <w:tcBorders>
              <w:top w:val="nil"/>
              <w:left w:val="nil"/>
              <w:right w:val="nil"/>
            </w:tcBorders>
            <w:shd w:val="clear" w:color="auto" w:fill="auto"/>
            <w:vAlign w:val="bottom"/>
          </w:tcPr>
          <w:p w14:paraId="1ECC601D"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r>
      <w:tr w:rsidR="003562AE" w:rsidRPr="003562AE" w14:paraId="062346AA" w14:textId="77777777" w:rsidTr="0022280B">
        <w:trPr>
          <w:trHeight w:val="440"/>
        </w:trPr>
        <w:tc>
          <w:tcPr>
            <w:tcW w:w="4680" w:type="dxa"/>
            <w:tcBorders>
              <w:left w:val="nil"/>
              <w:bottom w:val="nil"/>
              <w:right w:val="nil"/>
            </w:tcBorders>
            <w:shd w:val="clear" w:color="auto" w:fill="auto"/>
          </w:tcPr>
          <w:p w14:paraId="29B71CC1"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r w:rsidRPr="003562AE">
              <w:rPr>
                <w:rFonts w:ascii="Palatino" w:eastAsia="Times New Roman" w:hAnsi="Palatino" w:cs="Times New Roman"/>
                <w:color w:val="000000"/>
                <w:sz w:val="20"/>
                <w:szCs w:val="24"/>
              </w:rPr>
              <w:t xml:space="preserve">Date of Signature </w:t>
            </w:r>
          </w:p>
        </w:tc>
        <w:tc>
          <w:tcPr>
            <w:tcW w:w="720" w:type="dxa"/>
            <w:tcBorders>
              <w:top w:val="nil"/>
              <w:left w:val="nil"/>
              <w:bottom w:val="nil"/>
              <w:right w:val="nil"/>
            </w:tcBorders>
            <w:shd w:val="clear" w:color="auto" w:fill="auto"/>
          </w:tcPr>
          <w:p w14:paraId="70D6E4D6"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p>
        </w:tc>
        <w:tc>
          <w:tcPr>
            <w:tcW w:w="4094" w:type="dxa"/>
            <w:tcBorders>
              <w:left w:val="nil"/>
              <w:bottom w:val="nil"/>
              <w:right w:val="nil"/>
            </w:tcBorders>
            <w:shd w:val="clear" w:color="auto" w:fill="auto"/>
          </w:tcPr>
          <w:p w14:paraId="7F15E5F1" w14:textId="77777777" w:rsidR="003562AE" w:rsidRPr="003562AE" w:rsidRDefault="003562AE" w:rsidP="003562AE">
            <w:pPr>
              <w:keepNext/>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4"/>
              </w:rPr>
            </w:pPr>
            <w:r w:rsidRPr="003562AE">
              <w:rPr>
                <w:rFonts w:ascii="Palatino" w:eastAsia="Times New Roman" w:hAnsi="Palatino" w:cs="Times New Roman"/>
                <w:color w:val="000000"/>
                <w:sz w:val="20"/>
                <w:szCs w:val="24"/>
              </w:rPr>
              <w:t xml:space="preserve">Date of Signature </w:t>
            </w:r>
          </w:p>
        </w:tc>
      </w:tr>
    </w:tbl>
    <w:p w14:paraId="125AA1D5" w14:textId="77777777" w:rsidR="003562AE" w:rsidRPr="003562AE" w:rsidRDefault="003562AE" w:rsidP="003562AE">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14:paraId="39FF1317"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color w:val="000000"/>
          <w:sz w:val="18"/>
          <w:szCs w:val="20"/>
        </w:rPr>
      </w:pPr>
    </w:p>
    <w:p w14:paraId="098C215D"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color w:val="000000"/>
          <w:sz w:val="18"/>
          <w:szCs w:val="20"/>
        </w:rPr>
      </w:pPr>
    </w:p>
    <w:p w14:paraId="5FE8B59D"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color w:val="000000"/>
          <w:sz w:val="18"/>
          <w:szCs w:val="20"/>
        </w:rPr>
      </w:pPr>
    </w:p>
    <w:p w14:paraId="7D8C3726"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color w:val="000000"/>
          <w:sz w:val="18"/>
          <w:szCs w:val="20"/>
        </w:rPr>
      </w:pPr>
    </w:p>
    <w:p w14:paraId="072CBB52"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color w:val="000000"/>
          <w:sz w:val="18"/>
          <w:szCs w:val="20"/>
        </w:rPr>
      </w:pPr>
    </w:p>
    <w:p w14:paraId="739CB152" w14:textId="77777777" w:rsid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14:paraId="3374537E" w14:textId="77777777" w:rsid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14:paraId="5F9957C0" w14:textId="77777777" w:rsid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14:paraId="558218C2" w14:textId="77777777" w:rsid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14:paraId="5A1AFED9" w14:textId="18C84169"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lastRenderedPageBreak/>
        <w:t>FISCAL AND ECONOMIC IMPACT STATEMENT</w:t>
      </w:r>
    </w:p>
    <w:p w14:paraId="58AF9E4D"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t>FOR ADMINISTRATIVE RULES</w:t>
      </w:r>
    </w:p>
    <w:p w14:paraId="6458D726"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p>
    <w:p w14:paraId="3F42AB37" w14:textId="77777777" w:rsidR="003562AE" w:rsidRPr="003562AE" w:rsidRDefault="003562AE" w:rsidP="003562A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7BAF31B9"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rPr>
          <w:rFonts w:ascii="Palatino" w:eastAsia="Times New Roman" w:hAnsi="Palatino" w:cs="Times New Roman"/>
          <w:color w:val="000000"/>
          <w:sz w:val="20"/>
          <w:szCs w:val="20"/>
        </w:rPr>
      </w:pPr>
    </w:p>
    <w:p w14:paraId="0B1370C2" w14:textId="77777777" w:rsidR="003562AE" w:rsidRPr="003562AE" w:rsidRDefault="003562AE" w:rsidP="003562AE">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Provide a brief summary of the content of the rule (if proposed for </w:t>
      </w:r>
      <w:proofErr w:type="gramStart"/>
      <w:r w:rsidRPr="003562AE">
        <w:rPr>
          <w:rFonts w:ascii="Palatino" w:eastAsia="Times New Roman" w:hAnsi="Palatino" w:cs="Times New Roman"/>
          <w:color w:val="000000"/>
          <w:sz w:val="20"/>
          <w:szCs w:val="20"/>
        </w:rPr>
        <w:t>adoption,</w:t>
      </w:r>
      <w:proofErr w:type="gramEnd"/>
      <w:r w:rsidRPr="003562AE">
        <w:rPr>
          <w:rFonts w:ascii="Palatino" w:eastAsia="Times New Roman" w:hAnsi="Palatino" w:cs="Times New Roman"/>
          <w:color w:val="000000"/>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14:paraId="03D98158"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14:paraId="4A43CFA8" w14:textId="77777777" w:rsidR="003562AE" w:rsidRPr="003562AE" w:rsidRDefault="003562AE" w:rsidP="003562AE">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 proposed rule change adds airbag waste to the rules and regulations of Hazardous Waste and Hazardous Materials. More specifically, the proposed rule change exempts the collection of airbag waste from hazardous waste requirements as long as certain conditions </w:t>
      </w:r>
      <w:proofErr w:type="gramStart"/>
      <w:r w:rsidRPr="003562AE">
        <w:rPr>
          <w:rFonts w:ascii="Palatino" w:eastAsia="Times New Roman" w:hAnsi="Palatino" w:cs="Times New Roman"/>
          <w:color w:val="000000"/>
          <w:sz w:val="20"/>
          <w:szCs w:val="20"/>
        </w:rPr>
        <w:t>are met</w:t>
      </w:r>
      <w:proofErr w:type="gramEnd"/>
      <w:r w:rsidRPr="003562AE">
        <w:rPr>
          <w:rFonts w:ascii="Palatino" w:eastAsia="Times New Roman" w:hAnsi="Palatino" w:cs="Times New Roman"/>
          <w:color w:val="000000"/>
          <w:sz w:val="20"/>
          <w:szCs w:val="20"/>
        </w:rPr>
        <w:t xml:space="preserve">. This will allow dealerships, salvage yards, and other facilities to expedite the removal of defective airbag inflators from vehicles. </w:t>
      </w:r>
    </w:p>
    <w:p w14:paraId="26822CD6"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14:paraId="6AFEC82F" w14:textId="77777777" w:rsidR="003562AE" w:rsidRPr="003562AE" w:rsidRDefault="003562AE" w:rsidP="003562AE">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Summarize the circumstances, which require this action. If the Action </w:t>
      </w:r>
      <w:proofErr w:type="gramStart"/>
      <w:r w:rsidRPr="003562AE">
        <w:rPr>
          <w:rFonts w:ascii="Palatino" w:eastAsia="Times New Roman" w:hAnsi="Palatino" w:cs="Times New Roman"/>
          <w:color w:val="000000"/>
          <w:sz w:val="20"/>
          <w:szCs w:val="20"/>
        </w:rPr>
        <w:t>is required</w:t>
      </w:r>
      <w:proofErr w:type="gramEnd"/>
      <w:r w:rsidRPr="003562AE">
        <w:rPr>
          <w:rFonts w:ascii="Palatino" w:eastAsia="Times New Roman" w:hAnsi="Palatino" w:cs="Times New Roman"/>
          <w:color w:val="000000"/>
          <w:sz w:val="20"/>
          <w:szCs w:val="20"/>
        </w:rPr>
        <w:t xml:space="preserve"> by federal regulation, attach a copy of the applicable regulation.</w:t>
      </w:r>
    </w:p>
    <w:p w14:paraId="4B52A6FD"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3CDD11C0"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Louisiana </w:t>
      </w:r>
      <w:proofErr w:type="gramStart"/>
      <w:r w:rsidRPr="003562AE">
        <w:rPr>
          <w:rFonts w:ascii="Palatino" w:eastAsia="Times New Roman" w:hAnsi="Palatino" w:cs="Times New Roman"/>
          <w:color w:val="000000"/>
          <w:sz w:val="20"/>
          <w:szCs w:val="20"/>
        </w:rPr>
        <w:t>is authorized</w:t>
      </w:r>
      <w:proofErr w:type="gramEnd"/>
      <w:r w:rsidRPr="003562AE">
        <w:rPr>
          <w:rFonts w:ascii="Palatino" w:eastAsia="Times New Roman" w:hAnsi="Palatino" w:cs="Times New Roman"/>
          <w:color w:val="000000"/>
          <w:sz w:val="20"/>
          <w:szCs w:val="20"/>
        </w:rPr>
        <w:t xml:space="preserve"> by the United States Environmental Protection Agency (EPA) to administer the hazardous waste program under Subtitle C of the Resource Conservation and Recovery Act (RCRA). One requirement for retaining authorization is to maintain state hazardous waste regulations so that they are equivalent to/or more stringent than corresponding federal regulations. The proposed rule and requirements related to the safe management of recalled airbags </w:t>
      </w:r>
      <w:proofErr w:type="gramStart"/>
      <w:r w:rsidRPr="003562AE">
        <w:rPr>
          <w:rFonts w:ascii="Palatino" w:eastAsia="Times New Roman" w:hAnsi="Palatino" w:cs="Times New Roman"/>
          <w:color w:val="000000"/>
          <w:sz w:val="20"/>
          <w:szCs w:val="20"/>
        </w:rPr>
        <w:t>will be administered</w:t>
      </w:r>
      <w:proofErr w:type="gramEnd"/>
      <w:r w:rsidRPr="003562AE">
        <w:rPr>
          <w:rFonts w:ascii="Palatino" w:eastAsia="Times New Roman" w:hAnsi="Palatino" w:cs="Times New Roman"/>
          <w:color w:val="000000"/>
          <w:sz w:val="20"/>
          <w:szCs w:val="20"/>
        </w:rPr>
        <w:t xml:space="preserve"> by Louisiana to provide a safe and environmentally sound disposal method for the defective airbag inflators. Since the airbag waste carries an uncertain capacity to rupture and presents an unreasonable risk of serious injury or death, it is imperative to accelerate the recall.</w:t>
      </w:r>
    </w:p>
    <w:p w14:paraId="07FEC46D"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53C23C9F" w14:textId="77777777" w:rsidR="003562AE" w:rsidRPr="003562AE" w:rsidRDefault="003562AE" w:rsidP="003562AE">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Compliance with Act 11 of the 1986 First Extraordinary Session </w:t>
      </w:r>
    </w:p>
    <w:p w14:paraId="5D9C9459"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5AF40C72" w14:textId="77777777" w:rsidR="003562AE" w:rsidRPr="003562AE" w:rsidRDefault="003562AE" w:rsidP="003562AE">
      <w:pPr>
        <w:widowControl w:val="0"/>
        <w:numPr>
          <w:ilvl w:val="1"/>
          <w:numId w:val="2"/>
        </w:numPr>
        <w:tabs>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Will the proposed rule change result in any increase in the expenditure of funds? If so, specify amount and source of funding.</w:t>
      </w:r>
    </w:p>
    <w:p w14:paraId="5F8E63C1"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7495C3FE" w14:textId="77777777" w:rsidR="003562AE" w:rsidRPr="003562AE" w:rsidRDefault="003562AE" w:rsidP="003562AE">
      <w:pPr>
        <w:keepLines/>
        <w:widowControl w:val="0"/>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572" w:hanging="432"/>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No, the proposed rule change will not result in any increase in the expenditure of funds.</w:t>
      </w:r>
    </w:p>
    <w:p w14:paraId="308CE228"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27CCEE2D" w14:textId="77777777" w:rsidR="003562AE" w:rsidRPr="003562AE" w:rsidRDefault="003562AE" w:rsidP="003562AE">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hanging="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(2) </w:t>
      </w:r>
      <w:r w:rsidRPr="003562AE">
        <w:rPr>
          <w:rFonts w:ascii="Palatino" w:eastAsia="Times New Roman" w:hAnsi="Palatino" w:cs="Times New Roman"/>
          <w:color w:val="000000"/>
          <w:sz w:val="20"/>
          <w:szCs w:val="20"/>
        </w:rPr>
        <w:tab/>
        <w:t xml:space="preserve">If the answer to (1) above is yes, has the Legislature specifically appropriated the funds necessary for the associated expenditure increase?  </w:t>
      </w:r>
    </w:p>
    <w:p w14:paraId="7BD9FF6C"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7528D295" w14:textId="77777777" w:rsidR="003562AE" w:rsidRPr="003562AE" w:rsidRDefault="003562AE" w:rsidP="003562AE">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sz w:val="24"/>
          <w:szCs w:val="20"/>
        </w:rPr>
        <w:tab/>
      </w:r>
      <w:r w:rsidRPr="003562AE">
        <w:rPr>
          <w:rFonts w:ascii="Palatino" w:eastAsia="Times New Roman" w:hAnsi="Palatino" w:cs="Times New Roman"/>
          <w:sz w:val="24"/>
          <w:szCs w:val="20"/>
        </w:rPr>
        <w:tab/>
      </w:r>
      <w:r w:rsidRPr="003562AE">
        <w:rPr>
          <w:rFonts w:ascii="Palatino" w:eastAsia="Times New Roman" w:hAnsi="Palatino" w:cs="Times New Roman"/>
          <w:sz w:val="24"/>
          <w:szCs w:val="20"/>
        </w:rPr>
        <w:tab/>
      </w:r>
      <w:r w:rsidRPr="003562AE">
        <w:rPr>
          <w:rFonts w:ascii="Palatino" w:eastAsia="Times New Roman" w:hAnsi="Palatino" w:cs="Times New Roman"/>
          <w:color w:val="000000"/>
          <w:sz w:val="20"/>
          <w:szCs w:val="20"/>
        </w:rPr>
        <w:t xml:space="preserve">(a)  </w:t>
      </w:r>
      <w:r w:rsidRPr="003562AE">
        <w:rPr>
          <w:rFonts w:ascii="Palatino" w:eastAsia="Times New Roman" w:hAnsi="Palatino" w:cs="Times New Roman"/>
          <w:color w:val="000000"/>
          <w:sz w:val="20"/>
          <w:szCs w:val="20"/>
          <w:u w:val="single"/>
        </w:rPr>
        <w:t xml:space="preserve">               </w:t>
      </w:r>
      <w:r w:rsidRPr="003562AE">
        <w:rPr>
          <w:rFonts w:ascii="Palatino" w:eastAsia="Times New Roman" w:hAnsi="Palatino" w:cs="Times New Roman"/>
          <w:color w:val="000000"/>
          <w:sz w:val="20"/>
          <w:szCs w:val="20"/>
        </w:rPr>
        <w:tab/>
        <w:t>Yes. If yes, attach documentation.</w:t>
      </w:r>
    </w:p>
    <w:p w14:paraId="3A23A42D" w14:textId="77777777" w:rsidR="003562AE" w:rsidRPr="003562AE" w:rsidRDefault="003562AE" w:rsidP="003562AE">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14:paraId="045E2A8B" w14:textId="77777777" w:rsidR="003562AE" w:rsidRPr="003562AE" w:rsidRDefault="003562AE" w:rsidP="003562AE">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2880" w:hanging="144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(b)  </w:t>
      </w:r>
      <w:r w:rsidRPr="003562AE">
        <w:rPr>
          <w:rFonts w:ascii="Palatino" w:eastAsia="Times New Roman" w:hAnsi="Palatino" w:cs="Times New Roman"/>
          <w:color w:val="000000"/>
          <w:sz w:val="20"/>
          <w:szCs w:val="20"/>
          <w:u w:val="single"/>
        </w:rPr>
        <w:t xml:space="preserve">               </w:t>
      </w:r>
      <w:r w:rsidRPr="003562AE">
        <w:rPr>
          <w:rFonts w:ascii="Palatino" w:eastAsia="Times New Roman" w:hAnsi="Palatino" w:cs="Times New Roman"/>
          <w:color w:val="000000"/>
          <w:sz w:val="20"/>
          <w:szCs w:val="20"/>
        </w:rPr>
        <w:tab/>
        <w:t xml:space="preserve">NO. If no, provide justification as to why this rule change </w:t>
      </w:r>
      <w:proofErr w:type="gramStart"/>
      <w:r w:rsidRPr="003562AE">
        <w:rPr>
          <w:rFonts w:ascii="Palatino" w:eastAsia="Times New Roman" w:hAnsi="Palatino" w:cs="Times New Roman"/>
          <w:color w:val="000000"/>
          <w:sz w:val="20"/>
          <w:szCs w:val="20"/>
        </w:rPr>
        <w:t>should be published</w:t>
      </w:r>
      <w:proofErr w:type="gramEnd"/>
      <w:r w:rsidRPr="003562AE">
        <w:rPr>
          <w:rFonts w:ascii="Palatino" w:eastAsia="Times New Roman" w:hAnsi="Palatino" w:cs="Times New Roman"/>
          <w:color w:val="000000"/>
          <w:sz w:val="20"/>
          <w:szCs w:val="20"/>
        </w:rPr>
        <w:t xml:space="preserve"> at this time</w:t>
      </w:r>
      <w:r w:rsidRPr="003562AE">
        <w:rPr>
          <w:rFonts w:ascii="Palatino" w:eastAsia="Times New Roman" w:hAnsi="Palatino" w:cs="Times New Roman"/>
          <w:color w:val="000000"/>
          <w:sz w:val="20"/>
          <w:szCs w:val="20"/>
        </w:rPr>
        <w:tab/>
      </w:r>
    </w:p>
    <w:p w14:paraId="2B92C1F5" w14:textId="77777777" w:rsidR="003562AE" w:rsidRPr="003562AE" w:rsidRDefault="003562AE" w:rsidP="003562AE">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r>
    </w:p>
    <w:p w14:paraId="382794F8" w14:textId="77777777" w:rsidR="003562AE" w:rsidRPr="003562AE" w:rsidRDefault="003562AE" w:rsidP="003562AE">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t>This question is not applicable.</w:t>
      </w:r>
    </w:p>
    <w:p w14:paraId="618AB413" w14:textId="77777777" w:rsidR="003562AE" w:rsidRPr="003562AE" w:rsidRDefault="003562AE" w:rsidP="003562AE">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b/>
          <w:color w:val="000000"/>
          <w:sz w:val="20"/>
          <w:szCs w:val="20"/>
        </w:rPr>
      </w:pPr>
      <w:r w:rsidRPr="003562AE">
        <w:rPr>
          <w:rFonts w:ascii="Palatino" w:eastAsia="Times New Roman" w:hAnsi="Palatino" w:cs="Times New Roman"/>
          <w:color w:val="000000"/>
          <w:sz w:val="20"/>
          <w:szCs w:val="20"/>
        </w:rPr>
        <w:br w:type="page"/>
      </w:r>
      <w:r w:rsidRPr="003562AE">
        <w:rPr>
          <w:rFonts w:ascii="Palatino" w:eastAsia="Times New Roman" w:hAnsi="Palatino" w:cs="Times New Roman"/>
          <w:b/>
          <w:color w:val="000000"/>
          <w:sz w:val="20"/>
          <w:szCs w:val="20"/>
        </w:rPr>
        <w:lastRenderedPageBreak/>
        <w:t>FISCAL AND ECONOMIC IMPACT STATEMENT</w:t>
      </w:r>
    </w:p>
    <w:p w14:paraId="212B2FC5"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t>WORKSHEET</w:t>
      </w:r>
    </w:p>
    <w:p w14:paraId="10D45D81"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14:paraId="3E13D589"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14:paraId="19F3C10A" w14:textId="77777777" w:rsidR="003562AE" w:rsidRPr="003562AE" w:rsidRDefault="003562AE" w:rsidP="003562AE">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14:paraId="37414F0F"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r w:rsidRPr="003562AE">
        <w:rPr>
          <w:rFonts w:ascii="Palatino" w:eastAsia="Times New Roman" w:hAnsi="Palatino" w:cs="Times New Roman"/>
          <w:color w:val="000000"/>
          <w:sz w:val="20"/>
          <w:szCs w:val="20"/>
        </w:rPr>
        <w:t>I.</w:t>
      </w:r>
      <w:r w:rsidRPr="003562AE">
        <w:rPr>
          <w:rFonts w:ascii="Palatino" w:eastAsia="Times New Roman" w:hAnsi="Palatino" w:cs="Times New Roman"/>
          <w:color w:val="000000"/>
          <w:sz w:val="20"/>
          <w:szCs w:val="20"/>
        </w:rPr>
        <w:tab/>
        <w:t xml:space="preserve">A. </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COSTS OR SAVINGS TO STATE AGENCIES RESULTING FROM THE ACTION PROPOSED</w:t>
      </w:r>
    </w:p>
    <w:p w14:paraId="5F82D5A7"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394B5464" w14:textId="77777777" w:rsidR="003562AE" w:rsidRPr="003562AE" w:rsidRDefault="003562AE" w:rsidP="003562AE">
      <w:pPr>
        <w:widowControl w:val="0"/>
        <w:numPr>
          <w:ilvl w:val="0"/>
          <w:numId w:val="3"/>
        </w:numPr>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What is the anticipated increase (decrease) in costs to implement the proposed action?</w:t>
      </w:r>
    </w:p>
    <w:p w14:paraId="19F14950"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tbl>
      <w:tblPr>
        <w:tblW w:w="4995" w:type="pct"/>
        <w:jc w:val="center"/>
        <w:tblLook w:val="04A0" w:firstRow="1" w:lastRow="0" w:firstColumn="1" w:lastColumn="0" w:noHBand="0" w:noVBand="1"/>
      </w:tblPr>
      <w:tblGrid>
        <w:gridCol w:w="3240"/>
        <w:gridCol w:w="2037"/>
        <w:gridCol w:w="2037"/>
        <w:gridCol w:w="2037"/>
      </w:tblGrid>
      <w:tr w:rsidR="003562AE" w:rsidRPr="003562AE" w14:paraId="325D34DD" w14:textId="77777777" w:rsidTr="0022280B">
        <w:trPr>
          <w:trHeight w:val="288"/>
          <w:jc w:val="center"/>
        </w:trPr>
        <w:tc>
          <w:tcPr>
            <w:tcW w:w="1732" w:type="pct"/>
            <w:tcBorders>
              <w:top w:val="single" w:sz="4" w:space="0" w:color="auto"/>
              <w:bottom w:val="single" w:sz="4" w:space="0" w:color="auto"/>
            </w:tcBorders>
            <w:shd w:val="clear" w:color="auto" w:fill="auto"/>
            <w:vAlign w:val="center"/>
          </w:tcPr>
          <w:p w14:paraId="58963264"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b/>
                <w:bCs/>
                <w:sz w:val="20"/>
                <w:szCs w:val="20"/>
              </w:rPr>
            </w:pPr>
            <w:r w:rsidRPr="003562AE">
              <w:rPr>
                <w:rFonts w:ascii="Palatino" w:eastAsia="Times New Roman" w:hAnsi="Palatino" w:cs="Arial"/>
                <w:b/>
                <w:bCs/>
                <w:sz w:val="20"/>
                <w:szCs w:val="20"/>
              </w:rPr>
              <w:t>COSTS</w:t>
            </w:r>
          </w:p>
        </w:tc>
        <w:tc>
          <w:tcPr>
            <w:tcW w:w="1089" w:type="pct"/>
            <w:tcBorders>
              <w:top w:val="single" w:sz="4" w:space="0" w:color="auto"/>
              <w:bottom w:val="single" w:sz="4" w:space="0" w:color="auto"/>
            </w:tcBorders>
            <w:shd w:val="clear" w:color="auto" w:fill="auto"/>
            <w:vAlign w:val="center"/>
          </w:tcPr>
          <w:p w14:paraId="1518063D"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FY 26</w:t>
            </w:r>
          </w:p>
        </w:tc>
        <w:tc>
          <w:tcPr>
            <w:tcW w:w="1089" w:type="pct"/>
            <w:tcBorders>
              <w:top w:val="single" w:sz="4" w:space="0" w:color="auto"/>
              <w:bottom w:val="single" w:sz="4" w:space="0" w:color="auto"/>
            </w:tcBorders>
            <w:shd w:val="clear" w:color="auto" w:fill="auto"/>
            <w:vAlign w:val="center"/>
          </w:tcPr>
          <w:p w14:paraId="55B418D1"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FY 27</w:t>
            </w:r>
          </w:p>
        </w:tc>
        <w:tc>
          <w:tcPr>
            <w:tcW w:w="1089" w:type="pct"/>
            <w:tcBorders>
              <w:top w:val="single" w:sz="4" w:space="0" w:color="auto"/>
              <w:bottom w:val="single" w:sz="4" w:space="0" w:color="auto"/>
            </w:tcBorders>
            <w:shd w:val="clear" w:color="auto" w:fill="auto"/>
            <w:vAlign w:val="center"/>
          </w:tcPr>
          <w:p w14:paraId="7928EEC7"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FY 28</w:t>
            </w:r>
          </w:p>
        </w:tc>
      </w:tr>
      <w:tr w:rsidR="003562AE" w:rsidRPr="003562AE" w14:paraId="72429467" w14:textId="77777777" w:rsidTr="0022280B">
        <w:trPr>
          <w:trHeight w:val="288"/>
          <w:jc w:val="center"/>
        </w:trPr>
        <w:tc>
          <w:tcPr>
            <w:tcW w:w="1732" w:type="pct"/>
            <w:tcBorders>
              <w:top w:val="single" w:sz="4" w:space="0" w:color="auto"/>
            </w:tcBorders>
            <w:shd w:val="clear" w:color="auto" w:fill="auto"/>
            <w:vAlign w:val="center"/>
          </w:tcPr>
          <w:p w14:paraId="3CC1E3C4"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PERSONAL SERVICES</w:t>
            </w:r>
          </w:p>
        </w:tc>
        <w:tc>
          <w:tcPr>
            <w:tcW w:w="1089" w:type="pct"/>
            <w:tcBorders>
              <w:top w:val="single" w:sz="4" w:space="0" w:color="auto"/>
            </w:tcBorders>
            <w:shd w:val="clear" w:color="auto" w:fill="auto"/>
          </w:tcPr>
          <w:p w14:paraId="754BBC1A"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tcBorders>
              <w:top w:val="single" w:sz="4" w:space="0" w:color="auto"/>
            </w:tcBorders>
            <w:shd w:val="clear" w:color="auto" w:fill="auto"/>
          </w:tcPr>
          <w:p w14:paraId="757C32D8"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tcBorders>
              <w:top w:val="single" w:sz="4" w:space="0" w:color="auto"/>
            </w:tcBorders>
            <w:shd w:val="clear" w:color="auto" w:fill="auto"/>
          </w:tcPr>
          <w:p w14:paraId="38B77CFC"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22CA3606" w14:textId="77777777" w:rsidTr="0022280B">
        <w:trPr>
          <w:trHeight w:val="288"/>
          <w:jc w:val="center"/>
        </w:trPr>
        <w:tc>
          <w:tcPr>
            <w:tcW w:w="1732" w:type="pct"/>
            <w:shd w:val="clear" w:color="auto" w:fill="auto"/>
            <w:vAlign w:val="center"/>
          </w:tcPr>
          <w:p w14:paraId="7F4430D8"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OPERATING EXPENSES</w:t>
            </w:r>
          </w:p>
        </w:tc>
        <w:tc>
          <w:tcPr>
            <w:tcW w:w="1089" w:type="pct"/>
            <w:shd w:val="clear" w:color="auto" w:fill="auto"/>
          </w:tcPr>
          <w:p w14:paraId="7612D15E"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4AF6E993"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7D6B91ED"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7C824B21" w14:textId="77777777" w:rsidTr="0022280B">
        <w:trPr>
          <w:trHeight w:val="288"/>
          <w:jc w:val="center"/>
        </w:trPr>
        <w:tc>
          <w:tcPr>
            <w:tcW w:w="1732" w:type="pct"/>
            <w:shd w:val="clear" w:color="auto" w:fill="auto"/>
            <w:vAlign w:val="center"/>
          </w:tcPr>
          <w:p w14:paraId="428740A6"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PROFESSIONAL SERVICES</w:t>
            </w:r>
          </w:p>
        </w:tc>
        <w:tc>
          <w:tcPr>
            <w:tcW w:w="1089" w:type="pct"/>
            <w:shd w:val="clear" w:color="auto" w:fill="auto"/>
          </w:tcPr>
          <w:p w14:paraId="59C7EA2F"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656FEAA8"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118A2A37"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5308BB3C" w14:textId="77777777" w:rsidTr="0022280B">
        <w:trPr>
          <w:trHeight w:val="288"/>
          <w:jc w:val="center"/>
        </w:trPr>
        <w:tc>
          <w:tcPr>
            <w:tcW w:w="1732" w:type="pct"/>
            <w:shd w:val="clear" w:color="auto" w:fill="auto"/>
            <w:vAlign w:val="center"/>
          </w:tcPr>
          <w:p w14:paraId="2D89384F"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OTHER CHARGES</w:t>
            </w:r>
          </w:p>
        </w:tc>
        <w:tc>
          <w:tcPr>
            <w:tcW w:w="1089" w:type="pct"/>
            <w:shd w:val="clear" w:color="auto" w:fill="auto"/>
          </w:tcPr>
          <w:p w14:paraId="04420A57"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749364B3"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558B109A"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11DC6145" w14:textId="77777777" w:rsidTr="0022280B">
        <w:trPr>
          <w:trHeight w:val="288"/>
          <w:jc w:val="center"/>
        </w:trPr>
        <w:tc>
          <w:tcPr>
            <w:tcW w:w="1732" w:type="pct"/>
            <w:shd w:val="clear" w:color="auto" w:fill="auto"/>
            <w:vAlign w:val="center"/>
          </w:tcPr>
          <w:p w14:paraId="1103DE17"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EQUIPMENT</w:t>
            </w:r>
          </w:p>
        </w:tc>
        <w:tc>
          <w:tcPr>
            <w:tcW w:w="1089" w:type="pct"/>
            <w:shd w:val="clear" w:color="auto" w:fill="auto"/>
          </w:tcPr>
          <w:p w14:paraId="5C6BE468"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322651A2"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03168441"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55694951" w14:textId="77777777" w:rsidTr="0022280B">
        <w:trPr>
          <w:trHeight w:val="288"/>
          <w:jc w:val="center"/>
        </w:trPr>
        <w:tc>
          <w:tcPr>
            <w:tcW w:w="1732" w:type="pct"/>
            <w:shd w:val="clear" w:color="auto" w:fill="auto"/>
            <w:vAlign w:val="center"/>
          </w:tcPr>
          <w:p w14:paraId="4E8C5BA0"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outlineLvl w:val="0"/>
              <w:rPr>
                <w:rFonts w:ascii="Palatino" w:eastAsia="Times New Roman" w:hAnsi="Palatino" w:cs="Arial"/>
                <w:sz w:val="20"/>
                <w:szCs w:val="20"/>
              </w:rPr>
            </w:pPr>
            <w:r w:rsidRPr="003562AE">
              <w:rPr>
                <w:rFonts w:ascii="Palatino" w:eastAsia="Times New Roman" w:hAnsi="Palatino" w:cs="Arial"/>
                <w:sz w:val="20"/>
                <w:szCs w:val="20"/>
              </w:rPr>
              <w:t>MAJOR REPAIR &amp; CONSTR.</w:t>
            </w:r>
          </w:p>
        </w:tc>
        <w:tc>
          <w:tcPr>
            <w:tcW w:w="1089" w:type="pct"/>
            <w:shd w:val="clear" w:color="auto" w:fill="auto"/>
          </w:tcPr>
          <w:p w14:paraId="79A3E582"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1FA8AB02"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24B52C18"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42D54EC3" w14:textId="77777777" w:rsidTr="0022280B">
        <w:trPr>
          <w:trHeight w:val="288"/>
          <w:jc w:val="center"/>
        </w:trPr>
        <w:tc>
          <w:tcPr>
            <w:tcW w:w="1732" w:type="pct"/>
            <w:tcBorders>
              <w:top w:val="single" w:sz="4" w:space="0" w:color="auto"/>
              <w:bottom w:val="single" w:sz="4" w:space="0" w:color="auto"/>
            </w:tcBorders>
            <w:shd w:val="clear" w:color="auto" w:fill="auto"/>
            <w:vAlign w:val="center"/>
          </w:tcPr>
          <w:p w14:paraId="432E95E5"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b/>
                <w:sz w:val="20"/>
                <w:szCs w:val="20"/>
              </w:rPr>
              <w:t>TOTAL</w:t>
            </w:r>
          </w:p>
        </w:tc>
        <w:tc>
          <w:tcPr>
            <w:tcW w:w="1089" w:type="pct"/>
            <w:tcBorders>
              <w:top w:val="single" w:sz="4" w:space="0" w:color="auto"/>
              <w:bottom w:val="single" w:sz="4" w:space="0" w:color="auto"/>
            </w:tcBorders>
            <w:shd w:val="clear" w:color="auto" w:fill="auto"/>
          </w:tcPr>
          <w:p w14:paraId="6D395A7D"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$0</w:t>
            </w:r>
          </w:p>
        </w:tc>
        <w:tc>
          <w:tcPr>
            <w:tcW w:w="1089" w:type="pct"/>
            <w:tcBorders>
              <w:top w:val="single" w:sz="4" w:space="0" w:color="auto"/>
              <w:bottom w:val="single" w:sz="4" w:space="0" w:color="auto"/>
            </w:tcBorders>
            <w:shd w:val="clear" w:color="auto" w:fill="auto"/>
          </w:tcPr>
          <w:p w14:paraId="4C51679E"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$0</w:t>
            </w:r>
          </w:p>
        </w:tc>
        <w:tc>
          <w:tcPr>
            <w:tcW w:w="1089" w:type="pct"/>
            <w:tcBorders>
              <w:top w:val="single" w:sz="4" w:space="0" w:color="auto"/>
              <w:bottom w:val="single" w:sz="4" w:space="0" w:color="auto"/>
            </w:tcBorders>
            <w:shd w:val="clear" w:color="auto" w:fill="auto"/>
          </w:tcPr>
          <w:p w14:paraId="6A00FC20"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$0</w:t>
            </w:r>
          </w:p>
        </w:tc>
      </w:tr>
      <w:tr w:rsidR="003562AE" w:rsidRPr="003562AE" w14:paraId="37205497" w14:textId="77777777" w:rsidTr="0022280B">
        <w:trPr>
          <w:trHeight w:val="288"/>
          <w:jc w:val="center"/>
        </w:trPr>
        <w:tc>
          <w:tcPr>
            <w:tcW w:w="1732" w:type="pct"/>
            <w:tcBorders>
              <w:top w:val="single" w:sz="4" w:space="0" w:color="auto"/>
              <w:bottom w:val="single" w:sz="4" w:space="0" w:color="auto"/>
            </w:tcBorders>
            <w:shd w:val="clear" w:color="auto" w:fill="auto"/>
            <w:vAlign w:val="center"/>
          </w:tcPr>
          <w:p w14:paraId="0C3B6157"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b/>
                <w:bCs/>
                <w:sz w:val="20"/>
                <w:szCs w:val="20"/>
              </w:rPr>
            </w:pPr>
            <w:r w:rsidRPr="003562AE">
              <w:rPr>
                <w:rFonts w:ascii="Palatino" w:eastAsia="Times New Roman" w:hAnsi="Palatino" w:cs="Arial"/>
                <w:b/>
                <w:bCs/>
                <w:sz w:val="20"/>
                <w:szCs w:val="20"/>
              </w:rPr>
              <w:t>POSITIONS (#)</w:t>
            </w:r>
          </w:p>
        </w:tc>
        <w:tc>
          <w:tcPr>
            <w:tcW w:w="1089" w:type="pct"/>
            <w:tcBorders>
              <w:top w:val="single" w:sz="4" w:space="0" w:color="auto"/>
              <w:bottom w:val="single" w:sz="4" w:space="0" w:color="auto"/>
            </w:tcBorders>
            <w:shd w:val="clear" w:color="auto" w:fill="auto"/>
          </w:tcPr>
          <w:p w14:paraId="5D11F98E"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0</w:t>
            </w:r>
          </w:p>
        </w:tc>
        <w:tc>
          <w:tcPr>
            <w:tcW w:w="1089" w:type="pct"/>
            <w:tcBorders>
              <w:top w:val="single" w:sz="4" w:space="0" w:color="auto"/>
              <w:bottom w:val="single" w:sz="4" w:space="0" w:color="auto"/>
            </w:tcBorders>
            <w:shd w:val="clear" w:color="auto" w:fill="auto"/>
          </w:tcPr>
          <w:p w14:paraId="159FAA35"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0</w:t>
            </w:r>
          </w:p>
        </w:tc>
        <w:tc>
          <w:tcPr>
            <w:tcW w:w="1089" w:type="pct"/>
            <w:tcBorders>
              <w:top w:val="single" w:sz="4" w:space="0" w:color="auto"/>
              <w:bottom w:val="single" w:sz="4" w:space="0" w:color="auto"/>
            </w:tcBorders>
            <w:shd w:val="clear" w:color="auto" w:fill="auto"/>
          </w:tcPr>
          <w:p w14:paraId="29518321"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b/>
                <w:bCs/>
                <w:sz w:val="20"/>
                <w:szCs w:val="20"/>
              </w:rPr>
            </w:pPr>
            <w:r w:rsidRPr="003562AE">
              <w:rPr>
                <w:rFonts w:ascii="Palatino" w:eastAsia="Times New Roman" w:hAnsi="Palatino" w:cs="Arial"/>
                <w:b/>
                <w:bCs/>
                <w:sz w:val="20"/>
                <w:szCs w:val="20"/>
              </w:rPr>
              <w:t>0</w:t>
            </w:r>
          </w:p>
        </w:tc>
      </w:tr>
    </w:tbl>
    <w:p w14:paraId="6E5A0942" w14:textId="77777777" w:rsidR="003562AE" w:rsidRPr="003562AE" w:rsidRDefault="003562AE" w:rsidP="003562AE">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p>
    <w:p w14:paraId="0F22121B" w14:textId="77777777" w:rsidR="003562AE" w:rsidRPr="003562AE" w:rsidRDefault="003562AE" w:rsidP="003562AE">
      <w:pPr>
        <w:widowControl w:val="0"/>
        <w:numPr>
          <w:ilvl w:val="0"/>
          <w:numId w:val="3"/>
        </w:numPr>
        <w:tabs>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Provide a narrative explanation of the costs or savings shown in "A. 1.</w:t>
      </w:r>
      <w:proofErr w:type="gramStart"/>
      <w:r w:rsidRPr="003562AE">
        <w:rPr>
          <w:rFonts w:ascii="Palatino" w:eastAsia="Times New Roman" w:hAnsi="Palatino" w:cs="Times New Roman"/>
          <w:color w:val="000000"/>
          <w:sz w:val="20"/>
          <w:szCs w:val="20"/>
        </w:rPr>
        <w:t>",</w:t>
      </w:r>
      <w:proofErr w:type="gramEnd"/>
      <w:r w:rsidRPr="003562AE">
        <w:rPr>
          <w:rFonts w:ascii="Palatino" w:eastAsia="Times New Roman" w:hAnsi="Palatino" w:cs="Times New Roman"/>
          <w:color w:val="000000"/>
          <w:sz w:val="20"/>
          <w:szCs w:val="20"/>
        </w:rPr>
        <w:t xml:space="preserve"> including the increase or reduction in workload or additional paperwork (number of new forms, additional documentation, etc.) anticipated as a result of the implementation of the proposed action. Describe all data, assumptions, and methods used in calculating these costs. </w:t>
      </w:r>
    </w:p>
    <w:p w14:paraId="291D434B" w14:textId="77777777" w:rsidR="003562AE" w:rsidRPr="003562AE" w:rsidRDefault="003562AE" w:rsidP="003562AE">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62AB5189" w14:textId="77777777" w:rsidR="003562AE" w:rsidRPr="003562AE" w:rsidRDefault="003562AE" w:rsidP="003562AE">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Although the proposed rule change and requirements related to the safe management of recalled airbags </w:t>
      </w:r>
      <w:proofErr w:type="gramStart"/>
      <w:r w:rsidRPr="003562AE">
        <w:rPr>
          <w:rFonts w:ascii="Palatino" w:eastAsia="Times New Roman" w:hAnsi="Palatino" w:cs="Times New Roman"/>
          <w:color w:val="000000"/>
          <w:sz w:val="20"/>
          <w:szCs w:val="20"/>
        </w:rPr>
        <w:t>will be administered</w:t>
      </w:r>
      <w:proofErr w:type="gramEnd"/>
      <w:r w:rsidRPr="003562AE">
        <w:rPr>
          <w:rFonts w:ascii="Palatino" w:eastAsia="Times New Roman" w:hAnsi="Palatino" w:cs="Times New Roman"/>
          <w:color w:val="000000"/>
          <w:sz w:val="20"/>
          <w:szCs w:val="20"/>
        </w:rPr>
        <w:t xml:space="preserve"> by Louisiana, there are no anticipated increases/decreases in cost to implement the proposed action. </w:t>
      </w:r>
    </w:p>
    <w:p w14:paraId="6163E4EF"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5052A1CE" w14:textId="77777777" w:rsidR="003562AE" w:rsidRPr="003562AE" w:rsidRDefault="003562AE" w:rsidP="003562AE">
      <w:pPr>
        <w:widowControl w:val="0"/>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Sources of funding for implementing the proposed rule or rule change.</w:t>
      </w:r>
    </w:p>
    <w:p w14:paraId="0D1634C7"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tbl>
      <w:tblPr>
        <w:tblW w:w="4995" w:type="pct"/>
        <w:jc w:val="center"/>
        <w:tblLook w:val="04A0" w:firstRow="1" w:lastRow="0" w:firstColumn="1" w:lastColumn="0" w:noHBand="0" w:noVBand="1"/>
      </w:tblPr>
      <w:tblGrid>
        <w:gridCol w:w="3240"/>
        <w:gridCol w:w="2037"/>
        <w:gridCol w:w="2037"/>
        <w:gridCol w:w="2037"/>
      </w:tblGrid>
      <w:tr w:rsidR="003562AE" w:rsidRPr="003562AE" w14:paraId="4E218F49" w14:textId="77777777" w:rsidTr="0022280B">
        <w:trPr>
          <w:cantSplit/>
          <w:trHeight w:val="288"/>
          <w:jc w:val="center"/>
        </w:trPr>
        <w:tc>
          <w:tcPr>
            <w:tcW w:w="1732" w:type="pct"/>
            <w:tcBorders>
              <w:top w:val="single" w:sz="4" w:space="0" w:color="auto"/>
              <w:bottom w:val="single" w:sz="4" w:space="0" w:color="auto"/>
            </w:tcBorders>
            <w:shd w:val="clear" w:color="auto" w:fill="auto"/>
            <w:vAlign w:val="center"/>
          </w:tcPr>
          <w:p w14:paraId="27F38113"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b/>
                <w:bCs/>
                <w:sz w:val="20"/>
                <w:szCs w:val="24"/>
              </w:rPr>
            </w:pPr>
            <w:r w:rsidRPr="003562AE">
              <w:rPr>
                <w:rFonts w:ascii="Palatino" w:eastAsia="Calibri" w:hAnsi="Palatino" w:cs="Arial"/>
                <w:b/>
                <w:bCs/>
                <w:sz w:val="20"/>
                <w:szCs w:val="24"/>
              </w:rPr>
              <w:t>SOURCE</w:t>
            </w:r>
          </w:p>
        </w:tc>
        <w:tc>
          <w:tcPr>
            <w:tcW w:w="1089" w:type="pct"/>
            <w:tcBorders>
              <w:top w:val="single" w:sz="4" w:space="0" w:color="auto"/>
              <w:bottom w:val="single" w:sz="4" w:space="0" w:color="auto"/>
            </w:tcBorders>
            <w:shd w:val="clear" w:color="auto" w:fill="auto"/>
            <w:vAlign w:val="center"/>
          </w:tcPr>
          <w:p w14:paraId="43AB7405"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b/>
                <w:bCs/>
                <w:sz w:val="20"/>
                <w:szCs w:val="24"/>
              </w:rPr>
            </w:pPr>
            <w:r w:rsidRPr="003562AE">
              <w:rPr>
                <w:rFonts w:ascii="Palatino" w:eastAsia="Calibri" w:hAnsi="Palatino" w:cs="Arial"/>
                <w:b/>
                <w:bCs/>
                <w:sz w:val="20"/>
                <w:szCs w:val="24"/>
              </w:rPr>
              <w:t>FY 26</w:t>
            </w:r>
          </w:p>
        </w:tc>
        <w:tc>
          <w:tcPr>
            <w:tcW w:w="1089" w:type="pct"/>
            <w:tcBorders>
              <w:top w:val="single" w:sz="4" w:space="0" w:color="auto"/>
              <w:bottom w:val="single" w:sz="4" w:space="0" w:color="auto"/>
            </w:tcBorders>
            <w:shd w:val="clear" w:color="auto" w:fill="auto"/>
            <w:vAlign w:val="center"/>
          </w:tcPr>
          <w:p w14:paraId="238EAD8C"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b/>
                <w:bCs/>
                <w:sz w:val="20"/>
                <w:szCs w:val="24"/>
              </w:rPr>
            </w:pPr>
            <w:r w:rsidRPr="003562AE">
              <w:rPr>
                <w:rFonts w:ascii="Palatino" w:eastAsia="Calibri" w:hAnsi="Palatino" w:cs="Arial"/>
                <w:b/>
                <w:bCs/>
                <w:sz w:val="20"/>
                <w:szCs w:val="24"/>
              </w:rPr>
              <w:t>FY 27</w:t>
            </w:r>
          </w:p>
        </w:tc>
        <w:tc>
          <w:tcPr>
            <w:tcW w:w="1089" w:type="pct"/>
            <w:tcBorders>
              <w:top w:val="single" w:sz="4" w:space="0" w:color="auto"/>
              <w:bottom w:val="single" w:sz="4" w:space="0" w:color="auto"/>
            </w:tcBorders>
            <w:shd w:val="clear" w:color="auto" w:fill="auto"/>
            <w:vAlign w:val="center"/>
          </w:tcPr>
          <w:p w14:paraId="33A4A382"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b/>
                <w:bCs/>
                <w:sz w:val="20"/>
                <w:szCs w:val="24"/>
              </w:rPr>
            </w:pPr>
            <w:r w:rsidRPr="003562AE">
              <w:rPr>
                <w:rFonts w:ascii="Palatino" w:eastAsia="Calibri" w:hAnsi="Palatino" w:cs="Arial"/>
                <w:b/>
                <w:bCs/>
                <w:sz w:val="20"/>
                <w:szCs w:val="24"/>
              </w:rPr>
              <w:t>FY 28</w:t>
            </w:r>
          </w:p>
        </w:tc>
      </w:tr>
      <w:tr w:rsidR="003562AE" w:rsidRPr="003562AE" w14:paraId="030259B9" w14:textId="77777777" w:rsidTr="0022280B">
        <w:trPr>
          <w:cantSplit/>
          <w:trHeight w:val="288"/>
          <w:jc w:val="center"/>
        </w:trPr>
        <w:tc>
          <w:tcPr>
            <w:tcW w:w="1732" w:type="pct"/>
            <w:tcBorders>
              <w:top w:val="single" w:sz="4" w:space="0" w:color="auto"/>
            </w:tcBorders>
            <w:shd w:val="clear" w:color="auto" w:fill="auto"/>
            <w:vAlign w:val="center"/>
          </w:tcPr>
          <w:p w14:paraId="7882D449"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sz w:val="20"/>
                <w:szCs w:val="24"/>
              </w:rPr>
            </w:pPr>
            <w:r w:rsidRPr="003562AE">
              <w:rPr>
                <w:rFonts w:ascii="Palatino" w:eastAsia="Calibri" w:hAnsi="Palatino" w:cs="Arial"/>
                <w:sz w:val="20"/>
                <w:szCs w:val="24"/>
              </w:rPr>
              <w:t>STATE GENERAL FUND</w:t>
            </w:r>
          </w:p>
        </w:tc>
        <w:tc>
          <w:tcPr>
            <w:tcW w:w="1089" w:type="pct"/>
            <w:tcBorders>
              <w:top w:val="single" w:sz="4" w:space="0" w:color="auto"/>
            </w:tcBorders>
            <w:shd w:val="clear" w:color="auto" w:fill="auto"/>
          </w:tcPr>
          <w:p w14:paraId="4E16DC85"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tcBorders>
              <w:top w:val="single" w:sz="4" w:space="0" w:color="auto"/>
            </w:tcBorders>
            <w:shd w:val="clear" w:color="auto" w:fill="auto"/>
          </w:tcPr>
          <w:p w14:paraId="5E16B8A6"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tcBorders>
              <w:top w:val="single" w:sz="4" w:space="0" w:color="auto"/>
            </w:tcBorders>
            <w:shd w:val="clear" w:color="auto" w:fill="auto"/>
          </w:tcPr>
          <w:p w14:paraId="28B6AC72"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r>
      <w:tr w:rsidR="003562AE" w:rsidRPr="003562AE" w14:paraId="57BBCF30" w14:textId="77777777" w:rsidTr="0022280B">
        <w:trPr>
          <w:cantSplit/>
          <w:trHeight w:val="288"/>
          <w:jc w:val="center"/>
        </w:trPr>
        <w:tc>
          <w:tcPr>
            <w:tcW w:w="1732" w:type="pct"/>
            <w:shd w:val="clear" w:color="auto" w:fill="auto"/>
            <w:vAlign w:val="center"/>
          </w:tcPr>
          <w:p w14:paraId="0C38CC8D"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sz w:val="20"/>
                <w:szCs w:val="24"/>
              </w:rPr>
            </w:pPr>
            <w:r w:rsidRPr="003562AE">
              <w:rPr>
                <w:rFonts w:ascii="Palatino" w:eastAsia="Calibri" w:hAnsi="Palatino" w:cs="Arial"/>
                <w:sz w:val="20"/>
                <w:szCs w:val="24"/>
              </w:rPr>
              <w:t>AGENCY SELF-GENERATED</w:t>
            </w:r>
          </w:p>
        </w:tc>
        <w:tc>
          <w:tcPr>
            <w:tcW w:w="1089" w:type="pct"/>
            <w:shd w:val="clear" w:color="auto" w:fill="auto"/>
          </w:tcPr>
          <w:p w14:paraId="7A0BF57E"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37D5E36B"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238245C8"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r>
      <w:tr w:rsidR="003562AE" w:rsidRPr="003562AE" w14:paraId="4C7001EF" w14:textId="77777777" w:rsidTr="0022280B">
        <w:trPr>
          <w:cantSplit/>
          <w:trHeight w:val="288"/>
          <w:jc w:val="center"/>
        </w:trPr>
        <w:tc>
          <w:tcPr>
            <w:tcW w:w="1732" w:type="pct"/>
            <w:shd w:val="clear" w:color="auto" w:fill="auto"/>
            <w:vAlign w:val="center"/>
          </w:tcPr>
          <w:p w14:paraId="5B0853DB"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sz w:val="20"/>
                <w:szCs w:val="24"/>
              </w:rPr>
            </w:pPr>
            <w:r w:rsidRPr="003562AE">
              <w:rPr>
                <w:rFonts w:ascii="Palatino" w:eastAsia="Calibri" w:hAnsi="Palatino" w:cs="Arial"/>
                <w:sz w:val="20"/>
                <w:szCs w:val="24"/>
              </w:rPr>
              <w:t>DEDICATED</w:t>
            </w:r>
          </w:p>
        </w:tc>
        <w:tc>
          <w:tcPr>
            <w:tcW w:w="1089" w:type="pct"/>
            <w:shd w:val="clear" w:color="auto" w:fill="auto"/>
          </w:tcPr>
          <w:p w14:paraId="6985D637"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4E77FE21"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6C5D2562"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r>
      <w:tr w:rsidR="003562AE" w:rsidRPr="003562AE" w14:paraId="175DEE19" w14:textId="77777777" w:rsidTr="0022280B">
        <w:trPr>
          <w:cantSplit/>
          <w:trHeight w:val="288"/>
          <w:jc w:val="center"/>
        </w:trPr>
        <w:tc>
          <w:tcPr>
            <w:tcW w:w="1732" w:type="pct"/>
            <w:shd w:val="clear" w:color="auto" w:fill="auto"/>
            <w:vAlign w:val="center"/>
          </w:tcPr>
          <w:p w14:paraId="000705DF"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sz w:val="20"/>
                <w:szCs w:val="24"/>
              </w:rPr>
            </w:pPr>
            <w:r w:rsidRPr="003562AE">
              <w:rPr>
                <w:rFonts w:ascii="Palatino" w:eastAsia="Calibri" w:hAnsi="Palatino" w:cs="Arial"/>
                <w:sz w:val="20"/>
                <w:szCs w:val="24"/>
              </w:rPr>
              <w:t>FEDERAL FUNDS</w:t>
            </w:r>
          </w:p>
        </w:tc>
        <w:tc>
          <w:tcPr>
            <w:tcW w:w="1089" w:type="pct"/>
            <w:shd w:val="clear" w:color="auto" w:fill="auto"/>
          </w:tcPr>
          <w:p w14:paraId="2878D989"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3F3E25FA"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4E43BAB1"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r>
      <w:tr w:rsidR="003562AE" w:rsidRPr="003562AE" w14:paraId="700D7362" w14:textId="77777777" w:rsidTr="0022280B">
        <w:trPr>
          <w:cantSplit/>
          <w:trHeight w:val="288"/>
          <w:jc w:val="center"/>
        </w:trPr>
        <w:tc>
          <w:tcPr>
            <w:tcW w:w="1732" w:type="pct"/>
            <w:shd w:val="clear" w:color="auto" w:fill="auto"/>
            <w:vAlign w:val="center"/>
          </w:tcPr>
          <w:p w14:paraId="0983E7BD"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sz w:val="20"/>
                <w:szCs w:val="24"/>
              </w:rPr>
            </w:pPr>
            <w:r w:rsidRPr="003562AE">
              <w:rPr>
                <w:rFonts w:ascii="Palatino" w:eastAsia="Calibri" w:hAnsi="Palatino" w:cs="Arial"/>
                <w:sz w:val="20"/>
                <w:szCs w:val="24"/>
              </w:rPr>
              <w:t>OTHER (Specify)</w:t>
            </w:r>
          </w:p>
        </w:tc>
        <w:tc>
          <w:tcPr>
            <w:tcW w:w="1089" w:type="pct"/>
            <w:shd w:val="clear" w:color="auto" w:fill="auto"/>
          </w:tcPr>
          <w:p w14:paraId="245DE90C"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41C22B5B"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c>
          <w:tcPr>
            <w:tcW w:w="1089" w:type="pct"/>
            <w:shd w:val="clear" w:color="auto" w:fill="auto"/>
          </w:tcPr>
          <w:p w14:paraId="51060C29"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sz w:val="20"/>
                <w:szCs w:val="24"/>
              </w:rPr>
            </w:pPr>
            <w:r w:rsidRPr="003562AE">
              <w:rPr>
                <w:rFonts w:ascii="Palatino" w:eastAsia="Calibri" w:hAnsi="Palatino" w:cs="Arial"/>
                <w:sz w:val="20"/>
                <w:szCs w:val="24"/>
              </w:rPr>
              <w:t>$0</w:t>
            </w:r>
          </w:p>
        </w:tc>
      </w:tr>
      <w:tr w:rsidR="003562AE" w:rsidRPr="003562AE" w14:paraId="5EDB5179" w14:textId="77777777" w:rsidTr="0022280B">
        <w:trPr>
          <w:cantSplit/>
          <w:trHeight w:val="288"/>
          <w:jc w:val="center"/>
        </w:trPr>
        <w:tc>
          <w:tcPr>
            <w:tcW w:w="1732" w:type="pct"/>
            <w:tcBorders>
              <w:top w:val="single" w:sz="4" w:space="0" w:color="auto"/>
              <w:bottom w:val="single" w:sz="4" w:space="0" w:color="auto"/>
            </w:tcBorders>
            <w:shd w:val="clear" w:color="auto" w:fill="auto"/>
            <w:vAlign w:val="center"/>
          </w:tcPr>
          <w:p w14:paraId="4F10656B"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Palatino" w:eastAsia="Calibri" w:hAnsi="Palatino" w:cs="Arial"/>
                <w:sz w:val="20"/>
                <w:szCs w:val="24"/>
              </w:rPr>
            </w:pPr>
            <w:r w:rsidRPr="003562AE">
              <w:rPr>
                <w:rFonts w:ascii="Palatino" w:eastAsia="Calibri" w:hAnsi="Palatino" w:cs="Arial"/>
                <w:b/>
                <w:sz w:val="20"/>
                <w:szCs w:val="24"/>
              </w:rPr>
              <w:t>TOTAL</w:t>
            </w:r>
          </w:p>
        </w:tc>
        <w:tc>
          <w:tcPr>
            <w:tcW w:w="1089" w:type="pct"/>
            <w:tcBorders>
              <w:top w:val="single" w:sz="4" w:space="0" w:color="auto"/>
              <w:bottom w:val="single" w:sz="4" w:space="0" w:color="auto"/>
            </w:tcBorders>
            <w:shd w:val="clear" w:color="auto" w:fill="auto"/>
          </w:tcPr>
          <w:p w14:paraId="430FAC96"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b/>
                <w:bCs/>
                <w:sz w:val="20"/>
                <w:szCs w:val="24"/>
              </w:rPr>
            </w:pPr>
            <w:r w:rsidRPr="003562AE">
              <w:rPr>
                <w:rFonts w:ascii="Palatino" w:eastAsia="Calibri" w:hAnsi="Palatino" w:cs="Arial"/>
                <w:b/>
                <w:bCs/>
                <w:sz w:val="20"/>
                <w:szCs w:val="24"/>
              </w:rPr>
              <w:t>$0</w:t>
            </w:r>
          </w:p>
        </w:tc>
        <w:tc>
          <w:tcPr>
            <w:tcW w:w="1089" w:type="pct"/>
            <w:tcBorders>
              <w:top w:val="single" w:sz="4" w:space="0" w:color="auto"/>
              <w:bottom w:val="single" w:sz="4" w:space="0" w:color="auto"/>
            </w:tcBorders>
            <w:shd w:val="clear" w:color="auto" w:fill="auto"/>
          </w:tcPr>
          <w:p w14:paraId="4B5CD3DA"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b/>
                <w:bCs/>
                <w:sz w:val="20"/>
                <w:szCs w:val="24"/>
              </w:rPr>
            </w:pPr>
            <w:r w:rsidRPr="003562AE">
              <w:rPr>
                <w:rFonts w:ascii="Palatino" w:eastAsia="Calibri" w:hAnsi="Palatino" w:cs="Arial"/>
                <w:b/>
                <w:bCs/>
                <w:sz w:val="20"/>
                <w:szCs w:val="24"/>
              </w:rPr>
              <w:t>$0</w:t>
            </w:r>
          </w:p>
        </w:tc>
        <w:tc>
          <w:tcPr>
            <w:tcW w:w="1089" w:type="pct"/>
            <w:tcBorders>
              <w:top w:val="single" w:sz="4" w:space="0" w:color="auto"/>
              <w:bottom w:val="single" w:sz="4" w:space="0" w:color="auto"/>
            </w:tcBorders>
            <w:shd w:val="clear" w:color="auto" w:fill="auto"/>
          </w:tcPr>
          <w:p w14:paraId="43383879" w14:textId="77777777" w:rsidR="003562AE" w:rsidRPr="003562AE" w:rsidRDefault="003562AE" w:rsidP="003562A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Palatino" w:eastAsia="Calibri" w:hAnsi="Palatino" w:cs="Arial"/>
                <w:b/>
                <w:bCs/>
                <w:sz w:val="20"/>
                <w:szCs w:val="24"/>
              </w:rPr>
            </w:pPr>
            <w:r w:rsidRPr="003562AE">
              <w:rPr>
                <w:rFonts w:ascii="Palatino" w:eastAsia="Calibri" w:hAnsi="Palatino" w:cs="Arial"/>
                <w:b/>
                <w:bCs/>
                <w:sz w:val="20"/>
                <w:szCs w:val="24"/>
              </w:rPr>
              <w:t>$0</w:t>
            </w:r>
          </w:p>
        </w:tc>
      </w:tr>
    </w:tbl>
    <w:p w14:paraId="1ED16ECB"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6394216F" w14:textId="77777777" w:rsidR="003562AE" w:rsidRPr="003562AE" w:rsidRDefault="003562AE" w:rsidP="003562AE">
      <w:pPr>
        <w:widowControl w:val="0"/>
        <w:numPr>
          <w:ilvl w:val="0"/>
          <w:numId w:val="3"/>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Does your agency currently have sufficient funds to implement the proposed action? If not, how and when do you anticipate obtaining such funds?</w:t>
      </w:r>
    </w:p>
    <w:p w14:paraId="44D3884C"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14:paraId="0220B7CF"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The proposed rule change does not require additional funding.</w:t>
      </w:r>
    </w:p>
    <w:p w14:paraId="3C383EC4"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14:paraId="54CCB261" w14:textId="77777777" w:rsidR="003562AE" w:rsidRPr="003562AE" w:rsidRDefault="003562AE" w:rsidP="003562AE">
      <w:pPr>
        <w:widowControl w:val="0"/>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B.</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COST OR SAVINGS TO LOCAL GOVERNMENTAL UNITS RESULTING FROM THE ACTION PROPOSED.</w:t>
      </w:r>
    </w:p>
    <w:p w14:paraId="4BE42787"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0ACD3C4A" w14:textId="77777777" w:rsidR="003562AE" w:rsidRPr="003562AE" w:rsidRDefault="003562AE" w:rsidP="003562AE">
      <w:pPr>
        <w:widowControl w:val="0"/>
        <w:numPr>
          <w:ilvl w:val="0"/>
          <w:numId w:val="4"/>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Provide an estimate of the anticipated impact of the proposed action on local governmental units, including adjustments in workload and paperwork requirements.  Describe all data, assumptions and methods used in calculating this impact.</w:t>
      </w:r>
    </w:p>
    <w:p w14:paraId="7E8E98FA"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3F8FB491"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There is no anticipated impact on local government units </w:t>
      </w:r>
      <w:proofErr w:type="gramStart"/>
      <w:r w:rsidRPr="003562AE">
        <w:rPr>
          <w:rFonts w:ascii="Palatino" w:eastAsia="Times New Roman" w:hAnsi="Palatino" w:cs="Times New Roman"/>
          <w:color w:val="000000"/>
          <w:sz w:val="20"/>
          <w:szCs w:val="20"/>
        </w:rPr>
        <w:t>as a result</w:t>
      </w:r>
      <w:proofErr w:type="gramEnd"/>
      <w:r w:rsidRPr="003562AE">
        <w:rPr>
          <w:rFonts w:ascii="Palatino" w:eastAsia="Times New Roman" w:hAnsi="Palatino" w:cs="Times New Roman"/>
          <w:color w:val="000000"/>
          <w:sz w:val="20"/>
          <w:szCs w:val="20"/>
        </w:rPr>
        <w:t xml:space="preserve"> of the proposed rule change.</w:t>
      </w:r>
    </w:p>
    <w:p w14:paraId="070F015C"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65B3E25D" w14:textId="77777777" w:rsidR="003562AE" w:rsidRPr="003562AE" w:rsidRDefault="003562AE" w:rsidP="003562AE">
      <w:pPr>
        <w:widowControl w:val="0"/>
        <w:numPr>
          <w:ilvl w:val="0"/>
          <w:numId w:val="4"/>
        </w:numPr>
        <w:tabs>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t xml:space="preserve">Indicate the sources of funding of the local governmental unit, which </w:t>
      </w:r>
      <w:proofErr w:type="gramStart"/>
      <w:r w:rsidRPr="003562AE">
        <w:rPr>
          <w:rFonts w:ascii="Palatino" w:eastAsia="Times New Roman" w:hAnsi="Palatino" w:cs="Times New Roman"/>
          <w:color w:val="000000"/>
          <w:sz w:val="20"/>
          <w:szCs w:val="20"/>
        </w:rPr>
        <w:t>will be affected</w:t>
      </w:r>
      <w:proofErr w:type="gramEnd"/>
      <w:r w:rsidRPr="003562AE">
        <w:rPr>
          <w:rFonts w:ascii="Palatino" w:eastAsia="Times New Roman" w:hAnsi="Palatino" w:cs="Times New Roman"/>
          <w:color w:val="000000"/>
          <w:sz w:val="20"/>
          <w:szCs w:val="20"/>
        </w:rPr>
        <w:t xml:space="preserve"> by these costs or savings.</w:t>
      </w:r>
    </w:p>
    <w:p w14:paraId="40FFEF9D"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14:paraId="35982E1B"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Not applicable.</w:t>
      </w:r>
    </w:p>
    <w:p w14:paraId="2A2D9402" w14:textId="77777777" w:rsidR="003562AE" w:rsidRPr="003562AE" w:rsidRDefault="003562AE" w:rsidP="003562AE">
      <w:pPr>
        <w:keepLines/>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br w:type="page"/>
      </w:r>
      <w:r w:rsidRPr="003562AE">
        <w:rPr>
          <w:rFonts w:ascii="Palatino" w:eastAsia="Times New Roman" w:hAnsi="Palatino" w:cs="Times New Roman"/>
          <w:b/>
          <w:color w:val="000000"/>
          <w:sz w:val="20"/>
          <w:szCs w:val="20"/>
        </w:rPr>
        <w:lastRenderedPageBreak/>
        <w:t>FISCAL AND ECONOMIC IMPACT STATEMENT</w:t>
      </w:r>
    </w:p>
    <w:p w14:paraId="3193CE2B"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t>WORKSHEET</w:t>
      </w:r>
    </w:p>
    <w:p w14:paraId="0E591F5E"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center"/>
        <w:rPr>
          <w:rFonts w:ascii="Palatino" w:eastAsia="Times New Roman" w:hAnsi="Palatino" w:cs="Times New Roman"/>
          <w:color w:val="000000"/>
          <w:sz w:val="20"/>
          <w:szCs w:val="20"/>
        </w:rPr>
      </w:pPr>
    </w:p>
    <w:p w14:paraId="0C15012A"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1CDA5B96"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7FF84D39"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II.</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EFFECT ON REVENUE COLLECTIONS OF STATE AND LOCAL GOVERNMENTAL UNITS</w:t>
      </w:r>
    </w:p>
    <w:p w14:paraId="73B78BB3"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637745F1" w14:textId="77777777" w:rsidR="003562AE" w:rsidRPr="003562AE" w:rsidRDefault="003562AE" w:rsidP="003562AE">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What increase (decrease) in revenues </w:t>
      </w:r>
      <w:proofErr w:type="gramStart"/>
      <w:r w:rsidRPr="003562AE">
        <w:rPr>
          <w:rFonts w:ascii="Palatino" w:eastAsia="Times New Roman" w:hAnsi="Palatino" w:cs="Times New Roman"/>
          <w:color w:val="000000"/>
          <w:sz w:val="20"/>
          <w:szCs w:val="20"/>
        </w:rPr>
        <w:t>can be anticipated</w:t>
      </w:r>
      <w:proofErr w:type="gramEnd"/>
      <w:r w:rsidRPr="003562AE">
        <w:rPr>
          <w:rFonts w:ascii="Palatino" w:eastAsia="Times New Roman" w:hAnsi="Palatino" w:cs="Times New Roman"/>
          <w:color w:val="000000"/>
          <w:sz w:val="20"/>
          <w:szCs w:val="20"/>
        </w:rPr>
        <w:t xml:space="preserve"> from the proposed action?</w:t>
      </w:r>
    </w:p>
    <w:p w14:paraId="71C30863"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tbl>
      <w:tblPr>
        <w:tblW w:w="4995" w:type="pct"/>
        <w:jc w:val="center"/>
        <w:tblLook w:val="04A0" w:firstRow="1" w:lastRow="0" w:firstColumn="1" w:lastColumn="0" w:noHBand="0" w:noVBand="1"/>
      </w:tblPr>
      <w:tblGrid>
        <w:gridCol w:w="3240"/>
        <w:gridCol w:w="2037"/>
        <w:gridCol w:w="2037"/>
        <w:gridCol w:w="2037"/>
      </w:tblGrid>
      <w:tr w:rsidR="003562AE" w:rsidRPr="003562AE" w14:paraId="07A4C9FE" w14:textId="77777777" w:rsidTr="0022280B">
        <w:trPr>
          <w:cantSplit/>
          <w:trHeight w:val="288"/>
          <w:jc w:val="center"/>
        </w:trPr>
        <w:tc>
          <w:tcPr>
            <w:tcW w:w="1732" w:type="pct"/>
            <w:tcBorders>
              <w:top w:val="single" w:sz="4" w:space="0" w:color="auto"/>
              <w:bottom w:val="single" w:sz="4" w:space="0" w:color="auto"/>
            </w:tcBorders>
            <w:shd w:val="clear" w:color="auto" w:fill="auto"/>
          </w:tcPr>
          <w:p w14:paraId="6225B600"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Arial"/>
                <w:b/>
                <w:bCs/>
                <w:sz w:val="20"/>
                <w:szCs w:val="20"/>
              </w:rPr>
            </w:pPr>
            <w:r w:rsidRPr="003562AE">
              <w:rPr>
                <w:rFonts w:ascii="Palatino" w:eastAsia="Times New Roman" w:hAnsi="Palatino" w:cs="Arial"/>
                <w:b/>
                <w:bCs/>
                <w:sz w:val="20"/>
                <w:szCs w:val="20"/>
              </w:rPr>
              <w:t>REVENUE INCREASE/DECREASE</w:t>
            </w:r>
          </w:p>
        </w:tc>
        <w:tc>
          <w:tcPr>
            <w:tcW w:w="1089" w:type="pct"/>
            <w:tcBorders>
              <w:top w:val="single" w:sz="4" w:space="0" w:color="auto"/>
              <w:bottom w:val="single" w:sz="4" w:space="0" w:color="auto"/>
            </w:tcBorders>
            <w:shd w:val="clear" w:color="auto" w:fill="auto"/>
            <w:vAlign w:val="center"/>
          </w:tcPr>
          <w:p w14:paraId="5BC3F78A"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b/>
                <w:bCs/>
                <w:sz w:val="20"/>
                <w:szCs w:val="20"/>
              </w:rPr>
              <w:t>FY 26</w:t>
            </w:r>
          </w:p>
        </w:tc>
        <w:tc>
          <w:tcPr>
            <w:tcW w:w="1089" w:type="pct"/>
            <w:tcBorders>
              <w:top w:val="single" w:sz="4" w:space="0" w:color="auto"/>
              <w:bottom w:val="single" w:sz="4" w:space="0" w:color="auto"/>
            </w:tcBorders>
            <w:shd w:val="clear" w:color="auto" w:fill="auto"/>
            <w:vAlign w:val="center"/>
          </w:tcPr>
          <w:p w14:paraId="07FC454C"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b/>
                <w:bCs/>
                <w:sz w:val="20"/>
                <w:szCs w:val="20"/>
              </w:rPr>
              <w:t>FY 27</w:t>
            </w:r>
          </w:p>
        </w:tc>
        <w:tc>
          <w:tcPr>
            <w:tcW w:w="1089" w:type="pct"/>
            <w:tcBorders>
              <w:top w:val="single" w:sz="4" w:space="0" w:color="auto"/>
              <w:bottom w:val="single" w:sz="4" w:space="0" w:color="auto"/>
            </w:tcBorders>
            <w:shd w:val="clear" w:color="auto" w:fill="auto"/>
            <w:vAlign w:val="center"/>
          </w:tcPr>
          <w:p w14:paraId="73FB381E"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b/>
                <w:bCs/>
                <w:sz w:val="20"/>
                <w:szCs w:val="20"/>
              </w:rPr>
              <w:t>FY 28</w:t>
            </w:r>
          </w:p>
        </w:tc>
      </w:tr>
      <w:tr w:rsidR="003562AE" w:rsidRPr="003562AE" w14:paraId="4EB27372" w14:textId="77777777" w:rsidTr="0022280B">
        <w:trPr>
          <w:cantSplit/>
          <w:trHeight w:val="288"/>
          <w:jc w:val="center"/>
        </w:trPr>
        <w:tc>
          <w:tcPr>
            <w:tcW w:w="1732" w:type="pct"/>
            <w:tcBorders>
              <w:top w:val="single" w:sz="4" w:space="0" w:color="auto"/>
            </w:tcBorders>
            <w:shd w:val="clear" w:color="auto" w:fill="auto"/>
            <w:vAlign w:val="center"/>
          </w:tcPr>
          <w:p w14:paraId="57E5C8BF"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STATE GENERAL FUND</w:t>
            </w:r>
          </w:p>
        </w:tc>
        <w:tc>
          <w:tcPr>
            <w:tcW w:w="1089" w:type="pct"/>
            <w:tcBorders>
              <w:top w:val="single" w:sz="4" w:space="0" w:color="auto"/>
            </w:tcBorders>
            <w:shd w:val="clear" w:color="auto" w:fill="auto"/>
          </w:tcPr>
          <w:p w14:paraId="25533F6C"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tcBorders>
              <w:top w:val="single" w:sz="4" w:space="0" w:color="auto"/>
            </w:tcBorders>
            <w:shd w:val="clear" w:color="auto" w:fill="auto"/>
          </w:tcPr>
          <w:p w14:paraId="05B4EBA1"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tcBorders>
              <w:top w:val="single" w:sz="4" w:space="0" w:color="auto"/>
            </w:tcBorders>
            <w:shd w:val="clear" w:color="auto" w:fill="auto"/>
          </w:tcPr>
          <w:p w14:paraId="08C0275B"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78C35A6C" w14:textId="77777777" w:rsidTr="0022280B">
        <w:trPr>
          <w:cantSplit/>
          <w:trHeight w:val="288"/>
          <w:jc w:val="center"/>
        </w:trPr>
        <w:tc>
          <w:tcPr>
            <w:tcW w:w="1732" w:type="pct"/>
            <w:shd w:val="clear" w:color="auto" w:fill="auto"/>
            <w:vAlign w:val="center"/>
          </w:tcPr>
          <w:p w14:paraId="2F03CEC2"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AGENCY SELF-GENERATED</w:t>
            </w:r>
          </w:p>
        </w:tc>
        <w:tc>
          <w:tcPr>
            <w:tcW w:w="1089" w:type="pct"/>
            <w:shd w:val="clear" w:color="auto" w:fill="auto"/>
          </w:tcPr>
          <w:p w14:paraId="401FA2FF"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18BCE529"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21B0052D"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1507B3D7" w14:textId="77777777" w:rsidTr="0022280B">
        <w:trPr>
          <w:cantSplit/>
          <w:trHeight w:val="288"/>
          <w:jc w:val="center"/>
        </w:trPr>
        <w:tc>
          <w:tcPr>
            <w:tcW w:w="1732" w:type="pct"/>
            <w:shd w:val="clear" w:color="auto" w:fill="auto"/>
            <w:vAlign w:val="center"/>
          </w:tcPr>
          <w:p w14:paraId="7970E195" w14:textId="77777777" w:rsidR="003562AE" w:rsidRPr="003562AE" w:rsidRDefault="003562AE" w:rsidP="003562AE">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DEDICATED</w:t>
            </w:r>
          </w:p>
        </w:tc>
        <w:tc>
          <w:tcPr>
            <w:tcW w:w="1089" w:type="pct"/>
            <w:shd w:val="clear" w:color="auto" w:fill="auto"/>
          </w:tcPr>
          <w:p w14:paraId="7A8B172C"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4504F18A"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69B30D07"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5A1FD430" w14:textId="77777777" w:rsidTr="0022280B">
        <w:trPr>
          <w:cantSplit/>
          <w:trHeight w:val="288"/>
          <w:jc w:val="center"/>
        </w:trPr>
        <w:tc>
          <w:tcPr>
            <w:tcW w:w="1732" w:type="pct"/>
            <w:shd w:val="clear" w:color="auto" w:fill="auto"/>
            <w:vAlign w:val="center"/>
          </w:tcPr>
          <w:p w14:paraId="638B00F7"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FEDERAL FUNDS</w:t>
            </w:r>
          </w:p>
        </w:tc>
        <w:tc>
          <w:tcPr>
            <w:tcW w:w="1089" w:type="pct"/>
            <w:shd w:val="clear" w:color="auto" w:fill="auto"/>
          </w:tcPr>
          <w:p w14:paraId="66B0F6F8"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2DFF6FDF"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3B738771"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36FF9AB6" w14:textId="77777777" w:rsidTr="0022280B">
        <w:trPr>
          <w:cantSplit/>
          <w:trHeight w:val="288"/>
          <w:jc w:val="center"/>
        </w:trPr>
        <w:tc>
          <w:tcPr>
            <w:tcW w:w="1732" w:type="pct"/>
            <w:shd w:val="clear" w:color="auto" w:fill="auto"/>
            <w:vAlign w:val="center"/>
          </w:tcPr>
          <w:p w14:paraId="121C22FC" w14:textId="77777777" w:rsidR="003562AE" w:rsidRPr="003562AE" w:rsidRDefault="003562AE" w:rsidP="003562AE">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sz w:val="20"/>
                <w:szCs w:val="20"/>
              </w:rPr>
              <w:t>LOCAL FUNDS</w:t>
            </w:r>
          </w:p>
        </w:tc>
        <w:tc>
          <w:tcPr>
            <w:tcW w:w="1089" w:type="pct"/>
            <w:shd w:val="clear" w:color="auto" w:fill="auto"/>
          </w:tcPr>
          <w:p w14:paraId="5C76E673"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5873BFDD"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c>
          <w:tcPr>
            <w:tcW w:w="1089" w:type="pct"/>
            <w:shd w:val="clear" w:color="auto" w:fill="auto"/>
          </w:tcPr>
          <w:p w14:paraId="6B946550"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sz w:val="20"/>
                <w:szCs w:val="20"/>
              </w:rPr>
              <w:t>$0</w:t>
            </w:r>
          </w:p>
        </w:tc>
      </w:tr>
      <w:tr w:rsidR="003562AE" w:rsidRPr="003562AE" w14:paraId="7F41B21C" w14:textId="77777777" w:rsidTr="0022280B">
        <w:trPr>
          <w:cantSplit/>
          <w:trHeight w:val="288"/>
          <w:jc w:val="center"/>
        </w:trPr>
        <w:tc>
          <w:tcPr>
            <w:tcW w:w="1732" w:type="pct"/>
            <w:tcBorders>
              <w:top w:val="single" w:sz="4" w:space="0" w:color="auto"/>
              <w:bottom w:val="single" w:sz="4" w:space="0" w:color="auto"/>
            </w:tcBorders>
            <w:shd w:val="clear" w:color="auto" w:fill="auto"/>
            <w:vAlign w:val="center"/>
          </w:tcPr>
          <w:p w14:paraId="06DEFA48"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Arial"/>
                <w:sz w:val="20"/>
                <w:szCs w:val="20"/>
              </w:rPr>
            </w:pPr>
            <w:r w:rsidRPr="003562AE">
              <w:rPr>
                <w:rFonts w:ascii="Palatino" w:eastAsia="Times New Roman" w:hAnsi="Palatino" w:cs="Arial"/>
                <w:b/>
                <w:sz w:val="20"/>
                <w:szCs w:val="20"/>
              </w:rPr>
              <w:t>TOTAL</w:t>
            </w:r>
          </w:p>
        </w:tc>
        <w:tc>
          <w:tcPr>
            <w:tcW w:w="1089" w:type="pct"/>
            <w:tcBorders>
              <w:top w:val="single" w:sz="4" w:space="0" w:color="auto"/>
              <w:bottom w:val="single" w:sz="4" w:space="0" w:color="auto"/>
            </w:tcBorders>
            <w:shd w:val="clear" w:color="auto" w:fill="auto"/>
          </w:tcPr>
          <w:p w14:paraId="33345E8B"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b/>
                <w:bCs/>
                <w:sz w:val="20"/>
                <w:szCs w:val="20"/>
              </w:rPr>
              <w:t>$0</w:t>
            </w:r>
          </w:p>
        </w:tc>
        <w:tc>
          <w:tcPr>
            <w:tcW w:w="1089" w:type="pct"/>
            <w:tcBorders>
              <w:top w:val="single" w:sz="4" w:space="0" w:color="auto"/>
              <w:bottom w:val="single" w:sz="4" w:space="0" w:color="auto"/>
            </w:tcBorders>
            <w:shd w:val="clear" w:color="auto" w:fill="auto"/>
          </w:tcPr>
          <w:p w14:paraId="7B1BD1C9"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b/>
                <w:bCs/>
                <w:sz w:val="20"/>
                <w:szCs w:val="20"/>
              </w:rPr>
              <w:t>$0</w:t>
            </w:r>
          </w:p>
        </w:tc>
        <w:tc>
          <w:tcPr>
            <w:tcW w:w="1089" w:type="pct"/>
            <w:tcBorders>
              <w:top w:val="single" w:sz="4" w:space="0" w:color="auto"/>
              <w:bottom w:val="single" w:sz="4" w:space="0" w:color="auto"/>
            </w:tcBorders>
            <w:shd w:val="clear" w:color="auto" w:fill="auto"/>
          </w:tcPr>
          <w:p w14:paraId="754BFD4F" w14:textId="77777777" w:rsidR="003562AE" w:rsidRPr="003562AE" w:rsidRDefault="003562AE" w:rsidP="003562A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Arial"/>
                <w:sz w:val="20"/>
                <w:szCs w:val="20"/>
              </w:rPr>
            </w:pPr>
            <w:r w:rsidRPr="003562AE">
              <w:rPr>
                <w:rFonts w:ascii="Palatino" w:eastAsia="Times New Roman" w:hAnsi="Palatino" w:cs="Arial"/>
                <w:b/>
                <w:bCs/>
                <w:sz w:val="20"/>
                <w:szCs w:val="20"/>
              </w:rPr>
              <w:t>$0</w:t>
            </w:r>
          </w:p>
        </w:tc>
      </w:tr>
    </w:tbl>
    <w:p w14:paraId="165AEA77"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38E1884F"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*Specify the particular fund </w:t>
      </w:r>
      <w:proofErr w:type="gramStart"/>
      <w:r w:rsidRPr="003562AE">
        <w:rPr>
          <w:rFonts w:ascii="Palatino" w:eastAsia="Times New Roman" w:hAnsi="Palatino" w:cs="Times New Roman"/>
          <w:color w:val="000000"/>
          <w:sz w:val="20"/>
          <w:szCs w:val="20"/>
        </w:rPr>
        <w:t>being impacted</w:t>
      </w:r>
      <w:proofErr w:type="gramEnd"/>
      <w:r w:rsidRPr="003562AE">
        <w:rPr>
          <w:rFonts w:ascii="Palatino" w:eastAsia="Times New Roman" w:hAnsi="Palatino" w:cs="Times New Roman"/>
          <w:color w:val="000000"/>
          <w:sz w:val="20"/>
          <w:szCs w:val="20"/>
        </w:rPr>
        <w:t>.</w:t>
      </w:r>
    </w:p>
    <w:p w14:paraId="3F371791"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3F8FD97C"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0C9752A6"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244A73A9" w14:textId="77777777" w:rsidR="003562AE" w:rsidRPr="003562AE" w:rsidRDefault="003562AE" w:rsidP="003562AE">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Provide a narrative explanation of each increase or decrease in revenues shown in "A."  Describe all data, assumptions, and methods used in calculating these increases or decreases.</w:t>
      </w:r>
    </w:p>
    <w:p w14:paraId="5743ED90"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p>
    <w:p w14:paraId="63FD9EFA"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 proposed rule change </w:t>
      </w:r>
      <w:proofErr w:type="gramStart"/>
      <w:r w:rsidRPr="003562AE">
        <w:rPr>
          <w:rFonts w:ascii="Palatino" w:eastAsia="Times New Roman" w:hAnsi="Palatino" w:cs="Times New Roman"/>
          <w:color w:val="000000"/>
          <w:sz w:val="20"/>
          <w:szCs w:val="20"/>
        </w:rPr>
        <w:t>is not anticipated</w:t>
      </w:r>
      <w:proofErr w:type="gramEnd"/>
      <w:r w:rsidRPr="003562AE">
        <w:rPr>
          <w:rFonts w:ascii="Palatino" w:eastAsia="Times New Roman" w:hAnsi="Palatino" w:cs="Times New Roman"/>
          <w:color w:val="000000"/>
          <w:sz w:val="20"/>
          <w:szCs w:val="20"/>
        </w:rPr>
        <w:t xml:space="preserve"> to have any increase or decrease in revenues.</w:t>
      </w:r>
    </w:p>
    <w:p w14:paraId="13C8CBB8" w14:textId="77777777" w:rsidR="003562AE" w:rsidRPr="003562AE" w:rsidRDefault="003562AE" w:rsidP="003562AE">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br/>
      </w:r>
    </w:p>
    <w:p w14:paraId="193BFEBA"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color w:val="000000"/>
          <w:sz w:val="20"/>
          <w:szCs w:val="20"/>
        </w:rPr>
        <w:br w:type="page"/>
      </w:r>
      <w:r w:rsidRPr="003562AE">
        <w:rPr>
          <w:rFonts w:ascii="Palatino" w:eastAsia="Times New Roman" w:hAnsi="Palatino" w:cs="Times New Roman"/>
          <w:b/>
          <w:color w:val="000000"/>
          <w:sz w:val="20"/>
          <w:szCs w:val="20"/>
        </w:rPr>
        <w:lastRenderedPageBreak/>
        <w:t>FISCAL AND ECONOMIC IMPACT STATEMENT</w:t>
      </w:r>
    </w:p>
    <w:p w14:paraId="2DA7F7D8"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3562AE">
        <w:rPr>
          <w:rFonts w:ascii="Palatino" w:eastAsia="Times New Roman" w:hAnsi="Palatino" w:cs="Times New Roman"/>
          <w:b/>
          <w:color w:val="000000"/>
          <w:sz w:val="20"/>
          <w:szCs w:val="20"/>
        </w:rPr>
        <w:t>WORKSHEET</w:t>
      </w:r>
    </w:p>
    <w:p w14:paraId="1FDBDDE1"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14:paraId="50DBD45C"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14:paraId="1C6E9C2D"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80" w:hanging="380"/>
        <w:rPr>
          <w:rFonts w:ascii="Palatino" w:eastAsia="Times New Roman" w:hAnsi="Palatino" w:cs="Times New Roman"/>
          <w:color w:val="000000"/>
          <w:sz w:val="20"/>
          <w:szCs w:val="20"/>
          <w:u w:val="single"/>
        </w:rPr>
      </w:pPr>
      <w:r w:rsidRPr="003562AE">
        <w:rPr>
          <w:rFonts w:ascii="Palatino" w:eastAsia="Times New Roman" w:hAnsi="Palatino" w:cs="Times New Roman"/>
          <w:color w:val="000000"/>
          <w:sz w:val="20"/>
          <w:szCs w:val="20"/>
        </w:rPr>
        <w:t>III.</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COSTS AND/OR ECONOMIC BENEFITS TO DIRECTLY AFFECTED PERSONS, SMALL BUSINESSES, OR NONGOVERNMENTAL GROUPS</w:t>
      </w:r>
    </w:p>
    <w:p w14:paraId="5A6A1A27"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40" w:hanging="380"/>
        <w:rPr>
          <w:rFonts w:ascii="Palatino" w:eastAsia="Times New Roman" w:hAnsi="Palatino" w:cs="Times New Roman"/>
          <w:color w:val="000000"/>
          <w:sz w:val="20"/>
          <w:szCs w:val="20"/>
        </w:rPr>
      </w:pPr>
    </w:p>
    <w:p w14:paraId="337A1FAA" w14:textId="77777777" w:rsidR="003562AE" w:rsidRPr="003562AE" w:rsidRDefault="003562AE" w:rsidP="003562AE">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t>A.</w:t>
      </w:r>
      <w:r w:rsidRPr="003562AE">
        <w:rPr>
          <w:rFonts w:ascii="Palatino" w:eastAsia="Times New Roman" w:hAnsi="Palatino" w:cs="Times New Roman"/>
          <w:color w:val="000000"/>
          <w:sz w:val="20"/>
          <w:szCs w:val="20"/>
        </w:rPr>
        <w:tab/>
        <w:t xml:space="preserve">What persons, small businesses, or non-governmental groups </w:t>
      </w:r>
      <w:proofErr w:type="gramStart"/>
      <w:r w:rsidRPr="003562AE">
        <w:rPr>
          <w:rFonts w:ascii="Palatino" w:eastAsia="Times New Roman" w:hAnsi="Palatino" w:cs="Times New Roman"/>
          <w:color w:val="000000"/>
          <w:sz w:val="20"/>
          <w:szCs w:val="20"/>
        </w:rPr>
        <w:t>would be directly affected</w:t>
      </w:r>
      <w:proofErr w:type="gramEnd"/>
      <w:r w:rsidRPr="003562AE">
        <w:rPr>
          <w:rFonts w:ascii="Palatino" w:eastAsia="Times New Roman" w:hAnsi="Palatino" w:cs="Times New Roman"/>
          <w:color w:val="000000"/>
          <w:sz w:val="20"/>
          <w:szCs w:val="20"/>
        </w:rPr>
        <w:t xml:space="preserve"> by the proposed action? For each, provide an estimate and a narrative description of any effect on costs, including workload adjustments and additional paperwork (number of new forms, additional documentation, etc.), they may have to incur </w:t>
      </w:r>
      <w:proofErr w:type="gramStart"/>
      <w:r w:rsidRPr="003562AE">
        <w:rPr>
          <w:rFonts w:ascii="Palatino" w:eastAsia="Times New Roman" w:hAnsi="Palatino" w:cs="Times New Roman"/>
          <w:color w:val="000000"/>
          <w:sz w:val="20"/>
          <w:szCs w:val="20"/>
        </w:rPr>
        <w:t>as a result</w:t>
      </w:r>
      <w:proofErr w:type="gramEnd"/>
      <w:r w:rsidRPr="003562AE">
        <w:rPr>
          <w:rFonts w:ascii="Palatino" w:eastAsia="Times New Roman" w:hAnsi="Palatino" w:cs="Times New Roman"/>
          <w:color w:val="000000"/>
          <w:sz w:val="20"/>
          <w:szCs w:val="20"/>
        </w:rPr>
        <w:t xml:space="preserve"> of the proposed action.</w:t>
      </w:r>
    </w:p>
    <w:p w14:paraId="6F1D79E6"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58DA4EC9" w14:textId="77777777" w:rsidR="003562AE" w:rsidRPr="003562AE" w:rsidRDefault="003562AE" w:rsidP="003562AE">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 proposed rule change will allow dealerships, salvage yards, and other facilities to expedite the removal of defective airbag inflators from vehicles.  Currently, airbag waste is subject to the hazardous waste regulations. The proposed rule change will remove some of the stringent waste management, shipping, and record-keeping requirements for airbag waste. </w:t>
      </w:r>
    </w:p>
    <w:p w14:paraId="4A0D53F4"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7C5A96CC" w14:textId="77777777" w:rsidR="003562AE" w:rsidRPr="003562AE" w:rsidRDefault="003562AE" w:rsidP="003562AE">
      <w:pPr>
        <w:widowControl w:val="0"/>
        <w:numPr>
          <w:ilvl w:val="0"/>
          <w:numId w:val="5"/>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roofErr w:type="gramStart"/>
      <w:r w:rsidRPr="003562AE">
        <w:rPr>
          <w:rFonts w:ascii="Palatino" w:eastAsia="Times New Roman" w:hAnsi="Palatino" w:cs="Times New Roman"/>
          <w:color w:val="000000"/>
          <w:sz w:val="20"/>
          <w:szCs w:val="20"/>
        </w:rPr>
        <w:t>Also</w:t>
      </w:r>
      <w:proofErr w:type="gramEnd"/>
      <w:r w:rsidRPr="003562AE">
        <w:rPr>
          <w:rFonts w:ascii="Palatino" w:eastAsia="Times New Roman" w:hAnsi="Palatino" w:cs="Times New Roman"/>
          <w:color w:val="000000"/>
          <w:sz w:val="20"/>
          <w:szCs w:val="20"/>
        </w:rPr>
        <w:t xml:space="preserve"> provide an estimate and a narrative description of any impact on receipts and/or income resulting from this rule or rule change to these groups.</w:t>
      </w:r>
    </w:p>
    <w:p w14:paraId="3A58042D"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5DA4F3C2"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There is no anticipated effect on receipts and/or income resulting from the proposed rule change to these groups.</w:t>
      </w:r>
    </w:p>
    <w:p w14:paraId="1C284946"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508FB634"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344DD670"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IV. </w:t>
      </w:r>
      <w:r w:rsidRPr="003562AE">
        <w:rPr>
          <w:rFonts w:ascii="Palatino" w:eastAsia="Times New Roman" w:hAnsi="Palatino" w:cs="Times New Roman"/>
          <w:color w:val="000000"/>
          <w:sz w:val="20"/>
          <w:szCs w:val="20"/>
        </w:rPr>
        <w:tab/>
      </w:r>
      <w:r w:rsidRPr="003562AE">
        <w:rPr>
          <w:rFonts w:ascii="Palatino" w:eastAsia="Times New Roman" w:hAnsi="Palatino" w:cs="Times New Roman"/>
          <w:color w:val="000000"/>
          <w:sz w:val="20"/>
          <w:szCs w:val="20"/>
          <w:u w:val="single"/>
        </w:rPr>
        <w:t>EFFECTS ON COMPETITION AND EMPLOYMENT</w:t>
      </w:r>
    </w:p>
    <w:p w14:paraId="29284F98" w14:textId="77777777" w:rsidR="003562AE" w:rsidRPr="003562AE" w:rsidRDefault="003562AE" w:rsidP="003562AE">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14:paraId="0A8249F2" w14:textId="77777777" w:rsidR="003562AE" w:rsidRPr="003562AE" w:rsidRDefault="003562AE" w:rsidP="003562AE">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Identify and provide estimates of the impact of the proposed action on competition and employment</w:t>
      </w:r>
    </w:p>
    <w:p w14:paraId="435B8695" w14:textId="77777777" w:rsidR="003562AE" w:rsidRPr="003562AE" w:rsidRDefault="003562AE" w:rsidP="003562AE">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hanging="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ab/>
      </w:r>
      <w:proofErr w:type="gramStart"/>
      <w:r w:rsidRPr="003562AE">
        <w:rPr>
          <w:rFonts w:ascii="Palatino" w:eastAsia="Times New Roman" w:hAnsi="Palatino" w:cs="Times New Roman"/>
          <w:color w:val="000000"/>
          <w:sz w:val="20"/>
          <w:szCs w:val="20"/>
        </w:rPr>
        <w:t>in</w:t>
      </w:r>
      <w:proofErr w:type="gramEnd"/>
      <w:r w:rsidRPr="003562AE">
        <w:rPr>
          <w:rFonts w:ascii="Palatino" w:eastAsia="Times New Roman" w:hAnsi="Palatino" w:cs="Times New Roman"/>
          <w:color w:val="000000"/>
          <w:sz w:val="20"/>
          <w:szCs w:val="20"/>
        </w:rPr>
        <w:t xml:space="preserve"> the public and private sectors. Include a summary of any data, assumptions, and methods used in making these estimates.</w:t>
      </w:r>
    </w:p>
    <w:p w14:paraId="2946C86A" w14:textId="77777777" w:rsidR="003562AE" w:rsidRPr="003562AE" w:rsidRDefault="003562AE" w:rsidP="003562AE">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p>
    <w:p w14:paraId="1B834C86" w14:textId="77777777" w:rsidR="003562AE" w:rsidRPr="003562AE" w:rsidRDefault="003562AE" w:rsidP="003562AE">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3562AE">
        <w:rPr>
          <w:rFonts w:ascii="Palatino" w:eastAsia="Times New Roman" w:hAnsi="Palatino" w:cs="Times New Roman"/>
          <w:color w:val="000000"/>
          <w:sz w:val="20"/>
          <w:szCs w:val="20"/>
        </w:rPr>
        <w:t xml:space="preserve">There is no anticipated impact on competition or employment in the public and private sectors </w:t>
      </w:r>
      <w:proofErr w:type="gramStart"/>
      <w:r w:rsidRPr="003562AE">
        <w:rPr>
          <w:rFonts w:ascii="Palatino" w:eastAsia="Times New Roman" w:hAnsi="Palatino" w:cs="Times New Roman"/>
          <w:color w:val="000000"/>
          <w:sz w:val="20"/>
          <w:szCs w:val="20"/>
        </w:rPr>
        <w:t>as a result</w:t>
      </w:r>
      <w:proofErr w:type="gramEnd"/>
      <w:r w:rsidRPr="003562AE">
        <w:rPr>
          <w:rFonts w:ascii="Palatino" w:eastAsia="Times New Roman" w:hAnsi="Palatino" w:cs="Times New Roman"/>
          <w:color w:val="000000"/>
          <w:sz w:val="20"/>
          <w:szCs w:val="20"/>
        </w:rPr>
        <w:t xml:space="preserve"> of this proposed rule change. These changes are mandatory for states to implement to comply with the EPA’s standards and will </w:t>
      </w:r>
      <w:proofErr w:type="gramStart"/>
      <w:r w:rsidRPr="003562AE">
        <w:rPr>
          <w:rFonts w:ascii="Palatino" w:eastAsia="Times New Roman" w:hAnsi="Palatino" w:cs="Times New Roman"/>
          <w:color w:val="000000"/>
          <w:sz w:val="20"/>
          <w:szCs w:val="20"/>
        </w:rPr>
        <w:t>impact</w:t>
      </w:r>
      <w:proofErr w:type="gramEnd"/>
      <w:r w:rsidRPr="003562AE">
        <w:rPr>
          <w:rFonts w:ascii="Palatino" w:eastAsia="Times New Roman" w:hAnsi="Palatino" w:cs="Times New Roman"/>
          <w:color w:val="000000"/>
          <w:sz w:val="20"/>
          <w:szCs w:val="20"/>
        </w:rPr>
        <w:t xml:space="preserve"> all hazardous waste generators in a similar manner.</w:t>
      </w:r>
    </w:p>
    <w:p w14:paraId="45C22F3F" w14:textId="77777777" w:rsidR="003562AE" w:rsidRPr="00570BBD" w:rsidRDefault="003562AE" w:rsidP="00097E91">
      <w:pPr>
        <w:tabs>
          <w:tab w:val="left" w:pos="288"/>
        </w:tabs>
        <w:spacing w:after="0" w:line="240" w:lineRule="auto"/>
        <w:rPr>
          <w:rFonts w:ascii="Times New Roman" w:hAnsi="Times New Roman" w:cs="Times New Roman"/>
          <w:sz w:val="24"/>
          <w:szCs w:val="24"/>
        </w:rPr>
      </w:pPr>
    </w:p>
    <w:sectPr w:rsidR="003562AE" w:rsidRPr="00570B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C62DA" w14:textId="77777777" w:rsidR="001D216B" w:rsidRDefault="001D216B" w:rsidP="00B3322F">
      <w:pPr>
        <w:spacing w:after="0" w:line="240" w:lineRule="auto"/>
      </w:pPr>
      <w:r>
        <w:separator/>
      </w:r>
    </w:p>
  </w:endnote>
  <w:endnote w:type="continuationSeparator" w:id="0">
    <w:p w14:paraId="08117521" w14:textId="77777777" w:rsidR="001D216B" w:rsidRDefault="001D216B" w:rsidP="00B3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CAF5" w14:textId="56ED747A" w:rsidR="00417155" w:rsidRDefault="00417155">
    <w:pPr>
      <w:pStyle w:val="Footer"/>
      <w:jc w:val="center"/>
    </w:pPr>
  </w:p>
  <w:p w14:paraId="35185D41" w14:textId="77777777" w:rsidR="00417155" w:rsidRDefault="00417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6EC1" w14:textId="77777777" w:rsidR="001D216B" w:rsidRDefault="001D216B" w:rsidP="00B3322F">
      <w:pPr>
        <w:spacing w:after="0" w:line="240" w:lineRule="auto"/>
      </w:pPr>
      <w:r>
        <w:separator/>
      </w:r>
    </w:p>
  </w:footnote>
  <w:footnote w:type="continuationSeparator" w:id="0">
    <w:p w14:paraId="0B8CD2D0" w14:textId="77777777" w:rsidR="001D216B" w:rsidRDefault="001D216B" w:rsidP="00B3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131078"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0E"/>
    <w:rsid w:val="00003A26"/>
    <w:rsid w:val="00034CAE"/>
    <w:rsid w:val="00055BB4"/>
    <w:rsid w:val="00070F40"/>
    <w:rsid w:val="000714D4"/>
    <w:rsid w:val="000868BE"/>
    <w:rsid w:val="00094AC3"/>
    <w:rsid w:val="00097E91"/>
    <w:rsid w:val="000A57EA"/>
    <w:rsid w:val="000E49C3"/>
    <w:rsid w:val="001A7AB2"/>
    <w:rsid w:val="001D216B"/>
    <w:rsid w:val="001D28FE"/>
    <w:rsid w:val="002101B7"/>
    <w:rsid w:val="00227B2D"/>
    <w:rsid w:val="00231D92"/>
    <w:rsid w:val="0026300A"/>
    <w:rsid w:val="002A792C"/>
    <w:rsid w:val="003023E8"/>
    <w:rsid w:val="0031330D"/>
    <w:rsid w:val="00345D24"/>
    <w:rsid w:val="003562AE"/>
    <w:rsid w:val="003717DB"/>
    <w:rsid w:val="003B56F6"/>
    <w:rsid w:val="003D2E4A"/>
    <w:rsid w:val="003D60BF"/>
    <w:rsid w:val="004116A6"/>
    <w:rsid w:val="00417155"/>
    <w:rsid w:val="0044702F"/>
    <w:rsid w:val="00461D6D"/>
    <w:rsid w:val="004C7CBD"/>
    <w:rsid w:val="004E0B45"/>
    <w:rsid w:val="00514D14"/>
    <w:rsid w:val="00515040"/>
    <w:rsid w:val="00563443"/>
    <w:rsid w:val="00570BBD"/>
    <w:rsid w:val="005C406E"/>
    <w:rsid w:val="005D524F"/>
    <w:rsid w:val="005F5A34"/>
    <w:rsid w:val="00600B5E"/>
    <w:rsid w:val="00610745"/>
    <w:rsid w:val="00626D51"/>
    <w:rsid w:val="00634B37"/>
    <w:rsid w:val="00652EE6"/>
    <w:rsid w:val="006A1700"/>
    <w:rsid w:val="006D0567"/>
    <w:rsid w:val="006F7897"/>
    <w:rsid w:val="00743BBA"/>
    <w:rsid w:val="007562B5"/>
    <w:rsid w:val="007624CD"/>
    <w:rsid w:val="00764EF7"/>
    <w:rsid w:val="00773387"/>
    <w:rsid w:val="00776CCA"/>
    <w:rsid w:val="00783FAA"/>
    <w:rsid w:val="00873540"/>
    <w:rsid w:val="008B2729"/>
    <w:rsid w:val="008C645E"/>
    <w:rsid w:val="00914230"/>
    <w:rsid w:val="00935FAF"/>
    <w:rsid w:val="009531CE"/>
    <w:rsid w:val="00955A99"/>
    <w:rsid w:val="0095732A"/>
    <w:rsid w:val="00960ADA"/>
    <w:rsid w:val="00973212"/>
    <w:rsid w:val="00991877"/>
    <w:rsid w:val="009968C5"/>
    <w:rsid w:val="00A000FC"/>
    <w:rsid w:val="00A24212"/>
    <w:rsid w:val="00A4178A"/>
    <w:rsid w:val="00AA2670"/>
    <w:rsid w:val="00AA60DC"/>
    <w:rsid w:val="00AC647F"/>
    <w:rsid w:val="00AE0E0E"/>
    <w:rsid w:val="00AF3B77"/>
    <w:rsid w:val="00B03D6C"/>
    <w:rsid w:val="00B2784A"/>
    <w:rsid w:val="00B3322F"/>
    <w:rsid w:val="00B901BB"/>
    <w:rsid w:val="00BB2049"/>
    <w:rsid w:val="00C32937"/>
    <w:rsid w:val="00C65E3B"/>
    <w:rsid w:val="00C67EB1"/>
    <w:rsid w:val="00CA165B"/>
    <w:rsid w:val="00CD2168"/>
    <w:rsid w:val="00D02F6B"/>
    <w:rsid w:val="00D0397B"/>
    <w:rsid w:val="00D346DC"/>
    <w:rsid w:val="00D572CD"/>
    <w:rsid w:val="00D63781"/>
    <w:rsid w:val="00DB1A0D"/>
    <w:rsid w:val="00DC5D8F"/>
    <w:rsid w:val="00DE3777"/>
    <w:rsid w:val="00E0674E"/>
    <w:rsid w:val="00E07ADF"/>
    <w:rsid w:val="00E11C20"/>
    <w:rsid w:val="00E36AF0"/>
    <w:rsid w:val="00F3638C"/>
    <w:rsid w:val="00F614BB"/>
    <w:rsid w:val="00FC0558"/>
    <w:rsid w:val="00FD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30E57"/>
  <w15:chartTrackingRefBased/>
  <w15:docId w15:val="{E1B12934-35C0-455C-B202-79EF6CB2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22F"/>
  </w:style>
  <w:style w:type="paragraph" w:styleId="Footer">
    <w:name w:val="footer"/>
    <w:basedOn w:val="Normal"/>
    <w:link w:val="FooterChar"/>
    <w:uiPriority w:val="99"/>
    <w:unhideWhenUsed/>
    <w:rsid w:val="00B3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22F"/>
  </w:style>
  <w:style w:type="paragraph" w:styleId="ListParagraph">
    <w:name w:val="List Paragraph"/>
    <w:basedOn w:val="Normal"/>
    <w:uiPriority w:val="34"/>
    <w:qFormat/>
    <w:rsid w:val="00D346DC"/>
    <w:pPr>
      <w:ind w:left="720"/>
      <w:contextualSpacing/>
    </w:pPr>
  </w:style>
  <w:style w:type="character" w:styleId="CommentReference">
    <w:name w:val="annotation reference"/>
    <w:basedOn w:val="DefaultParagraphFont"/>
    <w:uiPriority w:val="99"/>
    <w:semiHidden/>
    <w:unhideWhenUsed/>
    <w:rsid w:val="00D346DC"/>
    <w:rPr>
      <w:sz w:val="16"/>
      <w:szCs w:val="16"/>
    </w:rPr>
  </w:style>
  <w:style w:type="paragraph" w:styleId="CommentText">
    <w:name w:val="annotation text"/>
    <w:basedOn w:val="Normal"/>
    <w:link w:val="CommentTextChar"/>
    <w:uiPriority w:val="99"/>
    <w:semiHidden/>
    <w:unhideWhenUsed/>
    <w:rsid w:val="00D346DC"/>
    <w:pPr>
      <w:spacing w:line="240" w:lineRule="auto"/>
    </w:pPr>
    <w:rPr>
      <w:sz w:val="20"/>
      <w:szCs w:val="20"/>
    </w:rPr>
  </w:style>
  <w:style w:type="character" w:customStyle="1" w:styleId="CommentTextChar">
    <w:name w:val="Comment Text Char"/>
    <w:basedOn w:val="DefaultParagraphFont"/>
    <w:link w:val="CommentText"/>
    <w:uiPriority w:val="99"/>
    <w:semiHidden/>
    <w:rsid w:val="00D346DC"/>
    <w:rPr>
      <w:sz w:val="20"/>
      <w:szCs w:val="20"/>
    </w:rPr>
  </w:style>
  <w:style w:type="paragraph" w:styleId="CommentSubject">
    <w:name w:val="annotation subject"/>
    <w:basedOn w:val="CommentText"/>
    <w:next w:val="CommentText"/>
    <w:link w:val="CommentSubjectChar"/>
    <w:uiPriority w:val="99"/>
    <w:semiHidden/>
    <w:unhideWhenUsed/>
    <w:rsid w:val="00D346DC"/>
    <w:rPr>
      <w:b/>
      <w:bCs/>
    </w:rPr>
  </w:style>
  <w:style w:type="character" w:customStyle="1" w:styleId="CommentSubjectChar">
    <w:name w:val="Comment Subject Char"/>
    <w:basedOn w:val="CommentTextChar"/>
    <w:link w:val="CommentSubject"/>
    <w:uiPriority w:val="99"/>
    <w:semiHidden/>
    <w:rsid w:val="00D346DC"/>
    <w:rPr>
      <w:b/>
      <w:bCs/>
      <w:sz w:val="20"/>
      <w:szCs w:val="20"/>
    </w:rPr>
  </w:style>
  <w:style w:type="paragraph" w:styleId="BalloonText">
    <w:name w:val="Balloon Text"/>
    <w:basedOn w:val="Normal"/>
    <w:link w:val="BalloonTextChar"/>
    <w:uiPriority w:val="99"/>
    <w:semiHidden/>
    <w:unhideWhenUsed/>
    <w:rsid w:val="00D34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6DC"/>
    <w:rPr>
      <w:rFonts w:ascii="Segoe UI" w:hAnsi="Segoe UI" w:cs="Segoe UI"/>
      <w:sz w:val="18"/>
      <w:szCs w:val="18"/>
    </w:rPr>
  </w:style>
  <w:style w:type="character" w:customStyle="1" w:styleId="jpfdse">
    <w:name w:val="jpfdse"/>
    <w:basedOn w:val="DefaultParagraphFont"/>
    <w:rsid w:val="00E07ADF"/>
  </w:style>
  <w:style w:type="character" w:styleId="Hyperlink">
    <w:name w:val="Hyperlink"/>
    <w:basedOn w:val="DefaultParagraphFont"/>
    <w:uiPriority w:val="99"/>
    <w:unhideWhenUsed/>
    <w:rsid w:val="006F7897"/>
    <w:rPr>
      <w:color w:val="0563C1" w:themeColor="hyperlink"/>
      <w:u w:val="single"/>
    </w:rPr>
  </w:style>
  <w:style w:type="paragraph" w:customStyle="1" w:styleId="Text">
    <w:name w:val="Text"/>
    <w:basedOn w:val="Normal"/>
    <w:rsid w:val="005F5A3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D175-6BC6-4ECF-8933-6F4A2774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Mercer</dc:creator>
  <cp:keywords/>
  <dc:description/>
  <cp:lastModifiedBy>Laura Almond</cp:lastModifiedBy>
  <cp:revision>2</cp:revision>
  <cp:lastPrinted>2024-09-26T12:41:00Z</cp:lastPrinted>
  <dcterms:created xsi:type="dcterms:W3CDTF">2025-08-06T18:14:00Z</dcterms:created>
  <dcterms:modified xsi:type="dcterms:W3CDTF">2025-08-06T18:14:00Z</dcterms:modified>
</cp:coreProperties>
</file>