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EFE7E" w14:textId="77777777" w:rsidR="002C428F" w:rsidRDefault="002C428F" w:rsidP="002C428F">
      <w:pPr>
        <w:pStyle w:val="WPNormal"/>
        <w:tabs>
          <w:tab w:val="left" w:pos="-720"/>
          <w:tab w:val="left" w:pos="0"/>
          <w:tab w:val="left" w:pos="720"/>
          <w:tab w:val="left" w:pos="1440"/>
          <w:tab w:val="left" w:pos="2160"/>
          <w:tab w:val="left" w:pos="2880"/>
        </w:tabs>
        <w:jc w:val="center"/>
        <w:rPr>
          <w:rFonts w:ascii="Palatino" w:hAnsi="Palatino"/>
          <w:b/>
          <w:sz w:val="20"/>
        </w:rPr>
      </w:pPr>
    </w:p>
    <w:p w14:paraId="25C610C0" w14:textId="77777777" w:rsidR="002C428F" w:rsidRPr="00AF658D" w:rsidRDefault="002C428F" w:rsidP="002C428F">
      <w:pPr>
        <w:jc w:val="center"/>
        <w:rPr>
          <w:rFonts w:ascii="Times New Roman" w:eastAsia="Times New Roman" w:hAnsi="Times New Roman" w:cs="Times New Roman"/>
          <w:b/>
          <w:szCs w:val="20"/>
        </w:rPr>
      </w:pPr>
      <w:bookmarkStart w:id="0" w:name="_Toc382830307"/>
      <w:bookmarkStart w:id="1" w:name="TOC_Sect522"/>
      <w:r w:rsidRPr="00AF658D">
        <w:rPr>
          <w:rFonts w:ascii="Times New Roman" w:eastAsia="Times New Roman" w:hAnsi="Times New Roman" w:cs="Times New Roman"/>
          <w:b/>
          <w:szCs w:val="20"/>
        </w:rPr>
        <w:t>Title 33</w:t>
      </w:r>
    </w:p>
    <w:p w14:paraId="3A7D5B95" w14:textId="77777777" w:rsidR="002C428F" w:rsidRPr="00AF658D" w:rsidRDefault="002C428F" w:rsidP="002C428F">
      <w:pPr>
        <w:jc w:val="center"/>
        <w:rPr>
          <w:rFonts w:ascii="Times New Roman" w:eastAsia="Times New Roman" w:hAnsi="Times New Roman" w:cs="Times New Roman"/>
          <w:b/>
          <w:szCs w:val="20"/>
        </w:rPr>
      </w:pPr>
      <w:r w:rsidRPr="00AF658D">
        <w:rPr>
          <w:rFonts w:ascii="Times New Roman" w:eastAsia="Times New Roman" w:hAnsi="Times New Roman" w:cs="Times New Roman"/>
          <w:b/>
          <w:szCs w:val="20"/>
        </w:rPr>
        <w:t>Environmental Quality</w:t>
      </w:r>
    </w:p>
    <w:p w14:paraId="762F480E" w14:textId="77777777" w:rsidR="002C428F" w:rsidRPr="00AF658D" w:rsidRDefault="002C428F" w:rsidP="002C428F">
      <w:pPr>
        <w:jc w:val="center"/>
        <w:rPr>
          <w:rFonts w:ascii="Times New Roman" w:eastAsia="Times New Roman" w:hAnsi="Times New Roman" w:cs="Times New Roman"/>
          <w:b/>
          <w:szCs w:val="20"/>
        </w:rPr>
      </w:pPr>
      <w:r w:rsidRPr="00AF658D">
        <w:rPr>
          <w:rFonts w:ascii="Times New Roman" w:eastAsia="Times New Roman" w:hAnsi="Times New Roman" w:cs="Times New Roman"/>
          <w:b/>
          <w:szCs w:val="20"/>
        </w:rPr>
        <w:t>Part III.  Air</w:t>
      </w:r>
    </w:p>
    <w:p w14:paraId="0EEC34A1" w14:textId="77777777" w:rsidR="002C428F" w:rsidRPr="00AF658D" w:rsidRDefault="002C428F" w:rsidP="002C428F">
      <w:pPr>
        <w:jc w:val="center"/>
        <w:rPr>
          <w:rFonts w:ascii="Times New Roman" w:eastAsia="Times New Roman" w:hAnsi="Times New Roman" w:cs="Times New Roman"/>
          <w:b/>
          <w:szCs w:val="20"/>
        </w:rPr>
      </w:pPr>
    </w:p>
    <w:p w14:paraId="16ABBB90" w14:textId="77777777" w:rsidR="002C428F" w:rsidRPr="00AF658D" w:rsidRDefault="002C428F" w:rsidP="002C428F">
      <w:pPr>
        <w:rPr>
          <w:rFonts w:ascii="Times New Roman" w:eastAsia="Times New Roman" w:hAnsi="Times New Roman" w:cs="Times New Roman"/>
          <w:b/>
          <w:szCs w:val="20"/>
        </w:rPr>
      </w:pPr>
      <w:r w:rsidRPr="00AF658D">
        <w:rPr>
          <w:rFonts w:ascii="Times New Roman" w:eastAsia="Times New Roman" w:hAnsi="Times New Roman" w:cs="Times New Roman"/>
          <w:b/>
          <w:szCs w:val="20"/>
        </w:rPr>
        <w:t>Chapter 9.</w:t>
      </w:r>
      <w:r w:rsidRPr="00AF658D">
        <w:rPr>
          <w:rFonts w:ascii="Times New Roman" w:eastAsia="Times New Roman" w:hAnsi="Times New Roman" w:cs="Times New Roman"/>
          <w:b/>
          <w:szCs w:val="20"/>
        </w:rPr>
        <w:tab/>
        <w:t>General Regulations on Control of Emissions and Emission Standards</w:t>
      </w:r>
    </w:p>
    <w:p w14:paraId="55474A32" w14:textId="77777777" w:rsidR="002C428F" w:rsidRPr="00AF658D" w:rsidRDefault="002C428F" w:rsidP="002C428F">
      <w:pPr>
        <w:rPr>
          <w:rFonts w:ascii="Times New Roman" w:eastAsia="Times New Roman" w:hAnsi="Times New Roman" w:cs="Times New Roman"/>
          <w:b/>
          <w:szCs w:val="20"/>
        </w:rPr>
      </w:pPr>
    </w:p>
    <w:p w14:paraId="2AF63390" w14:textId="77777777" w:rsidR="002C428F" w:rsidRPr="00AF658D" w:rsidRDefault="002C428F" w:rsidP="002C428F">
      <w:pPr>
        <w:spacing w:line="480" w:lineRule="auto"/>
        <w:rPr>
          <w:rFonts w:ascii="Times New Roman" w:eastAsia="Times New Roman" w:hAnsi="Times New Roman" w:cs="Times New Roman"/>
          <w:b/>
          <w:szCs w:val="20"/>
        </w:rPr>
      </w:pPr>
      <w:r w:rsidRPr="00AF658D">
        <w:rPr>
          <w:rFonts w:ascii="Times New Roman" w:eastAsia="Times New Roman" w:hAnsi="Times New Roman" w:cs="Times New Roman"/>
          <w:b/>
          <w:szCs w:val="20"/>
        </w:rPr>
        <w:t>§919.</w:t>
      </w:r>
      <w:r w:rsidRPr="00AF658D">
        <w:rPr>
          <w:rFonts w:ascii="Times New Roman" w:eastAsia="Times New Roman" w:hAnsi="Times New Roman" w:cs="Times New Roman"/>
          <w:b/>
          <w:szCs w:val="20"/>
        </w:rPr>
        <w:tab/>
        <w:t>Emissions Inventory</w:t>
      </w:r>
      <w:bookmarkEnd w:id="0"/>
      <w:bookmarkEnd w:id="1"/>
    </w:p>
    <w:p w14:paraId="4224D528" w14:textId="77777777" w:rsidR="002C428F" w:rsidRPr="00AF658D" w:rsidRDefault="002C428F" w:rsidP="002C428F">
      <w:pPr>
        <w:spacing w:line="480" w:lineRule="auto"/>
        <w:rPr>
          <w:rFonts w:ascii="Times New Roman" w:eastAsia="Times New Roman" w:hAnsi="Times New Roman" w:cs="Times New Roman"/>
          <w:szCs w:val="20"/>
        </w:rPr>
      </w:pPr>
      <w:r w:rsidRPr="00AF658D">
        <w:rPr>
          <w:rFonts w:ascii="Times New Roman" w:eastAsia="Times New Roman" w:hAnsi="Times New Roman" w:cs="Times New Roman"/>
          <w:szCs w:val="20"/>
        </w:rPr>
        <w:tab/>
        <w:t>A. — A.3.</w:t>
      </w:r>
      <w:r w:rsidRPr="00AF658D">
        <w:rPr>
          <w:rFonts w:ascii="Times New Roman" w:eastAsia="Times New Roman" w:hAnsi="Times New Roman" w:cs="Times New Roman"/>
          <w:szCs w:val="20"/>
        </w:rPr>
        <w:tab/>
        <w:t>…</w:t>
      </w:r>
    </w:p>
    <w:p w14:paraId="1A124211" w14:textId="77777777" w:rsidR="002C428F" w:rsidRPr="00AF658D" w:rsidRDefault="002C428F" w:rsidP="002C428F">
      <w:pPr>
        <w:spacing w:line="480" w:lineRule="auto"/>
        <w:rPr>
          <w:rFonts w:ascii="Times New Roman" w:eastAsia="Times New Roman" w:hAnsi="Times New Roman" w:cs="Times New Roman"/>
          <w:szCs w:val="20"/>
          <w:u w:val="single"/>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u w:val="single"/>
        </w:rPr>
        <w:t>4.</w:t>
      </w:r>
      <w:r w:rsidRPr="00AF658D">
        <w:rPr>
          <w:rFonts w:ascii="Times New Roman" w:eastAsia="Times New Roman" w:hAnsi="Times New Roman" w:cs="Times New Roman"/>
          <w:szCs w:val="20"/>
          <w:u w:val="single"/>
        </w:rPr>
        <w:tab/>
        <w:t xml:space="preserve">No facility classes or categories </w:t>
      </w:r>
      <w:proofErr w:type="gramStart"/>
      <w:r w:rsidRPr="00AF658D">
        <w:rPr>
          <w:rFonts w:ascii="Times New Roman" w:eastAsia="Times New Roman" w:hAnsi="Times New Roman" w:cs="Times New Roman"/>
          <w:szCs w:val="20"/>
          <w:u w:val="single"/>
        </w:rPr>
        <w:t>are exempted</w:t>
      </w:r>
      <w:proofErr w:type="gramEnd"/>
      <w:r w:rsidRPr="00AF658D">
        <w:rPr>
          <w:rFonts w:ascii="Times New Roman" w:eastAsia="Times New Roman" w:hAnsi="Times New Roman" w:cs="Times New Roman"/>
          <w:szCs w:val="20"/>
          <w:u w:val="single"/>
        </w:rPr>
        <w:t xml:space="preserve"> from emissions inventory reporting.</w:t>
      </w:r>
    </w:p>
    <w:p w14:paraId="497D342E" w14:textId="77777777" w:rsidR="002C428F" w:rsidRPr="00AF658D" w:rsidRDefault="002C428F" w:rsidP="002C428F">
      <w:pPr>
        <w:spacing w:line="480" w:lineRule="auto"/>
        <w:rPr>
          <w:rFonts w:ascii="Times New Roman" w:eastAsia="Times New Roman" w:hAnsi="Times New Roman" w:cs="Times New Roman"/>
          <w:szCs w:val="20"/>
        </w:rPr>
      </w:pPr>
      <w:r w:rsidRPr="00AF658D">
        <w:rPr>
          <w:rFonts w:ascii="Times New Roman" w:eastAsia="Times New Roman" w:hAnsi="Times New Roman" w:cs="Times New Roman"/>
          <w:szCs w:val="20"/>
        </w:rPr>
        <w:tab/>
        <w:t>B. — C.</w:t>
      </w:r>
      <w:r w:rsidRPr="00AF658D">
        <w:rPr>
          <w:rFonts w:ascii="Times New Roman" w:eastAsia="Times New Roman" w:hAnsi="Times New Roman" w:cs="Times New Roman"/>
          <w:szCs w:val="20"/>
        </w:rPr>
        <w:tab/>
        <w:t>…</w:t>
      </w:r>
    </w:p>
    <w:p w14:paraId="6347B6C7" w14:textId="77777777" w:rsidR="002C428F" w:rsidRPr="00AF658D" w:rsidRDefault="002C428F" w:rsidP="002C428F">
      <w:pPr>
        <w:spacing w:line="480" w:lineRule="auto"/>
        <w:rPr>
          <w:rFonts w:ascii="Times New Roman" w:eastAsia="Times New Roman" w:hAnsi="Times New Roman" w:cs="Times New Roman"/>
          <w:strike/>
          <w:szCs w:val="20"/>
        </w:rPr>
      </w:pPr>
      <w:r w:rsidRPr="00AF658D">
        <w:rPr>
          <w:rFonts w:ascii="Times New Roman" w:eastAsia="Times New Roman" w:hAnsi="Times New Roman" w:cs="Times New Roman"/>
          <w:szCs w:val="20"/>
        </w:rPr>
        <w:tab/>
        <w:t>D.</w:t>
      </w:r>
      <w:r w:rsidRPr="00AF658D">
        <w:rPr>
          <w:rFonts w:ascii="Times New Roman" w:eastAsia="Times New Roman" w:hAnsi="Times New Roman" w:cs="Times New Roman"/>
          <w:szCs w:val="20"/>
        </w:rPr>
        <w:tab/>
      </w:r>
      <w:r w:rsidRPr="00AF658D">
        <w:rPr>
          <w:rFonts w:ascii="Times New Roman" w:eastAsia="Times New Roman" w:hAnsi="Times New Roman" w:cs="Times New Roman"/>
          <w:strike/>
          <w:szCs w:val="20"/>
        </w:rPr>
        <w:t>Once a facility meets the applicability criteria of Subparagraph A.1.a, b, c, d, e, f, g, or h of this Section, the owner or operator of the facility shall continue to submit an emissions inventory until otherwise directed by the department.</w:t>
      </w:r>
    </w:p>
    <w:p w14:paraId="513BE9FA" w14:textId="77777777" w:rsidR="002C428F" w:rsidRPr="00AF658D" w:rsidRDefault="002C428F" w:rsidP="002C428F">
      <w:pPr>
        <w:spacing w:line="480" w:lineRule="auto"/>
        <w:ind w:firstLine="1440"/>
        <w:rPr>
          <w:rFonts w:ascii="Times New Roman" w:eastAsia="Times New Roman" w:hAnsi="Times New Roman" w:cs="Times New Roman"/>
          <w:strike/>
          <w:szCs w:val="20"/>
        </w:rPr>
      </w:pPr>
      <w:r w:rsidRPr="00AF658D">
        <w:rPr>
          <w:rFonts w:ascii="Times New Roman" w:eastAsia="Times New Roman" w:hAnsi="Times New Roman" w:cs="Times New Roman"/>
          <w:strike/>
          <w:szCs w:val="20"/>
        </w:rPr>
        <w:t>1.</w:t>
      </w:r>
      <w:r w:rsidRPr="00AF658D">
        <w:rPr>
          <w:rFonts w:ascii="Times New Roman" w:eastAsia="Times New Roman" w:hAnsi="Times New Roman" w:cs="Times New Roman"/>
          <w:strike/>
          <w:szCs w:val="20"/>
        </w:rPr>
        <w:tab/>
        <w:t xml:space="preserve">If a facility no longer meets any applicability criteria under Paragraph A.1 of this Section for one full calendar year, the owner or operator may request approval from the department in writing to discontinue submission of an emissions inventory. All such requests </w:t>
      </w:r>
      <w:proofErr w:type="gramStart"/>
      <w:r w:rsidRPr="00AF658D">
        <w:rPr>
          <w:rFonts w:ascii="Times New Roman" w:eastAsia="Times New Roman" w:hAnsi="Times New Roman" w:cs="Times New Roman"/>
          <w:strike/>
          <w:szCs w:val="20"/>
        </w:rPr>
        <w:t>shall be submitted</w:t>
      </w:r>
      <w:proofErr w:type="gramEnd"/>
      <w:r w:rsidRPr="00AF658D">
        <w:rPr>
          <w:rFonts w:ascii="Times New Roman" w:eastAsia="Times New Roman" w:hAnsi="Times New Roman" w:cs="Times New Roman"/>
          <w:strike/>
          <w:szCs w:val="20"/>
        </w:rPr>
        <w:t xml:space="preserve"> to the Office of Environmental Assessment.</w:t>
      </w:r>
    </w:p>
    <w:p w14:paraId="028BF510" w14:textId="77777777" w:rsidR="002C428F" w:rsidRPr="00AF658D" w:rsidRDefault="002C428F" w:rsidP="002C428F">
      <w:pPr>
        <w:spacing w:line="480" w:lineRule="auto"/>
        <w:ind w:firstLine="2160"/>
        <w:rPr>
          <w:rFonts w:ascii="Times New Roman" w:eastAsia="Times New Roman" w:hAnsi="Times New Roman" w:cs="Times New Roman"/>
          <w:strike/>
          <w:szCs w:val="20"/>
        </w:rPr>
      </w:pPr>
      <w:r w:rsidRPr="00AF658D">
        <w:rPr>
          <w:rFonts w:ascii="Times New Roman" w:eastAsia="Times New Roman" w:hAnsi="Times New Roman" w:cs="Times New Roman"/>
          <w:strike/>
          <w:szCs w:val="20"/>
        </w:rPr>
        <w:t>a.</w:t>
      </w:r>
      <w:r w:rsidRPr="00AF658D">
        <w:rPr>
          <w:rFonts w:ascii="Times New Roman" w:eastAsia="Times New Roman" w:hAnsi="Times New Roman" w:cs="Times New Roman"/>
          <w:strike/>
          <w:szCs w:val="20"/>
        </w:rPr>
        <w:tab/>
        <w:t>An owner or operator who has submitted a request for approval to discontinue submission of an emissions inventory shall continue to submit an emissions inventory unless the owner or operator has received a response of approval from the department.</w:t>
      </w:r>
    </w:p>
    <w:p w14:paraId="4E45271A" w14:textId="77777777" w:rsidR="002C428F" w:rsidRPr="00AF658D" w:rsidRDefault="002C428F" w:rsidP="002C428F">
      <w:pPr>
        <w:spacing w:line="480" w:lineRule="auto"/>
        <w:ind w:firstLine="2160"/>
        <w:rPr>
          <w:rFonts w:ascii="Times New Roman" w:eastAsia="Times New Roman" w:hAnsi="Times New Roman" w:cs="Times New Roman"/>
          <w:strike/>
          <w:szCs w:val="20"/>
        </w:rPr>
      </w:pPr>
      <w:r w:rsidRPr="00AF658D">
        <w:rPr>
          <w:rFonts w:ascii="Times New Roman" w:eastAsia="Times New Roman" w:hAnsi="Times New Roman" w:cs="Times New Roman"/>
          <w:strike/>
          <w:szCs w:val="20"/>
        </w:rPr>
        <w:t>b.</w:t>
      </w:r>
      <w:r w:rsidRPr="00AF658D">
        <w:rPr>
          <w:rFonts w:ascii="Times New Roman" w:eastAsia="Times New Roman" w:hAnsi="Times New Roman" w:cs="Times New Roman"/>
          <w:strike/>
          <w:szCs w:val="20"/>
        </w:rPr>
        <w:tab/>
        <w:t xml:space="preserve">A request for departmental approval to discontinue submission of an emissions inventory </w:t>
      </w:r>
      <w:proofErr w:type="gramStart"/>
      <w:r w:rsidRPr="00AF658D">
        <w:rPr>
          <w:rFonts w:ascii="Times New Roman" w:eastAsia="Times New Roman" w:hAnsi="Times New Roman" w:cs="Times New Roman"/>
          <w:strike/>
          <w:szCs w:val="20"/>
        </w:rPr>
        <w:t>will be considered</w:t>
      </w:r>
      <w:proofErr w:type="gramEnd"/>
      <w:r w:rsidRPr="00AF658D">
        <w:rPr>
          <w:rFonts w:ascii="Times New Roman" w:eastAsia="Times New Roman" w:hAnsi="Times New Roman" w:cs="Times New Roman"/>
          <w:strike/>
          <w:szCs w:val="20"/>
        </w:rPr>
        <w:t xml:space="preserve"> if one or more of the following conditions have been met for one full calendar year:</w:t>
      </w:r>
    </w:p>
    <w:p w14:paraId="4DF9E471" w14:textId="77777777" w:rsidR="002C428F" w:rsidRPr="00AF658D" w:rsidRDefault="002C428F" w:rsidP="002C428F">
      <w:pPr>
        <w:spacing w:line="480" w:lineRule="auto"/>
        <w:rPr>
          <w:rFonts w:ascii="Times New Roman" w:eastAsia="Times New Roman" w:hAnsi="Times New Roman" w:cs="Times New Roman"/>
          <w:strike/>
          <w:szCs w:val="20"/>
        </w:rPr>
      </w:pPr>
      <w:r w:rsidRPr="00AF658D">
        <w:rPr>
          <w:rFonts w:ascii="Times New Roman" w:eastAsia="Times New Roman" w:hAnsi="Times New Roman" w:cs="Times New Roman"/>
          <w:szCs w:val="20"/>
        </w:rPr>
        <w:lastRenderedPageBreak/>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proofErr w:type="spellStart"/>
      <w:r w:rsidRPr="00AF658D">
        <w:rPr>
          <w:rFonts w:ascii="Times New Roman" w:eastAsia="Times New Roman" w:hAnsi="Times New Roman" w:cs="Times New Roman"/>
          <w:strike/>
          <w:szCs w:val="20"/>
        </w:rPr>
        <w:t>i</w:t>
      </w:r>
      <w:proofErr w:type="spellEnd"/>
      <w:r w:rsidRPr="00AF658D">
        <w:rPr>
          <w:rFonts w:ascii="Times New Roman" w:eastAsia="Times New Roman" w:hAnsi="Times New Roman" w:cs="Times New Roman"/>
          <w:strike/>
          <w:szCs w:val="20"/>
        </w:rPr>
        <w:t>.</w:t>
      </w:r>
      <w:r w:rsidRPr="00AF658D">
        <w:rPr>
          <w:rFonts w:ascii="Times New Roman" w:eastAsia="Times New Roman" w:hAnsi="Times New Roman" w:cs="Times New Roman"/>
          <w:strike/>
          <w:szCs w:val="20"/>
        </w:rPr>
        <w:tab/>
        <w:t>the facility’s permit has been rescinded and the most current emissions inventory shows the emissions to be below the applicable reporting thresholds in Paragraph A.2 of this Section;</w:t>
      </w:r>
    </w:p>
    <w:p w14:paraId="06BDA549" w14:textId="77777777" w:rsidR="002C428F" w:rsidRPr="00AF658D" w:rsidRDefault="002C428F" w:rsidP="002C428F">
      <w:pPr>
        <w:spacing w:line="480" w:lineRule="auto"/>
        <w:rPr>
          <w:rFonts w:ascii="Times New Roman" w:eastAsia="Times New Roman" w:hAnsi="Times New Roman" w:cs="Times New Roman"/>
          <w:strike/>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trike/>
          <w:szCs w:val="20"/>
        </w:rPr>
        <w:t>ii.</w:t>
      </w:r>
      <w:r w:rsidRPr="00AF658D">
        <w:rPr>
          <w:rFonts w:ascii="Times New Roman" w:eastAsia="Times New Roman" w:hAnsi="Times New Roman" w:cs="Times New Roman"/>
          <w:strike/>
          <w:szCs w:val="20"/>
        </w:rPr>
        <w:tab/>
      </w:r>
      <w:proofErr w:type="gramStart"/>
      <w:r w:rsidRPr="00AF658D">
        <w:rPr>
          <w:rFonts w:ascii="Times New Roman" w:eastAsia="Times New Roman" w:hAnsi="Times New Roman" w:cs="Times New Roman"/>
          <w:strike/>
          <w:szCs w:val="20"/>
        </w:rPr>
        <w:t>the</w:t>
      </w:r>
      <w:proofErr w:type="gramEnd"/>
      <w:r w:rsidRPr="00AF658D">
        <w:rPr>
          <w:rFonts w:ascii="Times New Roman" w:eastAsia="Times New Roman" w:hAnsi="Times New Roman" w:cs="Times New Roman"/>
          <w:strike/>
          <w:szCs w:val="20"/>
        </w:rPr>
        <w:t xml:space="preserve"> facility has been permitted to emit pollutants below the reporting thresholds in Paragraph A.2 of this Section and the most current emissions inventory shows the emissions to be below the reporting thresholds;</w:t>
      </w:r>
    </w:p>
    <w:p w14:paraId="347A9A04" w14:textId="77777777" w:rsidR="002C428F" w:rsidRPr="00AF658D" w:rsidRDefault="002C428F" w:rsidP="002C428F">
      <w:pPr>
        <w:spacing w:line="480" w:lineRule="auto"/>
        <w:rPr>
          <w:rFonts w:ascii="Times New Roman" w:eastAsia="Times New Roman" w:hAnsi="Times New Roman" w:cs="Times New Roman"/>
          <w:strike/>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trike/>
          <w:szCs w:val="20"/>
        </w:rPr>
        <w:t>iii.</w:t>
      </w:r>
      <w:r w:rsidRPr="00AF658D">
        <w:rPr>
          <w:rFonts w:ascii="Times New Roman" w:eastAsia="Times New Roman" w:hAnsi="Times New Roman" w:cs="Times New Roman"/>
          <w:strike/>
          <w:szCs w:val="20"/>
        </w:rPr>
        <w:tab/>
      </w:r>
      <w:proofErr w:type="gramStart"/>
      <w:r w:rsidRPr="00AF658D">
        <w:rPr>
          <w:rFonts w:ascii="Times New Roman" w:eastAsia="Times New Roman" w:hAnsi="Times New Roman" w:cs="Times New Roman"/>
          <w:strike/>
          <w:szCs w:val="20"/>
        </w:rPr>
        <w:t>the</w:t>
      </w:r>
      <w:proofErr w:type="gramEnd"/>
      <w:r w:rsidRPr="00AF658D">
        <w:rPr>
          <w:rFonts w:ascii="Times New Roman" w:eastAsia="Times New Roman" w:hAnsi="Times New Roman" w:cs="Times New Roman"/>
          <w:strike/>
          <w:szCs w:val="20"/>
        </w:rPr>
        <w:t xml:space="preserve"> facility’s potential to emit has been below the applicable reporting thresholds in Paragraph A.2 of this Section and the most current emissions inventory shows the emissions to be below the reporting thresholds;</w:t>
      </w:r>
    </w:p>
    <w:p w14:paraId="5E7363A4" w14:textId="77777777" w:rsidR="002C428F" w:rsidRPr="00AF658D" w:rsidRDefault="002C428F" w:rsidP="002C428F">
      <w:pPr>
        <w:spacing w:line="480" w:lineRule="auto"/>
        <w:rPr>
          <w:rFonts w:ascii="Times New Roman" w:eastAsia="Times New Roman" w:hAnsi="Times New Roman" w:cs="Times New Roman"/>
          <w:strike/>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trike/>
          <w:szCs w:val="20"/>
        </w:rPr>
        <w:t>iv.</w:t>
      </w:r>
      <w:r w:rsidRPr="00AF658D">
        <w:rPr>
          <w:rFonts w:ascii="Times New Roman" w:eastAsia="Times New Roman" w:hAnsi="Times New Roman" w:cs="Times New Roman"/>
          <w:strike/>
          <w:szCs w:val="20"/>
        </w:rPr>
        <w:tab/>
        <w:t>the facility has not been a major stationary source of hazardous air pollutants in accordance with section 112(a)(1) of the federal Clean Air Act (CAA) or a major source of toxic air pollutants in accordance with LAC 33:III.Chapter 51;</w:t>
      </w:r>
    </w:p>
    <w:p w14:paraId="0BC282C4" w14:textId="77777777" w:rsidR="002C428F" w:rsidRPr="00AF658D" w:rsidRDefault="002C428F" w:rsidP="002C428F">
      <w:pPr>
        <w:spacing w:line="480" w:lineRule="auto"/>
        <w:rPr>
          <w:rFonts w:ascii="Times New Roman" w:eastAsia="Times New Roman" w:hAnsi="Times New Roman" w:cs="Times New Roman"/>
          <w:strike/>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proofErr w:type="gramStart"/>
      <w:r w:rsidRPr="00AF658D">
        <w:rPr>
          <w:rFonts w:ascii="Times New Roman" w:eastAsia="Times New Roman" w:hAnsi="Times New Roman" w:cs="Times New Roman"/>
          <w:strike/>
          <w:szCs w:val="20"/>
        </w:rPr>
        <w:t>v</w:t>
      </w:r>
      <w:proofErr w:type="gramEnd"/>
      <w:r w:rsidRPr="00AF658D">
        <w:rPr>
          <w:rFonts w:ascii="Times New Roman" w:eastAsia="Times New Roman" w:hAnsi="Times New Roman" w:cs="Times New Roman"/>
          <w:strike/>
          <w:szCs w:val="20"/>
        </w:rPr>
        <w:t>.</w:t>
      </w:r>
      <w:r w:rsidRPr="00AF658D">
        <w:rPr>
          <w:rFonts w:ascii="Times New Roman" w:eastAsia="Times New Roman" w:hAnsi="Times New Roman" w:cs="Times New Roman"/>
          <w:strike/>
          <w:szCs w:val="20"/>
        </w:rPr>
        <w:tab/>
        <w:t>the facility does not have a 40 CFR Part 70 (Title V) operating permit;</w:t>
      </w:r>
    </w:p>
    <w:p w14:paraId="401F5A2B" w14:textId="77777777" w:rsidR="002C428F" w:rsidRPr="00AF658D" w:rsidRDefault="002C428F" w:rsidP="002C428F">
      <w:pPr>
        <w:spacing w:line="480" w:lineRule="auto"/>
        <w:rPr>
          <w:rFonts w:ascii="Times New Roman" w:eastAsia="Times New Roman" w:hAnsi="Times New Roman" w:cs="Times New Roman"/>
          <w:strike/>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trike/>
          <w:szCs w:val="20"/>
        </w:rPr>
        <w:t>vi.</w:t>
      </w:r>
      <w:r w:rsidRPr="00AF658D">
        <w:rPr>
          <w:rFonts w:ascii="Times New Roman" w:eastAsia="Times New Roman" w:hAnsi="Times New Roman" w:cs="Times New Roman"/>
          <w:strike/>
          <w:szCs w:val="20"/>
        </w:rPr>
        <w:tab/>
      </w:r>
      <w:proofErr w:type="gramStart"/>
      <w:r w:rsidRPr="00AF658D">
        <w:rPr>
          <w:rFonts w:ascii="Times New Roman" w:eastAsia="Times New Roman" w:hAnsi="Times New Roman" w:cs="Times New Roman"/>
          <w:strike/>
          <w:szCs w:val="20"/>
        </w:rPr>
        <w:t>the</w:t>
      </w:r>
      <w:proofErr w:type="gramEnd"/>
      <w:r w:rsidRPr="00AF658D">
        <w:rPr>
          <w:rFonts w:ascii="Times New Roman" w:eastAsia="Times New Roman" w:hAnsi="Times New Roman" w:cs="Times New Roman"/>
          <w:strike/>
          <w:szCs w:val="20"/>
        </w:rPr>
        <w:t xml:space="preserve"> owner or operator of the facility is not required by rule or permit to submit an emissions inventory; or</w:t>
      </w:r>
    </w:p>
    <w:p w14:paraId="0DD2E99C" w14:textId="77777777" w:rsidR="002C428F" w:rsidRPr="00AF658D" w:rsidRDefault="002C428F" w:rsidP="002C428F">
      <w:pPr>
        <w:spacing w:line="480" w:lineRule="auto"/>
        <w:rPr>
          <w:rFonts w:ascii="Times New Roman" w:eastAsia="Times New Roman" w:hAnsi="Times New Roman" w:cs="Times New Roman"/>
          <w:strike/>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trike/>
          <w:szCs w:val="20"/>
        </w:rPr>
        <w:t>vii.</w:t>
      </w:r>
      <w:r w:rsidRPr="00AF658D">
        <w:rPr>
          <w:rFonts w:ascii="Times New Roman" w:eastAsia="Times New Roman" w:hAnsi="Times New Roman" w:cs="Times New Roman"/>
          <w:strike/>
          <w:szCs w:val="20"/>
        </w:rPr>
        <w:tab/>
      </w:r>
      <w:proofErr w:type="gramStart"/>
      <w:r w:rsidRPr="00AF658D">
        <w:rPr>
          <w:rFonts w:ascii="Times New Roman" w:eastAsia="Times New Roman" w:hAnsi="Times New Roman" w:cs="Times New Roman"/>
          <w:strike/>
          <w:szCs w:val="20"/>
        </w:rPr>
        <w:t>the</w:t>
      </w:r>
      <w:proofErr w:type="gramEnd"/>
      <w:r w:rsidRPr="00AF658D">
        <w:rPr>
          <w:rFonts w:ascii="Times New Roman" w:eastAsia="Times New Roman" w:hAnsi="Times New Roman" w:cs="Times New Roman"/>
          <w:strike/>
          <w:szCs w:val="20"/>
        </w:rPr>
        <w:t xml:space="preserve"> facility operates in a nonattainment area or an adjoining parish and does not have a portable source permit as required by LAC 33:III.513.</w:t>
      </w:r>
    </w:p>
    <w:p w14:paraId="6F58ABCF" w14:textId="77777777" w:rsidR="002C428F" w:rsidRPr="00AF658D" w:rsidRDefault="002C428F" w:rsidP="002C428F">
      <w:pPr>
        <w:spacing w:line="480" w:lineRule="auto"/>
        <w:ind w:firstLine="1440"/>
        <w:rPr>
          <w:rFonts w:ascii="Times New Roman" w:eastAsia="Times New Roman" w:hAnsi="Times New Roman" w:cs="Times New Roman"/>
          <w:szCs w:val="20"/>
          <w:u w:val="single"/>
        </w:rPr>
      </w:pPr>
      <w:r w:rsidRPr="00AF658D">
        <w:rPr>
          <w:rFonts w:ascii="Times New Roman" w:eastAsia="Times New Roman" w:hAnsi="Times New Roman" w:cs="Times New Roman"/>
          <w:strike/>
          <w:szCs w:val="20"/>
        </w:rPr>
        <w:t>2.</w:t>
      </w:r>
      <w:r w:rsidRPr="00AF658D">
        <w:rPr>
          <w:rFonts w:ascii="Times New Roman" w:eastAsia="Times New Roman" w:hAnsi="Times New Roman" w:cs="Times New Roman"/>
          <w:strike/>
          <w:szCs w:val="20"/>
        </w:rPr>
        <w:tab/>
        <w:t xml:space="preserve">No facility classes or categories </w:t>
      </w:r>
      <w:proofErr w:type="gramStart"/>
      <w:r w:rsidRPr="00AF658D">
        <w:rPr>
          <w:rFonts w:ascii="Times New Roman" w:eastAsia="Times New Roman" w:hAnsi="Times New Roman" w:cs="Times New Roman"/>
          <w:strike/>
          <w:szCs w:val="20"/>
        </w:rPr>
        <w:t>are exempted</w:t>
      </w:r>
      <w:proofErr w:type="gramEnd"/>
      <w:r w:rsidRPr="00AF658D">
        <w:rPr>
          <w:rFonts w:ascii="Times New Roman" w:eastAsia="Times New Roman" w:hAnsi="Times New Roman" w:cs="Times New Roman"/>
          <w:strike/>
          <w:szCs w:val="20"/>
        </w:rPr>
        <w:t xml:space="preserve"> from emissions inventory </w:t>
      </w:r>
      <w:proofErr w:type="spellStart"/>
      <w:r w:rsidRPr="00AF658D">
        <w:rPr>
          <w:rFonts w:ascii="Times New Roman" w:eastAsia="Times New Roman" w:hAnsi="Times New Roman" w:cs="Times New Roman"/>
          <w:strike/>
          <w:szCs w:val="20"/>
        </w:rPr>
        <w:t>reporting.</w:t>
      </w:r>
      <w:r w:rsidRPr="00AF658D">
        <w:rPr>
          <w:rFonts w:ascii="Times New Roman" w:eastAsia="Times New Roman" w:hAnsi="Times New Roman" w:cs="Times New Roman"/>
          <w:szCs w:val="20"/>
          <w:u w:val="single"/>
        </w:rPr>
        <w:t>Reserved</w:t>
      </w:r>
      <w:proofErr w:type="spellEnd"/>
      <w:r w:rsidRPr="00AF658D">
        <w:rPr>
          <w:rFonts w:ascii="Times New Roman" w:eastAsia="Times New Roman" w:hAnsi="Times New Roman" w:cs="Times New Roman"/>
          <w:szCs w:val="20"/>
          <w:u w:val="single"/>
        </w:rPr>
        <w:t>.</w:t>
      </w:r>
    </w:p>
    <w:p w14:paraId="37C40F7F" w14:textId="77777777" w:rsidR="002C428F" w:rsidRPr="00AF658D" w:rsidRDefault="002C428F" w:rsidP="002C428F">
      <w:pPr>
        <w:tabs>
          <w:tab w:val="left" w:pos="720"/>
        </w:tabs>
        <w:spacing w:line="480" w:lineRule="auto"/>
        <w:rPr>
          <w:rFonts w:ascii="Times New Roman" w:eastAsia="Times New Roman" w:hAnsi="Times New Roman" w:cs="Times New Roman"/>
          <w:szCs w:val="20"/>
        </w:rPr>
      </w:pPr>
      <w:r w:rsidRPr="00AF658D">
        <w:rPr>
          <w:rFonts w:ascii="Times New Roman" w:eastAsia="Times New Roman" w:hAnsi="Times New Roman" w:cs="Times New Roman"/>
          <w:szCs w:val="20"/>
        </w:rPr>
        <w:tab/>
        <w:t>E. — F.1.c.</w:t>
      </w:r>
      <w:r w:rsidRPr="00AF658D">
        <w:rPr>
          <w:rFonts w:ascii="Times New Roman" w:eastAsia="Times New Roman" w:hAnsi="Times New Roman" w:cs="Times New Roman"/>
          <w:szCs w:val="20"/>
        </w:rPr>
        <w:tab/>
        <w:t>…</w:t>
      </w:r>
    </w:p>
    <w:p w14:paraId="7793592B" w14:textId="77777777" w:rsidR="002C428F" w:rsidRPr="00AF658D" w:rsidRDefault="002C428F" w:rsidP="002C428F">
      <w:pPr>
        <w:spacing w:line="480" w:lineRule="auto"/>
        <w:rPr>
          <w:rFonts w:ascii="Times New Roman" w:eastAsia="Times New Roman" w:hAnsi="Times New Roman" w:cs="Times New Roman"/>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noProof/>
          <w:szCs w:val="20"/>
        </w:rPr>
        <mc:AlternateContent>
          <mc:Choice Requires="wps">
            <w:drawing>
              <wp:anchor distT="0" distB="0" distL="114300" distR="114300" simplePos="0" relativeHeight="251659264" behindDoc="0" locked="1" layoutInCell="1" allowOverlap="1" wp14:anchorId="693B7C3F" wp14:editId="2A1A7CCA">
                <wp:simplePos x="0" y="0"/>
                <wp:positionH relativeFrom="margin">
                  <wp:posOffset>5887720</wp:posOffset>
                </wp:positionH>
                <wp:positionV relativeFrom="paragraph">
                  <wp:posOffset>-8643620</wp:posOffset>
                </wp:positionV>
                <wp:extent cx="914400" cy="274320"/>
                <wp:effectExtent l="0" t="0" r="0" b="0"/>
                <wp:wrapNone/>
                <wp:docPr id="241" name="Text Box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C940" w14:textId="77777777" w:rsidR="002C428F" w:rsidRPr="00126E3F" w:rsidRDefault="002C428F" w:rsidP="002C428F">
                            <w:pPr>
                              <w:rPr>
                                <w:i/>
                                <w:sz w:val="20"/>
                              </w:rPr>
                            </w:pPr>
                            <w:r>
                              <w:rPr>
                                <w:i/>
                                <w:sz w:val="20"/>
                              </w:rPr>
                              <w:t>Section 919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B7C3F" id="_x0000_t202" coordsize="21600,21600" o:spt="202" path="m,l,21600r21600,l21600,xe">
                <v:stroke joinstyle="miter"/>
                <v:path gradientshapeok="t" o:connecttype="rect"/>
              </v:shapetype>
              <v:shape id="Text Box 528" o:spid="_x0000_s1026" type="#_x0000_t202" style="position:absolute;margin-left:463.6pt;margin-top:-680.6pt;width:1in;height:2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" filled="f" stroked="f">
                <o:lock v:ext="edit" aspectratio="t"/>
                <v:textbox>
                  <w:txbxContent>
                    <w:p w14:paraId="4965C940" w14:textId="77777777" w:rsidR="002C428F" w:rsidRPr="00126E3F" w:rsidRDefault="002C428F" w:rsidP="002C428F">
                      <w:pPr>
                        <w:rPr>
                          <w:i/>
                          <w:sz w:val="20"/>
                        </w:rPr>
                      </w:pPr>
                      <w:r>
                        <w:rPr>
                          <w:i/>
                          <w:sz w:val="20"/>
                        </w:rPr>
                        <w:t>Section 919</w:t>
                      </w:r>
                    </w:p>
                  </w:txbxContent>
                </v:textbox>
                <w10:wrap anchorx="margin"/>
                <w10:anchorlock/>
              </v:shape>
            </w:pict>
          </mc:Fallback>
        </mc:AlternateContent>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t>d.</w:t>
      </w:r>
      <w:r w:rsidRPr="00AF658D">
        <w:rPr>
          <w:rFonts w:ascii="Times New Roman" w:eastAsia="Times New Roman" w:hAnsi="Times New Roman" w:cs="Times New Roman"/>
          <w:szCs w:val="20"/>
        </w:rPr>
        <w:tab/>
        <w:t xml:space="preserve">Both the emissions inventory and the certification statement required by Subparagraph F.1.c of this Section shall be submitted to the </w:t>
      </w:r>
      <w:r w:rsidRPr="00AF658D">
        <w:rPr>
          <w:rFonts w:ascii="Times New Roman" w:eastAsia="Times New Roman" w:hAnsi="Times New Roman" w:cs="Times New Roman"/>
          <w:strike/>
          <w:szCs w:val="20"/>
        </w:rPr>
        <w:t>Office of Environmental</w:t>
      </w:r>
      <w:r w:rsidRPr="00AF658D">
        <w:rPr>
          <w:rFonts w:ascii="Times New Roman" w:eastAsia="Times New Roman" w:hAnsi="Times New Roman" w:cs="Times New Roman"/>
          <w:szCs w:val="20"/>
        </w:rPr>
        <w:t xml:space="preserve"> </w:t>
      </w:r>
      <w:proofErr w:type="spellStart"/>
      <w:r w:rsidRPr="00AF658D">
        <w:rPr>
          <w:rFonts w:ascii="Times New Roman" w:eastAsia="Times New Roman" w:hAnsi="Times New Roman" w:cs="Times New Roman"/>
          <w:strike/>
          <w:szCs w:val="20"/>
        </w:rPr>
        <w:lastRenderedPageBreak/>
        <w:t>Services</w:t>
      </w:r>
      <w:r w:rsidRPr="00AF658D">
        <w:rPr>
          <w:rFonts w:ascii="Times New Roman" w:eastAsia="Times New Roman" w:hAnsi="Times New Roman" w:cs="Times New Roman"/>
          <w:szCs w:val="20"/>
          <w:u w:val="single"/>
        </w:rPr>
        <w:t>administrative</w:t>
      </w:r>
      <w:proofErr w:type="spellEnd"/>
      <w:r w:rsidRPr="00AF658D">
        <w:rPr>
          <w:rFonts w:ascii="Times New Roman" w:eastAsia="Times New Roman" w:hAnsi="Times New Roman" w:cs="Times New Roman"/>
          <w:szCs w:val="20"/>
          <w:u w:val="single"/>
        </w:rPr>
        <w:t xml:space="preserve"> authority</w:t>
      </w:r>
      <w:r w:rsidRPr="00AF658D">
        <w:rPr>
          <w:rFonts w:ascii="Times New Roman" w:eastAsia="Times New Roman" w:hAnsi="Times New Roman" w:cs="Times New Roman"/>
          <w:szCs w:val="20"/>
        </w:rPr>
        <w:t xml:space="preserve"> by April 30 of each year (for the reporting period of the previous calendar year that coincides with period of ownership or operatorship), unless otherwise directed by the department. </w:t>
      </w:r>
      <w:proofErr w:type="gramStart"/>
      <w:r w:rsidRPr="00AF658D">
        <w:rPr>
          <w:rFonts w:ascii="Times New Roman" w:eastAsia="Times New Roman" w:hAnsi="Times New Roman" w:cs="Times New Roman"/>
          <w:szCs w:val="20"/>
        </w:rPr>
        <w:t>Any subsequent revisions shall be accompanied by a certification statement</w:t>
      </w:r>
      <w:proofErr w:type="gramEnd"/>
      <w:r w:rsidRPr="00AF658D">
        <w:rPr>
          <w:rFonts w:ascii="Times New Roman" w:eastAsia="Times New Roman" w:hAnsi="Times New Roman" w:cs="Times New Roman"/>
          <w:szCs w:val="20"/>
        </w:rPr>
        <w:t>.</w:t>
      </w:r>
    </w:p>
    <w:p w14:paraId="6AD0C53F" w14:textId="77777777" w:rsidR="002C428F" w:rsidRPr="00AF658D" w:rsidRDefault="002C428F" w:rsidP="002C428F">
      <w:pPr>
        <w:tabs>
          <w:tab w:val="left" w:pos="720"/>
        </w:tabs>
        <w:spacing w:line="480" w:lineRule="auto"/>
        <w:rPr>
          <w:rFonts w:ascii="Times New Roman" w:eastAsia="Times New Roman" w:hAnsi="Times New Roman" w:cs="Times New Roman"/>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proofErr w:type="spellStart"/>
      <w:proofErr w:type="gramStart"/>
      <w:r w:rsidRPr="00AF658D">
        <w:rPr>
          <w:rFonts w:ascii="Times New Roman" w:eastAsia="Times New Roman" w:hAnsi="Times New Roman" w:cs="Times New Roman"/>
          <w:szCs w:val="20"/>
        </w:rPr>
        <w:t>i</w:t>
      </w:r>
      <w:proofErr w:type="spellEnd"/>
      <w:r w:rsidRPr="00AF658D">
        <w:rPr>
          <w:rFonts w:ascii="Times New Roman" w:eastAsia="Times New Roman" w:hAnsi="Times New Roman" w:cs="Times New Roman"/>
          <w:szCs w:val="20"/>
        </w:rPr>
        <w:t>.</w:t>
      </w:r>
      <w:r w:rsidRPr="00AF658D">
        <w:rPr>
          <w:rFonts w:ascii="Times New Roman" w:eastAsia="Times New Roman" w:hAnsi="Times New Roman" w:cs="Times New Roman"/>
          <w:szCs w:val="20"/>
        </w:rPr>
        <w:tab/>
        <w:t>The owner or operator of any facility located in a parish designated by EPA as a nonattainment area or within a nonattainment area after June 1, 2011, and that meets the applicability criteria in Subparagraph A.1.</w:t>
      </w:r>
      <w:proofErr w:type="spellStart"/>
      <w:r w:rsidRPr="00AF658D">
        <w:rPr>
          <w:rFonts w:ascii="Times New Roman" w:eastAsia="Times New Roman" w:hAnsi="Times New Roman" w:cs="Times New Roman"/>
          <w:szCs w:val="20"/>
        </w:rPr>
        <w:t>a</w:t>
      </w:r>
      <w:proofErr w:type="spellEnd"/>
      <w:r w:rsidRPr="00AF658D">
        <w:rPr>
          <w:rFonts w:ascii="Times New Roman" w:eastAsia="Times New Roman" w:hAnsi="Times New Roman" w:cs="Times New Roman"/>
          <w:szCs w:val="20"/>
        </w:rPr>
        <w:t xml:space="preserve"> of this Section, shall submit both an emissions inventory and the certification statement required by Subparagraph F.1.c of this Section to the </w:t>
      </w:r>
      <w:r w:rsidRPr="00AF658D">
        <w:rPr>
          <w:rFonts w:ascii="Times New Roman" w:eastAsia="Times New Roman" w:hAnsi="Times New Roman" w:cs="Times New Roman"/>
          <w:strike/>
          <w:szCs w:val="20"/>
        </w:rPr>
        <w:t>Office of Environmental</w:t>
      </w:r>
      <w:r w:rsidRPr="00AF658D">
        <w:rPr>
          <w:rFonts w:ascii="Times New Roman" w:eastAsia="Times New Roman" w:hAnsi="Times New Roman" w:cs="Times New Roman"/>
          <w:szCs w:val="20"/>
        </w:rPr>
        <w:t xml:space="preserve"> </w:t>
      </w:r>
      <w:proofErr w:type="spellStart"/>
      <w:r w:rsidRPr="00AF658D">
        <w:rPr>
          <w:rFonts w:ascii="Times New Roman" w:eastAsia="Times New Roman" w:hAnsi="Times New Roman" w:cs="Times New Roman"/>
          <w:strike/>
          <w:szCs w:val="20"/>
        </w:rPr>
        <w:t>Services</w:t>
      </w:r>
      <w:r w:rsidRPr="00AF658D">
        <w:rPr>
          <w:rFonts w:ascii="Times New Roman" w:eastAsia="Times New Roman" w:hAnsi="Times New Roman" w:cs="Times New Roman"/>
          <w:szCs w:val="20"/>
          <w:u w:val="single"/>
        </w:rPr>
        <w:t>administrative</w:t>
      </w:r>
      <w:proofErr w:type="spellEnd"/>
      <w:r w:rsidRPr="00AF658D">
        <w:rPr>
          <w:rFonts w:ascii="Times New Roman" w:eastAsia="Times New Roman" w:hAnsi="Times New Roman" w:cs="Times New Roman"/>
          <w:szCs w:val="20"/>
          <w:u w:val="single"/>
        </w:rPr>
        <w:t xml:space="preserve"> authority</w:t>
      </w:r>
      <w:r w:rsidRPr="00AF658D">
        <w:rPr>
          <w:rFonts w:ascii="Times New Roman" w:eastAsia="Times New Roman" w:hAnsi="Times New Roman" w:cs="Times New Roman"/>
          <w:szCs w:val="20"/>
        </w:rPr>
        <w:t xml:space="preserve"> by April 30 of the year following the first full calendar year of the nonattainment designation by EPA, unless otherwise directed by the department.</w:t>
      </w:r>
      <w:proofErr w:type="gramEnd"/>
    </w:p>
    <w:p w14:paraId="662C0130" w14:textId="77777777" w:rsidR="002C428F" w:rsidRPr="00AF658D" w:rsidRDefault="002C428F" w:rsidP="002C428F">
      <w:pPr>
        <w:tabs>
          <w:tab w:val="left" w:pos="720"/>
        </w:tabs>
        <w:spacing w:line="480" w:lineRule="auto"/>
        <w:rPr>
          <w:rFonts w:ascii="Times New Roman" w:eastAsia="Times New Roman" w:hAnsi="Times New Roman" w:cs="Times New Roman"/>
          <w:szCs w:val="20"/>
        </w:rPr>
      </w:pP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r w:rsidRPr="00AF658D">
        <w:rPr>
          <w:rFonts w:ascii="Times New Roman" w:eastAsia="Times New Roman" w:hAnsi="Times New Roman" w:cs="Times New Roman"/>
          <w:szCs w:val="20"/>
        </w:rPr>
        <w:tab/>
      </w:r>
      <w:proofErr w:type="gramStart"/>
      <w:r w:rsidRPr="00AF658D">
        <w:rPr>
          <w:rFonts w:ascii="Times New Roman" w:eastAsia="Times New Roman" w:hAnsi="Times New Roman" w:cs="Times New Roman"/>
          <w:szCs w:val="20"/>
        </w:rPr>
        <w:t>ii.</w:t>
      </w:r>
      <w:r w:rsidRPr="00AF658D">
        <w:rPr>
          <w:rFonts w:ascii="Times New Roman" w:eastAsia="Times New Roman" w:hAnsi="Times New Roman" w:cs="Times New Roman"/>
          <w:szCs w:val="20"/>
        </w:rPr>
        <w:tab/>
        <w:t>The owner or operator of any facility located in a parish that adjoins a parish designated by EPA as a nonattainment area or within a nonattainment area after June 1, 2011, and that meets the applicability criteria in Subparagraph A.1.</w:t>
      </w:r>
      <w:proofErr w:type="spellStart"/>
      <w:r w:rsidRPr="00AF658D">
        <w:rPr>
          <w:rFonts w:ascii="Times New Roman" w:eastAsia="Times New Roman" w:hAnsi="Times New Roman" w:cs="Times New Roman"/>
          <w:szCs w:val="20"/>
        </w:rPr>
        <w:t>a</w:t>
      </w:r>
      <w:proofErr w:type="spellEnd"/>
      <w:r w:rsidRPr="00AF658D">
        <w:rPr>
          <w:rFonts w:ascii="Times New Roman" w:eastAsia="Times New Roman" w:hAnsi="Times New Roman" w:cs="Times New Roman"/>
          <w:szCs w:val="20"/>
        </w:rPr>
        <w:t xml:space="preserve"> of this Section, shall submit both an emissions inventory and the certification statement required by Subparagraph F.1.c of this Section to the </w:t>
      </w:r>
      <w:r w:rsidRPr="00AF658D">
        <w:rPr>
          <w:rFonts w:ascii="Times New Roman" w:eastAsia="Times New Roman" w:hAnsi="Times New Roman" w:cs="Times New Roman"/>
          <w:strike/>
          <w:szCs w:val="20"/>
        </w:rPr>
        <w:t>Office of Environmental</w:t>
      </w:r>
      <w:r w:rsidRPr="00AF658D">
        <w:rPr>
          <w:rFonts w:ascii="Times New Roman" w:eastAsia="Times New Roman" w:hAnsi="Times New Roman" w:cs="Times New Roman"/>
          <w:szCs w:val="20"/>
        </w:rPr>
        <w:t xml:space="preserve"> </w:t>
      </w:r>
      <w:proofErr w:type="spellStart"/>
      <w:r w:rsidRPr="00AF658D">
        <w:rPr>
          <w:rFonts w:ascii="Times New Roman" w:eastAsia="Times New Roman" w:hAnsi="Times New Roman" w:cs="Times New Roman"/>
          <w:strike/>
          <w:szCs w:val="20"/>
        </w:rPr>
        <w:t>Services</w:t>
      </w:r>
      <w:r w:rsidRPr="00AF658D">
        <w:rPr>
          <w:rFonts w:ascii="Times New Roman" w:eastAsia="Times New Roman" w:hAnsi="Times New Roman" w:cs="Times New Roman"/>
          <w:szCs w:val="20"/>
          <w:u w:val="single"/>
        </w:rPr>
        <w:t>administrative</w:t>
      </w:r>
      <w:proofErr w:type="spellEnd"/>
      <w:r w:rsidRPr="00AF658D">
        <w:rPr>
          <w:rFonts w:ascii="Times New Roman" w:eastAsia="Times New Roman" w:hAnsi="Times New Roman" w:cs="Times New Roman"/>
          <w:szCs w:val="20"/>
          <w:u w:val="single"/>
        </w:rPr>
        <w:t xml:space="preserve"> authority</w:t>
      </w:r>
      <w:r w:rsidRPr="00AF658D">
        <w:rPr>
          <w:rFonts w:ascii="Times New Roman" w:eastAsia="Times New Roman" w:hAnsi="Times New Roman" w:cs="Times New Roman"/>
          <w:szCs w:val="20"/>
        </w:rPr>
        <w:t xml:space="preserve"> by April 30 of the year following the first full calendar year of the nonattainment designation by EPA, unless otherwise directed by the department.</w:t>
      </w:r>
      <w:proofErr w:type="gramEnd"/>
    </w:p>
    <w:p w14:paraId="41367FA8" w14:textId="77777777" w:rsidR="002C428F" w:rsidRPr="00AF658D" w:rsidRDefault="002C428F" w:rsidP="002C428F">
      <w:pPr>
        <w:tabs>
          <w:tab w:val="left" w:pos="720"/>
          <w:tab w:val="left" w:pos="1440"/>
          <w:tab w:val="left" w:pos="2430"/>
        </w:tabs>
        <w:spacing w:line="480" w:lineRule="auto"/>
        <w:rPr>
          <w:rFonts w:ascii="Times New Roman" w:eastAsia="Times New Roman" w:hAnsi="Times New Roman" w:cs="Times New Roman"/>
          <w:szCs w:val="20"/>
        </w:rPr>
      </w:pPr>
      <w:r w:rsidRPr="00AF658D">
        <w:rPr>
          <w:rFonts w:ascii="Times New Roman" w:eastAsia="Times New Roman" w:hAnsi="Times New Roman" w:cs="Times New Roman"/>
          <w:szCs w:val="20"/>
        </w:rPr>
        <w:tab/>
        <w:t>F.1.d.iii. — I.</w:t>
      </w:r>
      <w:r w:rsidRPr="00AF658D">
        <w:rPr>
          <w:rFonts w:ascii="Times New Roman" w:eastAsia="Times New Roman" w:hAnsi="Times New Roman" w:cs="Times New Roman"/>
          <w:szCs w:val="20"/>
        </w:rPr>
        <w:tab/>
        <w:t>…</w:t>
      </w:r>
    </w:p>
    <w:p w14:paraId="62CC151D" w14:textId="77777777" w:rsidR="002C428F" w:rsidRPr="00AF658D" w:rsidRDefault="002C428F" w:rsidP="002C428F">
      <w:pPr>
        <w:tabs>
          <w:tab w:val="left" w:pos="288"/>
        </w:tabs>
        <w:rPr>
          <w:rFonts w:ascii="Times New Roman" w:eastAsia="Times New Roman" w:hAnsi="Times New Roman" w:cs="Times New Roman"/>
          <w:szCs w:val="20"/>
        </w:rPr>
      </w:pPr>
      <w:r w:rsidRPr="00AF658D">
        <w:rPr>
          <w:rFonts w:ascii="Times New Roman" w:eastAsia="Times New Roman" w:hAnsi="Times New Roman" w:cs="Times New Roman"/>
          <w:szCs w:val="20"/>
        </w:rPr>
        <w:tab/>
        <w:t>AUTHORITY NOTE:</w:t>
      </w:r>
      <w:r w:rsidRPr="00AF658D">
        <w:rPr>
          <w:rFonts w:ascii="Times New Roman" w:eastAsia="Times New Roman" w:hAnsi="Times New Roman" w:cs="Times New Roman"/>
          <w:szCs w:val="20"/>
        </w:rPr>
        <w:tab/>
        <w:t>Promulgated in accordance with R.S. 30:2054.</w:t>
      </w:r>
    </w:p>
    <w:p w14:paraId="4A52E582" w14:textId="77777777" w:rsidR="002C428F" w:rsidRPr="00AF658D" w:rsidRDefault="002C428F" w:rsidP="002C428F">
      <w:pPr>
        <w:tabs>
          <w:tab w:val="left" w:pos="288"/>
        </w:tabs>
        <w:rPr>
          <w:rFonts w:ascii="Times New Roman" w:eastAsia="Times New Roman" w:hAnsi="Times New Roman" w:cs="Times New Roman"/>
          <w:szCs w:val="20"/>
        </w:rPr>
      </w:pPr>
      <w:r w:rsidRPr="00AF658D">
        <w:rPr>
          <w:rFonts w:ascii="Times New Roman" w:eastAsia="Times New Roman" w:hAnsi="Times New Roman" w:cs="Times New Roman"/>
          <w:szCs w:val="20"/>
        </w:rPr>
        <w:tab/>
      </w:r>
      <w:proofErr w:type="gramStart"/>
      <w:r w:rsidRPr="00AF658D">
        <w:rPr>
          <w:rFonts w:ascii="Times New Roman" w:eastAsia="Times New Roman" w:hAnsi="Times New Roman" w:cs="Times New Roman"/>
          <w:szCs w:val="20"/>
        </w:rPr>
        <w:t>HISTORICAL NOTE:</w:t>
      </w:r>
      <w:r w:rsidRPr="00AF658D">
        <w:rPr>
          <w:rFonts w:ascii="Times New Roman" w:eastAsia="Times New Roman" w:hAnsi="Times New Roman" w:cs="Times New Roman"/>
          <w:szCs w:val="20"/>
        </w:rPr>
        <w:tab/>
        <w:t xml:space="preserve">Promulgated by the Department of Environmental Quality, Office of Air Quality and Nuclear Energy, Air Quality Division, LR 13:741 (December 1987), repealed and </w:t>
      </w:r>
      <w:proofErr w:type="spellStart"/>
      <w:r w:rsidRPr="00AF658D">
        <w:rPr>
          <w:rFonts w:ascii="Times New Roman" w:eastAsia="Times New Roman" w:hAnsi="Times New Roman" w:cs="Times New Roman"/>
          <w:szCs w:val="20"/>
        </w:rPr>
        <w:t>repromulgated</w:t>
      </w:r>
      <w:proofErr w:type="spellEnd"/>
      <w:r w:rsidRPr="00AF658D">
        <w:rPr>
          <w:rFonts w:ascii="Times New Roman" w:eastAsia="Times New Roman" w:hAnsi="Times New Roman" w:cs="Times New Roman"/>
          <w:szCs w:val="20"/>
        </w:rPr>
        <w:t xml:space="preserve"> by the Office of Air Quality and Radiation Protection, Air Quality Division, LR 19:184 (February 1993), </w:t>
      </w:r>
      <w:proofErr w:type="spellStart"/>
      <w:r w:rsidRPr="00AF658D">
        <w:rPr>
          <w:rFonts w:ascii="Times New Roman" w:eastAsia="Times New Roman" w:hAnsi="Times New Roman" w:cs="Times New Roman"/>
          <w:szCs w:val="20"/>
        </w:rPr>
        <w:t>repromulgated</w:t>
      </w:r>
      <w:proofErr w:type="spellEnd"/>
      <w:r w:rsidRPr="00AF658D">
        <w:rPr>
          <w:rFonts w:ascii="Times New Roman" w:eastAsia="Times New Roman" w:hAnsi="Times New Roman" w:cs="Times New Roman"/>
          <w:szCs w:val="20"/>
        </w:rPr>
        <w:t xml:space="preserve"> LR 19:485 (April 1993), amended LR 19:1418 (November 1993), LR 20:1101 (October 1994), LR 22:339 (May 1996), amended by the Office of Environmental Assessment, Environmental Planning Division, LR 26:2450 (November 2000), LR 29:2776 (December 2003), amended by the Office of the Secretary, Legal Affairs Division, </w:t>
      </w:r>
      <w:r w:rsidRPr="00AF658D">
        <w:rPr>
          <w:rFonts w:ascii="Times New Roman" w:eastAsia="Times New Roman" w:hAnsi="Times New Roman" w:cs="Times New Roman"/>
          <w:szCs w:val="20"/>
        </w:rPr>
        <w:lastRenderedPageBreak/>
        <w:t>LR 31:2438 (October 2005), LR 32:241 (February 2006), LR 33:2084 (October 2007), LR 37:3222 (November 2011), amended by the Office of the Secretary, Legal Affairs and Criminal Investigations Division, LR 43:2137 (November 2017), amended by the Office of the Secretary, Legal Affairs Division, LR 50:</w:t>
      </w:r>
      <w:proofErr w:type="gramEnd"/>
    </w:p>
    <w:p w14:paraId="639ACA97" w14:textId="77777777" w:rsidR="002C428F" w:rsidRDefault="002C428F" w:rsidP="004F6187">
      <w:pPr>
        <w:pStyle w:val="WPNormal"/>
        <w:tabs>
          <w:tab w:val="left" w:pos="-720"/>
          <w:tab w:val="left" w:pos="0"/>
          <w:tab w:val="left" w:pos="720"/>
          <w:tab w:val="left" w:pos="1440"/>
          <w:tab w:val="left" w:pos="2160"/>
          <w:tab w:val="left" w:pos="2880"/>
        </w:tabs>
        <w:jc w:val="center"/>
        <w:rPr>
          <w:rFonts w:ascii="Palatino" w:hAnsi="Palatino"/>
          <w:b/>
          <w:sz w:val="20"/>
        </w:rPr>
      </w:pPr>
      <w:bookmarkStart w:id="2" w:name="_GoBack"/>
      <w:bookmarkEnd w:id="2"/>
    </w:p>
    <w:sectPr w:rsidR="002C428F" w:rsidSect="005C18E5">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F06A7" w14:textId="77777777" w:rsidR="00DB6A74" w:rsidRDefault="00DB6A74" w:rsidP="008C4A02">
      <w:r>
        <w:separator/>
      </w:r>
    </w:p>
  </w:endnote>
  <w:endnote w:type="continuationSeparator" w:id="0">
    <w:p w14:paraId="14ED9BF9" w14:textId="77777777" w:rsidR="00DB6A74" w:rsidRDefault="00DB6A74"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6118" w14:textId="02FC5A71" w:rsidR="008C4A02" w:rsidRDefault="008C4A02">
    <w:pPr>
      <w:pStyle w:val="Footer"/>
    </w:pPr>
  </w:p>
  <w:p w14:paraId="26266563" w14:textId="03468158" w:rsidR="008C4A02" w:rsidRPr="008C4A02" w:rsidRDefault="008C4A02">
    <w:pPr>
      <w:pStyle w:val="Footer"/>
      <w:rPr>
        <w:rFonts w:ascii="Palatino" w:hAnsi="Palatino"/>
      </w:rP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38FC6" w14:textId="77777777" w:rsidR="00DB6A74" w:rsidRDefault="00DB6A74" w:rsidP="008C4A02">
      <w:r>
        <w:separator/>
      </w:r>
    </w:p>
  </w:footnote>
  <w:footnote w:type="continuationSeparator" w:id="0">
    <w:p w14:paraId="64A0FDAA" w14:textId="77777777" w:rsidR="00DB6A74" w:rsidRDefault="00DB6A74"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54EB9"/>
    <w:rsid w:val="000806C5"/>
    <w:rsid w:val="00082CD2"/>
    <w:rsid w:val="001649FC"/>
    <w:rsid w:val="00287A7E"/>
    <w:rsid w:val="002C428F"/>
    <w:rsid w:val="002D782D"/>
    <w:rsid w:val="0031758E"/>
    <w:rsid w:val="00320819"/>
    <w:rsid w:val="003455EA"/>
    <w:rsid w:val="0041055E"/>
    <w:rsid w:val="00416CDC"/>
    <w:rsid w:val="004815F6"/>
    <w:rsid w:val="00493842"/>
    <w:rsid w:val="004C5CF5"/>
    <w:rsid w:val="004F6187"/>
    <w:rsid w:val="00545B66"/>
    <w:rsid w:val="005B49F9"/>
    <w:rsid w:val="005C18E5"/>
    <w:rsid w:val="005C225F"/>
    <w:rsid w:val="00625862"/>
    <w:rsid w:val="00680EAE"/>
    <w:rsid w:val="0068124F"/>
    <w:rsid w:val="006C1C27"/>
    <w:rsid w:val="007B75C5"/>
    <w:rsid w:val="007E34EE"/>
    <w:rsid w:val="00804B16"/>
    <w:rsid w:val="00825FE1"/>
    <w:rsid w:val="008B6D06"/>
    <w:rsid w:val="008C4A02"/>
    <w:rsid w:val="00971B4D"/>
    <w:rsid w:val="009F6411"/>
    <w:rsid w:val="00AD58F2"/>
    <w:rsid w:val="00B160E2"/>
    <w:rsid w:val="00B34EE6"/>
    <w:rsid w:val="00B416B6"/>
    <w:rsid w:val="00BC58DC"/>
    <w:rsid w:val="00C10B50"/>
    <w:rsid w:val="00C42470"/>
    <w:rsid w:val="00C46FDC"/>
    <w:rsid w:val="00D00769"/>
    <w:rsid w:val="00D23EA5"/>
    <w:rsid w:val="00D26A97"/>
    <w:rsid w:val="00D42DCA"/>
    <w:rsid w:val="00D7095D"/>
    <w:rsid w:val="00DB1958"/>
    <w:rsid w:val="00DB22C3"/>
    <w:rsid w:val="00DB6A74"/>
    <w:rsid w:val="00E12B63"/>
    <w:rsid w:val="00E205F8"/>
    <w:rsid w:val="00E64426"/>
    <w:rsid w:val="00F11475"/>
    <w:rsid w:val="00F96265"/>
    <w:rsid w:val="03361A7A"/>
    <w:rsid w:val="080A157B"/>
    <w:rsid w:val="2C7FE8C1"/>
    <w:rsid w:val="35FBC8D8"/>
    <w:rsid w:val="452E188A"/>
    <w:rsid w:val="6A86D0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Revision">
    <w:name w:val="Revision"/>
    <w:hidden/>
    <w:uiPriority w:val="99"/>
    <w:semiHidden/>
    <w:rsid w:val="007B75C5"/>
  </w:style>
  <w:style w:type="paragraph" w:styleId="BalloonText">
    <w:name w:val="Balloon Text"/>
    <w:basedOn w:val="Normal"/>
    <w:link w:val="BalloonTextChar"/>
    <w:uiPriority w:val="99"/>
    <w:semiHidden/>
    <w:unhideWhenUsed/>
    <w:rsid w:val="00080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d5571eb-14c7-4316-86fc-76964e3510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7861669C8EDD48864DCB6035416AC7" ma:contentTypeVersion="10" ma:contentTypeDescription="Create a new document." ma:contentTypeScope="" ma:versionID="52dd2dc2228a96e883c626e650269533">
  <xsd:schema xmlns:xsd="http://www.w3.org/2001/XMLSchema" xmlns:xs="http://www.w3.org/2001/XMLSchema" xmlns:p="http://schemas.microsoft.com/office/2006/metadata/properties" xmlns:ns3="0d5571eb-14c7-4316-86fc-76964e35108f" xmlns:ns4="2d2b3444-bc7b-4b32-ab5e-5cb06460f103" targetNamespace="http://schemas.microsoft.com/office/2006/metadata/properties" ma:root="true" ma:fieldsID="3276e1f9c3010f57ded3a831407d0612" ns3:_="" ns4:_="">
    <xsd:import namespace="0d5571eb-14c7-4316-86fc-76964e35108f"/>
    <xsd:import namespace="2d2b3444-bc7b-4b32-ab5e-5cb06460f10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LengthInSeconds" minOccurs="0"/>
                <xsd:element ref="ns3:MediaServiceAuto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71eb-14c7-4316-86fc-76964e351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2b3444-bc7b-4b32-ab5e-5cb06460f1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4144F-EDE1-4C81-A25F-9F9487B03DCD}">
  <ds:schemaRefs>
    <ds:schemaRef ds:uri="http://schemas.microsoft.com/sharepoint/v3/contenttype/forms"/>
  </ds:schemaRefs>
</ds:datastoreItem>
</file>

<file path=customXml/itemProps2.xml><?xml version="1.0" encoding="utf-8"?>
<ds:datastoreItem xmlns:ds="http://schemas.openxmlformats.org/officeDocument/2006/customXml" ds:itemID="{298128F3-0817-4130-A5CD-ECDA0DBD34AA}">
  <ds:schemaRefs>
    <ds:schemaRef ds:uri="http://purl.org/dc/elements/1.1/"/>
    <ds:schemaRef ds:uri="http://schemas.microsoft.com/office/2006/documentManagement/types"/>
    <ds:schemaRef ds:uri="2d2b3444-bc7b-4b32-ab5e-5cb06460f103"/>
    <ds:schemaRef ds:uri="0d5571eb-14c7-4316-86fc-76964e35108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52AD61C-27FA-44EC-B418-B37DDAFDF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571eb-14c7-4316-86fc-76964e35108f"/>
    <ds:schemaRef ds:uri="2d2b3444-bc7b-4b32-ab5e-5cb06460f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60207B-31A6-49AC-8C73-42AE14AA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2</cp:revision>
  <cp:lastPrinted>2021-09-20T16:15:00Z</cp:lastPrinted>
  <dcterms:created xsi:type="dcterms:W3CDTF">2025-01-09T16:12:00Z</dcterms:created>
  <dcterms:modified xsi:type="dcterms:W3CDTF">2025-01-09T16:12:00Z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0x0101001B7861669C8EDD48864DCB6035416AC7</vt:lpwstr>
  </property>
</Properties>
</file>