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F4DAD" w14:textId="77777777" w:rsidR="00D86069" w:rsidRPr="006A0A24" w:rsidRDefault="00D86069" w:rsidP="00D86069">
      <w:pPr>
        <w:jc w:val="center"/>
        <w:rPr>
          <w:rFonts w:ascii="Times New Roman" w:eastAsia="Times New Roman" w:hAnsi="Times New Roman" w:cs="Times New Roman"/>
          <w:szCs w:val="20"/>
        </w:rPr>
      </w:pPr>
      <w:bookmarkStart w:id="0" w:name="_GoBack"/>
      <w:bookmarkEnd w:id="0"/>
      <w:r w:rsidRPr="006A0A24">
        <w:rPr>
          <w:rFonts w:ascii="Times New Roman" w:eastAsia="Times New Roman" w:hAnsi="Times New Roman" w:cs="Times New Roman"/>
          <w:szCs w:val="20"/>
        </w:rPr>
        <w:t>NOTICE OF INTENT</w:t>
      </w:r>
    </w:p>
    <w:p w14:paraId="43D39547" w14:textId="77777777" w:rsidR="00D86069" w:rsidRPr="006A0A24" w:rsidRDefault="00D86069" w:rsidP="00D86069">
      <w:pPr>
        <w:jc w:val="center"/>
        <w:rPr>
          <w:rFonts w:ascii="Times New Roman" w:eastAsia="Times New Roman" w:hAnsi="Times New Roman" w:cs="Times New Roman"/>
          <w:szCs w:val="20"/>
        </w:rPr>
      </w:pPr>
    </w:p>
    <w:p w14:paraId="27129DCF" w14:textId="77777777" w:rsidR="00D86069" w:rsidRPr="006A0A24" w:rsidRDefault="00D86069" w:rsidP="00D86069">
      <w:pPr>
        <w:jc w:val="center"/>
        <w:rPr>
          <w:rFonts w:ascii="Times New Roman" w:eastAsia="Times New Roman" w:hAnsi="Times New Roman" w:cs="Times New Roman"/>
          <w:szCs w:val="20"/>
        </w:rPr>
      </w:pPr>
      <w:r w:rsidRPr="006A0A24">
        <w:rPr>
          <w:rFonts w:ascii="Times New Roman" w:eastAsia="Times New Roman" w:hAnsi="Times New Roman" w:cs="Times New Roman"/>
          <w:szCs w:val="20"/>
        </w:rPr>
        <w:t>Department of Environmental Quality</w:t>
      </w:r>
    </w:p>
    <w:p w14:paraId="103CDFF3" w14:textId="77777777" w:rsidR="00D86069" w:rsidRPr="006A0A24" w:rsidRDefault="00D86069" w:rsidP="00D86069">
      <w:pPr>
        <w:jc w:val="center"/>
        <w:rPr>
          <w:rFonts w:ascii="Times New Roman" w:eastAsia="Times New Roman" w:hAnsi="Times New Roman" w:cs="Times New Roman"/>
          <w:szCs w:val="20"/>
        </w:rPr>
      </w:pPr>
      <w:r w:rsidRPr="006A0A24">
        <w:rPr>
          <w:rFonts w:ascii="Times New Roman" w:eastAsia="Times New Roman" w:hAnsi="Times New Roman" w:cs="Times New Roman"/>
          <w:szCs w:val="20"/>
        </w:rPr>
        <w:t>Office of the Secretary</w:t>
      </w:r>
    </w:p>
    <w:p w14:paraId="0A682747" w14:textId="77777777" w:rsidR="00D86069" w:rsidRPr="006A0A24" w:rsidRDefault="00D86069" w:rsidP="00D86069">
      <w:pPr>
        <w:jc w:val="center"/>
        <w:rPr>
          <w:rFonts w:ascii="Times New Roman" w:eastAsia="Times New Roman" w:hAnsi="Times New Roman" w:cs="Times New Roman"/>
          <w:szCs w:val="20"/>
        </w:rPr>
      </w:pPr>
      <w:r w:rsidRPr="006A0A24">
        <w:rPr>
          <w:rFonts w:ascii="Times New Roman" w:eastAsia="Times New Roman" w:hAnsi="Times New Roman" w:cs="Times New Roman"/>
          <w:szCs w:val="20"/>
        </w:rPr>
        <w:t>Legal Affairs Division</w:t>
      </w:r>
    </w:p>
    <w:p w14:paraId="58B77288" w14:textId="77777777" w:rsidR="00D86069" w:rsidRPr="006A0A24" w:rsidRDefault="00D86069" w:rsidP="00D86069">
      <w:pPr>
        <w:jc w:val="center"/>
        <w:rPr>
          <w:rFonts w:ascii="Times New Roman" w:eastAsia="Times New Roman" w:hAnsi="Times New Roman" w:cs="Times New Roman"/>
          <w:szCs w:val="20"/>
        </w:rPr>
      </w:pPr>
    </w:p>
    <w:p w14:paraId="10B1BDE6" w14:textId="77777777" w:rsidR="00D86069" w:rsidRPr="006A0A24" w:rsidRDefault="00D86069" w:rsidP="00D86069">
      <w:pPr>
        <w:jc w:val="center"/>
        <w:rPr>
          <w:rFonts w:ascii="Times New Roman" w:eastAsia="Times New Roman" w:hAnsi="Times New Roman" w:cs="Times New Roman"/>
          <w:szCs w:val="20"/>
        </w:rPr>
      </w:pPr>
      <w:r w:rsidRPr="006A0A24">
        <w:rPr>
          <w:rFonts w:ascii="Times New Roman" w:eastAsia="Times New Roman" w:hAnsi="Times New Roman" w:cs="Times New Roman"/>
          <w:noProof/>
          <w:szCs w:val="20"/>
        </w:rPr>
        <w:t>Miscellaneous Corrections</w:t>
      </w:r>
    </w:p>
    <w:p w14:paraId="0DCEE904" w14:textId="77777777" w:rsidR="00D86069" w:rsidRPr="006A0A24" w:rsidRDefault="00D86069" w:rsidP="00D86069">
      <w:pPr>
        <w:jc w:val="center"/>
        <w:rPr>
          <w:rFonts w:ascii="Times New Roman" w:eastAsia="Times New Roman" w:hAnsi="Times New Roman" w:cs="Times New Roman"/>
          <w:szCs w:val="20"/>
        </w:rPr>
      </w:pPr>
      <w:r w:rsidRPr="006A0A24">
        <w:rPr>
          <w:rFonts w:ascii="Times New Roman" w:eastAsia="Times New Roman" w:hAnsi="Times New Roman" w:cs="Times New Roman"/>
          <w:szCs w:val="20"/>
        </w:rPr>
        <w:t>(</w:t>
      </w:r>
      <w:r w:rsidRPr="006A0A24">
        <w:rPr>
          <w:rFonts w:ascii="Times New Roman" w:eastAsia="Times New Roman" w:hAnsi="Times New Roman" w:cs="Times New Roman"/>
          <w:noProof/>
          <w:szCs w:val="20"/>
        </w:rPr>
        <w:t>LAC 33:XV.430, 455, 493, 763, and 1699 Appendix A</w:t>
      </w:r>
      <w:r w:rsidRPr="006A0A24">
        <w:rPr>
          <w:rFonts w:ascii="Times New Roman" w:eastAsia="Times New Roman" w:hAnsi="Times New Roman" w:cs="Times New Roman"/>
          <w:szCs w:val="20"/>
        </w:rPr>
        <w:t>) (</w:t>
      </w:r>
      <w:r w:rsidRPr="006A0A24">
        <w:rPr>
          <w:rFonts w:ascii="Times New Roman" w:eastAsia="Times New Roman" w:hAnsi="Times New Roman" w:cs="Times New Roman"/>
          <w:noProof/>
          <w:szCs w:val="20"/>
        </w:rPr>
        <w:t>RP071</w:t>
      </w:r>
      <w:r w:rsidRPr="006A0A24">
        <w:rPr>
          <w:rFonts w:ascii="Times New Roman" w:eastAsia="Times New Roman" w:hAnsi="Times New Roman" w:cs="Times New Roman"/>
          <w:szCs w:val="20"/>
        </w:rPr>
        <w:t>)</w:t>
      </w:r>
    </w:p>
    <w:p w14:paraId="55CDE45E" w14:textId="77777777" w:rsidR="00D86069" w:rsidRPr="006A0A24" w:rsidRDefault="00D86069" w:rsidP="00D86069">
      <w:pPr>
        <w:jc w:val="center"/>
        <w:rPr>
          <w:rFonts w:ascii="Times New Roman" w:eastAsia="Times New Roman" w:hAnsi="Times New Roman" w:cs="Times New Roman"/>
          <w:szCs w:val="20"/>
        </w:rPr>
      </w:pPr>
    </w:p>
    <w:p w14:paraId="56BEC08A" w14:textId="77777777" w:rsidR="00D86069" w:rsidRPr="006A0A24" w:rsidRDefault="00D86069" w:rsidP="00D86069">
      <w:pPr>
        <w:rPr>
          <w:rFonts w:ascii="Times New Roman" w:eastAsia="Times New Roman" w:hAnsi="Times New Roman" w:cs="Times New Roman"/>
          <w:szCs w:val="20"/>
        </w:rPr>
      </w:pPr>
      <w:r w:rsidRPr="006A0A24">
        <w:rPr>
          <w:rFonts w:ascii="Times New Roman" w:eastAsia="Times New Roman" w:hAnsi="Times New Roman" w:cs="Times New Roman"/>
          <w:szCs w:val="20"/>
        </w:rP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6A0A24">
        <w:rPr>
          <w:rFonts w:ascii="Times New Roman" w:eastAsia="Times New Roman" w:hAnsi="Times New Roman" w:cs="Times New Roman"/>
          <w:noProof/>
          <w:szCs w:val="20"/>
        </w:rPr>
        <w:t>Radiation Protection</w:t>
      </w:r>
      <w:r w:rsidRPr="006A0A24">
        <w:rPr>
          <w:rFonts w:ascii="Times New Roman" w:eastAsia="Times New Roman" w:hAnsi="Times New Roman" w:cs="Times New Roman"/>
          <w:szCs w:val="20"/>
        </w:rPr>
        <w:t xml:space="preserve"> regulations, </w:t>
      </w:r>
      <w:r w:rsidRPr="006A0A24">
        <w:rPr>
          <w:rFonts w:ascii="Times New Roman" w:eastAsia="Times New Roman" w:hAnsi="Times New Roman" w:cs="Times New Roman"/>
          <w:noProof/>
          <w:szCs w:val="20"/>
        </w:rPr>
        <w:t>LAC 33:XV.331, 430, 455, 493, 763, 1613, and 1699 Appendix A</w:t>
      </w:r>
      <w:r w:rsidRPr="006A0A24">
        <w:rPr>
          <w:rFonts w:ascii="Times New Roman" w:eastAsia="Times New Roman" w:hAnsi="Times New Roman" w:cs="Times New Roman"/>
          <w:szCs w:val="20"/>
        </w:rPr>
        <w:t xml:space="preserve"> (</w:t>
      </w:r>
      <w:r w:rsidRPr="006A0A24">
        <w:rPr>
          <w:rFonts w:ascii="Times New Roman" w:eastAsia="Times New Roman" w:hAnsi="Times New Roman" w:cs="Times New Roman"/>
          <w:noProof/>
          <w:szCs w:val="20"/>
        </w:rPr>
        <w:t>RP071</w:t>
      </w:r>
      <w:r w:rsidRPr="006A0A24">
        <w:rPr>
          <w:rFonts w:ascii="Times New Roman" w:eastAsia="Times New Roman" w:hAnsi="Times New Roman" w:cs="Times New Roman"/>
          <w:szCs w:val="20"/>
        </w:rPr>
        <w:t>).</w:t>
      </w:r>
    </w:p>
    <w:p w14:paraId="6EED5887" w14:textId="77777777" w:rsidR="00D86069" w:rsidRPr="006A0A24" w:rsidRDefault="00D86069" w:rsidP="00D86069">
      <w:pPr>
        <w:rPr>
          <w:rFonts w:ascii="Times New Roman" w:eastAsia="Times New Roman" w:hAnsi="Times New Roman" w:cs="Times New Roman"/>
          <w:szCs w:val="20"/>
        </w:rPr>
      </w:pPr>
    </w:p>
    <w:p w14:paraId="226A308D" w14:textId="77777777" w:rsidR="00D86069" w:rsidRPr="006A0A24" w:rsidRDefault="00D86069" w:rsidP="00D86069">
      <w:pPr>
        <w:rPr>
          <w:rFonts w:ascii="Times New Roman" w:eastAsia="Times New Roman" w:hAnsi="Times New Roman" w:cs="Times New Roman"/>
          <w:szCs w:val="20"/>
        </w:rPr>
      </w:pPr>
      <w:r w:rsidRPr="006A0A24">
        <w:rPr>
          <w:rFonts w:ascii="Times New Roman" w:eastAsia="Times New Roman" w:hAnsi="Times New Roman" w:cs="Times New Roman"/>
          <w:szCs w:val="20"/>
        </w:rPr>
        <w:tab/>
      </w:r>
      <w:r w:rsidRPr="006A0A24">
        <w:rPr>
          <w:rFonts w:ascii="Times New Roman" w:eastAsia="Times New Roman" w:hAnsi="Times New Roman" w:cs="Times New Roman"/>
          <w:noProof/>
          <w:szCs w:val="20"/>
        </w:rPr>
        <w:t>This Rule updates the regulations pertaining to dosimetry and makes miscellaneous corrections to be compatible with changes in the federal regulations. This Rule was promulgated by the Nuclear Regulatory Commission as RATS IDs 2021-1 and 2021-2.</w:t>
      </w:r>
      <w:r w:rsidRPr="006A0A24">
        <w:rPr>
          <w:rFonts w:ascii="Times New Roman" w:eastAsia="Times New Roman" w:hAnsi="Times New Roman" w:cs="Times New Roman"/>
          <w:szCs w:val="20"/>
        </w:rPr>
        <w:t xml:space="preserve"> </w:t>
      </w:r>
      <w:r w:rsidRPr="006A0A24">
        <w:rPr>
          <w:rFonts w:ascii="Times New Roman" w:eastAsia="Times New Roman" w:hAnsi="Times New Roman" w:cs="Times New Roman"/>
          <w:noProof/>
          <w:szCs w:val="20"/>
        </w:rPr>
        <w:t>The basis and rationale for this Rule are to mirror the federal regulations and maintain an adequate agreement state program.</w:t>
      </w:r>
      <w:r w:rsidRPr="006A0A24">
        <w:rPr>
          <w:rFonts w:ascii="Times New Roman" w:eastAsia="Times New Roman" w:hAnsi="Times New Roman" w:cs="Times New Roman"/>
          <w:szCs w:val="20"/>
        </w:rPr>
        <w:t xml:space="preserve"> This Rule meets an exception listed in R.S. 30:2019(D</w:t>
      </w:r>
      <w:proofErr w:type="gramStart"/>
      <w:r w:rsidRPr="006A0A24">
        <w:rPr>
          <w:rFonts w:ascii="Times New Roman" w:eastAsia="Times New Roman" w:hAnsi="Times New Roman" w:cs="Times New Roman"/>
          <w:szCs w:val="20"/>
        </w:rPr>
        <w:t>)(</w:t>
      </w:r>
      <w:proofErr w:type="gramEnd"/>
      <w:r w:rsidRPr="006A0A24">
        <w:rPr>
          <w:rFonts w:ascii="Times New Roman" w:eastAsia="Times New Roman" w:hAnsi="Times New Roman" w:cs="Times New Roman"/>
          <w:szCs w:val="20"/>
        </w:rPr>
        <w:t>2) and R.S. 49:963.B(3); therefore, no report regarding environmental/health benefits and social/economic costs is required.</w:t>
      </w:r>
    </w:p>
    <w:p w14:paraId="5ED54E4A" w14:textId="77777777" w:rsidR="00D86069" w:rsidRPr="006A0A24" w:rsidRDefault="00D86069" w:rsidP="00D86069">
      <w:pPr>
        <w:rPr>
          <w:rFonts w:ascii="Times New Roman" w:eastAsia="Times New Roman" w:hAnsi="Times New Roman" w:cs="Times New Roman"/>
          <w:szCs w:val="20"/>
        </w:rPr>
      </w:pPr>
    </w:p>
    <w:p w14:paraId="38294825" w14:textId="77777777" w:rsidR="00D86069" w:rsidRPr="006A0A24" w:rsidRDefault="00D86069" w:rsidP="00D86069">
      <w:pPr>
        <w:jc w:val="center"/>
        <w:rPr>
          <w:rFonts w:ascii="Times New Roman" w:eastAsia="Times New Roman" w:hAnsi="Times New Roman" w:cs="Times New Roman"/>
          <w:szCs w:val="20"/>
        </w:rPr>
      </w:pPr>
      <w:r w:rsidRPr="006A0A24">
        <w:rPr>
          <w:rFonts w:ascii="Times New Roman" w:eastAsia="Times New Roman" w:hAnsi="Times New Roman" w:cs="Times New Roman"/>
          <w:b/>
          <w:szCs w:val="20"/>
        </w:rPr>
        <w:t>Family Impact Statement</w:t>
      </w:r>
    </w:p>
    <w:p w14:paraId="22C1966C" w14:textId="77777777" w:rsidR="00D86069" w:rsidRPr="006A0A24" w:rsidRDefault="00D86069" w:rsidP="00D86069">
      <w:pPr>
        <w:ind w:firstLine="720"/>
        <w:rPr>
          <w:rFonts w:ascii="Times New Roman" w:eastAsia="Times New Roman" w:hAnsi="Times New Roman" w:cs="Times New Roman"/>
          <w:szCs w:val="20"/>
        </w:rPr>
      </w:pPr>
      <w:r w:rsidRPr="006A0A24">
        <w:rPr>
          <w:rFonts w:ascii="Times New Roman" w:eastAsia="Times New Roman" w:hAnsi="Times New Roman" w:cs="Times New Roman"/>
          <w:szCs w:val="20"/>
        </w:rPr>
        <w:t xml:space="preserve">This Rule has no known impact on family formation, stability, and autonomy as described in R.S. 49:972. </w:t>
      </w:r>
    </w:p>
    <w:p w14:paraId="77B4850C" w14:textId="77777777" w:rsidR="00D86069" w:rsidRPr="006A0A24" w:rsidRDefault="00D86069" w:rsidP="00D86069">
      <w:pPr>
        <w:jc w:val="center"/>
        <w:rPr>
          <w:rFonts w:ascii="Times New Roman" w:eastAsia="Times New Roman" w:hAnsi="Times New Roman" w:cs="Times New Roman"/>
          <w:szCs w:val="20"/>
        </w:rPr>
      </w:pPr>
      <w:r w:rsidRPr="006A0A24">
        <w:rPr>
          <w:rFonts w:ascii="Times New Roman" w:eastAsia="Times New Roman" w:hAnsi="Times New Roman" w:cs="Times New Roman"/>
          <w:b/>
          <w:szCs w:val="20"/>
        </w:rPr>
        <w:t>Poverty Impact Statement</w:t>
      </w:r>
    </w:p>
    <w:p w14:paraId="63611910" w14:textId="77777777" w:rsidR="00D86069" w:rsidRPr="006A0A24" w:rsidRDefault="00D86069" w:rsidP="00D86069">
      <w:pPr>
        <w:ind w:firstLine="720"/>
        <w:rPr>
          <w:rFonts w:ascii="Times New Roman" w:eastAsia="Times New Roman" w:hAnsi="Times New Roman" w:cs="Times New Roman"/>
          <w:color w:val="000000"/>
        </w:rPr>
      </w:pPr>
      <w:r w:rsidRPr="006A0A24">
        <w:rPr>
          <w:rFonts w:ascii="Times New Roman" w:eastAsia="Times New Roman" w:hAnsi="Times New Roman" w:cs="Times New Roman"/>
        </w:rPr>
        <w:t xml:space="preserve">This Rule has no known impact on </w:t>
      </w:r>
      <w:r w:rsidRPr="006A0A24">
        <w:rPr>
          <w:rFonts w:ascii="Times New Roman" w:eastAsia="Times New Roman" w:hAnsi="Times New Roman" w:cs="Times New Roman"/>
          <w:color w:val="000000"/>
        </w:rPr>
        <w:t>poverty as described in R.S. 49:973.</w:t>
      </w:r>
    </w:p>
    <w:p w14:paraId="1F0B76D2" w14:textId="77777777" w:rsidR="00D86069" w:rsidRPr="006A0A24" w:rsidRDefault="00D86069" w:rsidP="00D86069">
      <w:pPr>
        <w:ind w:firstLine="720"/>
        <w:rPr>
          <w:rFonts w:ascii="Times New Roman" w:eastAsia="Times New Roman" w:hAnsi="Times New Roman" w:cs="Times New Roman"/>
          <w:color w:val="000000"/>
        </w:rPr>
      </w:pPr>
    </w:p>
    <w:p w14:paraId="15DA215F" w14:textId="77777777" w:rsidR="00D86069" w:rsidRPr="006A0A24" w:rsidRDefault="00D86069" w:rsidP="00D86069">
      <w:pPr>
        <w:jc w:val="center"/>
        <w:rPr>
          <w:rFonts w:ascii="Times New Roman" w:eastAsia="Times New Roman" w:hAnsi="Times New Roman" w:cs="Times New Roman"/>
          <w:b/>
          <w:color w:val="000000"/>
        </w:rPr>
      </w:pPr>
      <w:r w:rsidRPr="006A0A24">
        <w:rPr>
          <w:rFonts w:ascii="Times New Roman" w:eastAsia="Times New Roman" w:hAnsi="Times New Roman" w:cs="Times New Roman"/>
          <w:b/>
          <w:color w:val="000000"/>
        </w:rPr>
        <w:t>Small Business Analysis</w:t>
      </w:r>
    </w:p>
    <w:p w14:paraId="6C3EED23" w14:textId="77777777" w:rsidR="00D86069" w:rsidRPr="006A0A24" w:rsidRDefault="00D86069" w:rsidP="00D86069">
      <w:pPr>
        <w:ind w:firstLine="720"/>
        <w:rPr>
          <w:rFonts w:ascii="Times New Roman" w:eastAsia="Times New Roman" w:hAnsi="Times New Roman" w:cs="Times New Roman"/>
        </w:rPr>
      </w:pPr>
      <w:r w:rsidRPr="006A0A24">
        <w:rPr>
          <w:rFonts w:ascii="Times New Roman" w:eastAsia="Times New Roman" w:hAnsi="Times New Roman" w:cs="Times New Roman"/>
          <w:color w:val="000000"/>
        </w:rPr>
        <w:t xml:space="preserve">This Rule has no known impact on small business as described in </w:t>
      </w:r>
      <w:r w:rsidRPr="006A0A24">
        <w:rPr>
          <w:rFonts w:ascii="Times New Roman" w:eastAsia="Times New Roman" w:hAnsi="Times New Roman" w:cs="Times New Roman"/>
        </w:rPr>
        <w:t>R.S. 49:974.1 - 974.8.</w:t>
      </w:r>
    </w:p>
    <w:p w14:paraId="451C3753" w14:textId="77777777" w:rsidR="00D86069" w:rsidRPr="006A0A24" w:rsidRDefault="00D86069" w:rsidP="00D86069">
      <w:pPr>
        <w:ind w:firstLine="720"/>
        <w:rPr>
          <w:rFonts w:ascii="Times New Roman" w:eastAsia="Times New Roman" w:hAnsi="Times New Roman" w:cs="Times New Roman"/>
          <w:color w:val="000000"/>
        </w:rPr>
      </w:pPr>
    </w:p>
    <w:p w14:paraId="66833C4C" w14:textId="77777777" w:rsidR="00D86069" w:rsidRPr="006A0A24" w:rsidRDefault="00D86069" w:rsidP="00D86069">
      <w:pPr>
        <w:jc w:val="center"/>
        <w:rPr>
          <w:rFonts w:ascii="Times New Roman" w:eastAsia="Times New Roman" w:hAnsi="Times New Roman" w:cs="Times New Roman"/>
          <w:color w:val="000000"/>
        </w:rPr>
      </w:pPr>
      <w:r w:rsidRPr="006A0A24">
        <w:rPr>
          <w:rFonts w:ascii="Times New Roman" w:eastAsia="Times New Roman" w:hAnsi="Times New Roman" w:cs="Times New Roman"/>
          <w:b/>
          <w:color w:val="000000"/>
        </w:rPr>
        <w:t>Provider Impact Statement</w:t>
      </w:r>
    </w:p>
    <w:p w14:paraId="53AD24F2" w14:textId="77777777" w:rsidR="00D86069" w:rsidRPr="006A0A24" w:rsidRDefault="00D86069" w:rsidP="00D86069">
      <w:pPr>
        <w:ind w:firstLine="720"/>
        <w:rPr>
          <w:rFonts w:ascii="Times New Roman" w:eastAsia="Times New Roman" w:hAnsi="Times New Roman" w:cs="Times New Roman"/>
        </w:rPr>
      </w:pPr>
      <w:r w:rsidRPr="006A0A24">
        <w:rPr>
          <w:rFonts w:ascii="Times New Roman" w:eastAsia="Times New Roman" w:hAnsi="Times New Roman" w:cs="Times New Roman"/>
          <w:color w:val="000000"/>
        </w:rPr>
        <w:t>This Rule has no known impact on providers as described in HCR 170 of 2014.</w:t>
      </w:r>
    </w:p>
    <w:p w14:paraId="346F42FD" w14:textId="77777777" w:rsidR="00D86069" w:rsidRPr="006A0A24" w:rsidRDefault="00D86069" w:rsidP="00D86069">
      <w:pPr>
        <w:rPr>
          <w:rFonts w:ascii="Times New Roman" w:eastAsia="Times New Roman" w:hAnsi="Times New Roman" w:cs="Times New Roman"/>
          <w:szCs w:val="20"/>
        </w:rPr>
      </w:pPr>
    </w:p>
    <w:p w14:paraId="2B69AD0B" w14:textId="77777777" w:rsidR="00D86069" w:rsidRPr="006A0A24" w:rsidRDefault="00D86069" w:rsidP="00D86069">
      <w:pPr>
        <w:jc w:val="center"/>
        <w:rPr>
          <w:rFonts w:ascii="Times New Roman" w:eastAsia="Times New Roman" w:hAnsi="Times New Roman" w:cs="Times New Roman"/>
          <w:b/>
          <w:szCs w:val="20"/>
        </w:rPr>
      </w:pPr>
      <w:r w:rsidRPr="006A0A24">
        <w:rPr>
          <w:rFonts w:ascii="Times New Roman" w:eastAsia="Times New Roman" w:hAnsi="Times New Roman" w:cs="Times New Roman"/>
          <w:b/>
          <w:szCs w:val="20"/>
        </w:rPr>
        <w:t>Public Comments</w:t>
      </w:r>
    </w:p>
    <w:p w14:paraId="10203D44" w14:textId="77777777" w:rsidR="00D86069" w:rsidRPr="006A0A24" w:rsidRDefault="00D86069" w:rsidP="00D86069">
      <w:pPr>
        <w:rPr>
          <w:rFonts w:ascii="Times New Roman" w:eastAsia="Times New Roman" w:hAnsi="Times New Roman" w:cs="Times New Roman"/>
          <w:szCs w:val="20"/>
        </w:rPr>
      </w:pPr>
      <w:r w:rsidRPr="006A0A24">
        <w:rPr>
          <w:rFonts w:ascii="Times New Roman" w:eastAsia="Times New Roman" w:hAnsi="Times New Roman" w:cs="Times New Roman"/>
          <w:szCs w:val="20"/>
        </w:rPr>
        <w:tab/>
        <w:t xml:space="preserve">All interested persons </w:t>
      </w:r>
      <w:proofErr w:type="gramStart"/>
      <w:r w:rsidRPr="006A0A24">
        <w:rPr>
          <w:rFonts w:ascii="Times New Roman" w:eastAsia="Times New Roman" w:hAnsi="Times New Roman" w:cs="Times New Roman"/>
          <w:szCs w:val="20"/>
        </w:rPr>
        <w:t>are invited</w:t>
      </w:r>
      <w:proofErr w:type="gramEnd"/>
      <w:r w:rsidRPr="006A0A24">
        <w:rPr>
          <w:rFonts w:ascii="Times New Roman" w:eastAsia="Times New Roman" w:hAnsi="Times New Roman" w:cs="Times New Roman"/>
          <w:szCs w:val="20"/>
        </w:rPr>
        <w:t xml:space="preserve"> to submit written comments on the proposed regulation. Persons commenting should reference this proposed regulation by </w:t>
      </w:r>
      <w:r w:rsidRPr="006A0A24">
        <w:rPr>
          <w:rFonts w:ascii="Times New Roman" w:eastAsia="Times New Roman" w:hAnsi="Times New Roman" w:cs="Times New Roman"/>
          <w:noProof/>
          <w:szCs w:val="20"/>
        </w:rPr>
        <w:t>RP071</w:t>
      </w:r>
      <w:r w:rsidRPr="006A0A24">
        <w:rPr>
          <w:rFonts w:ascii="Times New Roman" w:eastAsia="Times New Roman" w:hAnsi="Times New Roman" w:cs="Times New Roman"/>
          <w:szCs w:val="20"/>
        </w:rPr>
        <w:t xml:space="preserve">. Such comments must be received no later than </w:t>
      </w:r>
      <w:r w:rsidRPr="006A0A24">
        <w:rPr>
          <w:rFonts w:ascii="Times New Roman" w:eastAsia="Times New Roman" w:hAnsi="Times New Roman" w:cs="Times New Roman"/>
          <w:noProof/>
          <w:szCs w:val="20"/>
        </w:rPr>
        <w:t>November 6, 2024</w:t>
      </w:r>
      <w:r w:rsidRPr="006A0A24">
        <w:rPr>
          <w:rFonts w:ascii="Times New Roman" w:eastAsia="Times New Roman" w:hAnsi="Times New Roman" w:cs="Times New Roman"/>
          <w:szCs w:val="20"/>
        </w:rPr>
        <w:t xml:space="preserve">, at 4:30 p.m., and should be sent to William Little, Attorney Supervisor, </w:t>
      </w:r>
      <w:r w:rsidRPr="006A0A24">
        <w:rPr>
          <w:rFonts w:ascii="Times New Roman" w:eastAsia="Times New Roman" w:hAnsi="Times New Roman" w:cs="Times New Roman"/>
        </w:rPr>
        <w:t xml:space="preserve">Office of the Secretary, </w:t>
      </w:r>
      <w:r w:rsidRPr="006A0A24">
        <w:rPr>
          <w:rFonts w:ascii="Times New Roman" w:eastAsia="Times New Roman" w:hAnsi="Times New Roman" w:cs="Times New Roman"/>
          <w:szCs w:val="20"/>
        </w:rPr>
        <w:t>Legal Affairs Division</w:t>
      </w:r>
      <w:r w:rsidRPr="006A0A24">
        <w:rPr>
          <w:rFonts w:ascii="Times New Roman" w:eastAsia="Times New Roman" w:hAnsi="Times New Roman" w:cs="Times New Roman"/>
        </w:rPr>
        <w:t xml:space="preserve">, P.O. Box 4302, Baton Rouge, LA 70821-4302, by fax </w:t>
      </w:r>
      <w:r w:rsidRPr="006A0A24">
        <w:rPr>
          <w:rFonts w:ascii="Times New Roman" w:eastAsia="Times New Roman" w:hAnsi="Times New Roman" w:cs="Times New Roman"/>
          <w:szCs w:val="20"/>
        </w:rPr>
        <w:t xml:space="preserve">(225) 219-4068, or by E-mail to DEQ.Reg.Dev.Comments@la.gov. Copies of the proposed regulation </w:t>
      </w:r>
      <w:proofErr w:type="gramStart"/>
      <w:r w:rsidRPr="006A0A24">
        <w:rPr>
          <w:rFonts w:ascii="Times New Roman" w:eastAsia="Times New Roman" w:hAnsi="Times New Roman" w:cs="Times New Roman"/>
          <w:szCs w:val="20"/>
        </w:rPr>
        <w:t>can be purchased</w:t>
      </w:r>
      <w:proofErr w:type="gramEnd"/>
      <w:r w:rsidRPr="006A0A24">
        <w:rPr>
          <w:rFonts w:ascii="Times New Roman" w:eastAsia="Times New Roman" w:hAnsi="Times New Roman" w:cs="Times New Roman"/>
          <w:szCs w:val="20"/>
        </w:rPr>
        <w:t xml:space="preserve"> by contacting the LDEQ Public Records Center at (225) 219-3168. Check or money order is required in advance for each copy of </w:t>
      </w:r>
      <w:r w:rsidRPr="006A0A24">
        <w:rPr>
          <w:rFonts w:ascii="Times New Roman" w:eastAsia="Times New Roman" w:hAnsi="Times New Roman" w:cs="Times New Roman"/>
          <w:noProof/>
          <w:szCs w:val="20"/>
        </w:rPr>
        <w:t>RP071</w:t>
      </w:r>
      <w:r w:rsidRPr="006A0A24">
        <w:rPr>
          <w:rFonts w:ascii="Times New Roman" w:eastAsia="Times New Roman" w:hAnsi="Times New Roman" w:cs="Times New Roman"/>
          <w:szCs w:val="20"/>
        </w:rPr>
        <w:t>. The proposed regulation is available on the Internet at https://deq.louisiana.gov/page/monthly-regulation-changes-2024%20.</w:t>
      </w:r>
    </w:p>
    <w:p w14:paraId="3FDB0B02" w14:textId="77777777" w:rsidR="00D86069" w:rsidRPr="006A0A24" w:rsidRDefault="00D86069" w:rsidP="00D86069">
      <w:pPr>
        <w:rPr>
          <w:rFonts w:ascii="Times New Roman" w:eastAsia="Times New Roman" w:hAnsi="Times New Roman" w:cs="Times New Roman"/>
          <w:szCs w:val="20"/>
        </w:rPr>
      </w:pPr>
    </w:p>
    <w:p w14:paraId="51421322" w14:textId="77777777" w:rsidR="00D86069" w:rsidRPr="006A0A24" w:rsidRDefault="00D86069" w:rsidP="00D86069">
      <w:pPr>
        <w:jc w:val="center"/>
        <w:rPr>
          <w:rFonts w:ascii="Times New Roman" w:eastAsia="Times New Roman" w:hAnsi="Times New Roman" w:cs="Times New Roman"/>
          <w:szCs w:val="20"/>
        </w:rPr>
      </w:pPr>
      <w:r w:rsidRPr="006A0A24">
        <w:rPr>
          <w:rFonts w:ascii="Times New Roman" w:eastAsia="Times New Roman" w:hAnsi="Times New Roman" w:cs="Times New Roman"/>
          <w:b/>
          <w:szCs w:val="20"/>
        </w:rPr>
        <w:lastRenderedPageBreak/>
        <w:t>Public Hearing</w:t>
      </w:r>
    </w:p>
    <w:p w14:paraId="6EE4DD29" w14:textId="77777777" w:rsidR="00D86069" w:rsidRPr="006A0A24" w:rsidRDefault="00D86069" w:rsidP="00D86069">
      <w:pPr>
        <w:ind w:firstLine="720"/>
        <w:rPr>
          <w:rFonts w:ascii="Times New Roman" w:eastAsia="Times New Roman" w:hAnsi="Times New Roman" w:cs="Times New Roman"/>
        </w:rPr>
      </w:pPr>
      <w:r w:rsidRPr="006A0A24">
        <w:rPr>
          <w:rFonts w:ascii="Times New Roman" w:eastAsia="Times New Roman" w:hAnsi="Times New Roman" w:cs="Times New Roman"/>
        </w:rPr>
        <w:t xml:space="preserve">A public hearing will be held at the on </w:t>
      </w:r>
      <w:r w:rsidRPr="006A0A24">
        <w:rPr>
          <w:rFonts w:ascii="Times New Roman" w:eastAsia="Times New Roman" w:hAnsi="Times New Roman" w:cs="Times New Roman"/>
          <w:noProof/>
        </w:rPr>
        <w:t>October 30, 2024</w:t>
      </w:r>
      <w:r w:rsidRPr="006A0A24">
        <w:rPr>
          <w:rFonts w:ascii="Times New Roman" w:eastAsia="Times New Roman" w:hAnsi="Times New Roman" w:cs="Times New Roman"/>
        </w:rPr>
        <w:t xml:space="preserve">, at 1:30 p.m. in the Galvez Building, Oliver Pollock Conference Room, </w:t>
      </w:r>
      <w:proofErr w:type="gramStart"/>
      <w:r w:rsidRPr="006A0A24">
        <w:rPr>
          <w:rFonts w:ascii="Times New Roman" w:eastAsia="Times New Roman" w:hAnsi="Times New Roman" w:cs="Times New Roman"/>
        </w:rPr>
        <w:t>602</w:t>
      </w:r>
      <w:proofErr w:type="gramEnd"/>
      <w:r w:rsidRPr="006A0A24">
        <w:rPr>
          <w:rFonts w:ascii="Times New Roman" w:eastAsia="Times New Roman" w:hAnsi="Times New Roman" w:cs="Times New Roman"/>
        </w:rPr>
        <w:t xml:space="preserve"> N. Fifth Street, Baton Rouge, LA 70802. Interested persons are invited to attend in person or via Zoom at https://deqlouisiana.zoom.us/j/93713913864?pwd=gs6n6d3WEoKQzntrEfwhvWewKI9sFC.1 or by telephone by dialing </w:t>
      </w:r>
      <w:r w:rsidRPr="006A0A24">
        <w:rPr>
          <w:rFonts w:ascii="Times New Roman" w:eastAsia="Times New Roman" w:hAnsi="Times New Roman" w:cs="Times New Roman"/>
          <w:color w:val="000000"/>
        </w:rPr>
        <w:t xml:space="preserve">(646) 255-1997 </w:t>
      </w:r>
      <w:r w:rsidRPr="006A0A24">
        <w:rPr>
          <w:rFonts w:ascii="Times New Roman" w:eastAsia="Times New Roman" w:hAnsi="Times New Roman" w:cs="Times New Roman"/>
        </w:rPr>
        <w:t>using the meeting ID 937 1391 3864, passcode 6150003. Should individuals with a disability need an accommodation in order to participate, contact Doug Bordelon at the address given below or at (225) 219-</w:t>
      </w:r>
      <w:proofErr w:type="gramStart"/>
      <w:r w:rsidRPr="006A0A24">
        <w:rPr>
          <w:rFonts w:ascii="Times New Roman" w:eastAsia="Times New Roman" w:hAnsi="Times New Roman" w:cs="Times New Roman"/>
        </w:rPr>
        <w:t>1325.</w:t>
      </w:r>
      <w:proofErr w:type="gramEnd"/>
    </w:p>
    <w:p w14:paraId="5D05579E" w14:textId="77777777" w:rsidR="00D86069" w:rsidRPr="006A0A24" w:rsidRDefault="00D86069" w:rsidP="00D86069">
      <w:pPr>
        <w:ind w:firstLine="720"/>
        <w:rPr>
          <w:rFonts w:ascii="Times New Roman" w:eastAsia="Times New Roman" w:hAnsi="Times New Roman" w:cs="Times New Roman"/>
          <w:szCs w:val="20"/>
        </w:rPr>
      </w:pPr>
    </w:p>
    <w:p w14:paraId="30FF2DA1" w14:textId="77777777" w:rsidR="00D86069" w:rsidRPr="006A0A24" w:rsidRDefault="00D86069" w:rsidP="00D86069">
      <w:pPr>
        <w:rPr>
          <w:rFonts w:ascii="Times New Roman" w:eastAsia="Times New Roman" w:hAnsi="Times New Roman" w:cs="Times New Roman"/>
          <w:szCs w:val="20"/>
        </w:rPr>
      </w:pPr>
      <w:r w:rsidRPr="006A0A24">
        <w:rPr>
          <w:rFonts w:ascii="Times New Roman" w:eastAsia="Times New Roman" w:hAnsi="Times New Roman" w:cs="Times New Roman"/>
          <w:szCs w:val="20"/>
        </w:rPr>
        <w:tab/>
      </w:r>
      <w:proofErr w:type="gramStart"/>
      <w:r w:rsidRPr="006A0A24">
        <w:rPr>
          <w:rFonts w:ascii="Times New Roman" w:eastAsia="Times New Roman" w:hAnsi="Times New Roman" w:cs="Times New Roman"/>
          <w:szCs w:val="20"/>
        </w:rPr>
        <w:t>The proposed regulation is available for inspection at the following LDEQ office locations from 8 a.m. until 4:30 p.m.:  602 N. Fifth Street, Baton Rouge, LA 70802; 508 Downing Pines Road, West Monroe, LA 71292; State Office Building, 1525 Fairfield Avenue, Shreveport, LA 71101; 1301 Gadwall Street, Lake Charles, LA 70615;</w:t>
      </w:r>
      <w:r w:rsidRPr="006A0A24">
        <w:rPr>
          <w:rFonts w:ascii="CG Times (W1)" w:eastAsia="Times New Roman" w:hAnsi="CG Times (W1)" w:cs="Times New Roman"/>
          <w:szCs w:val="20"/>
        </w:rPr>
        <w:t xml:space="preserve"> </w:t>
      </w:r>
      <w:r w:rsidRPr="006A0A24">
        <w:rPr>
          <w:rFonts w:ascii="Times New Roman" w:eastAsia="Times New Roman" w:hAnsi="Times New Roman" w:cs="Times New Roman"/>
          <w:szCs w:val="20"/>
        </w:rPr>
        <w:t xml:space="preserve">111 New Center Drive, Lafayette, LA 70508; 110 Barataria Street, Lockport, LA 70374; </w:t>
      </w:r>
      <w:r w:rsidRPr="006A0A24">
        <w:rPr>
          <w:rFonts w:ascii="Times New Roman" w:eastAsia="Times New Roman" w:hAnsi="Times New Roman" w:cs="Times New Roman"/>
        </w:rPr>
        <w:t>201 Evans Road, Bldg. 4, Suite 420, New Orleans, LA  70123</w:t>
      </w:r>
      <w:r w:rsidRPr="006A0A24">
        <w:rPr>
          <w:rFonts w:ascii="Times New Roman" w:eastAsia="Times New Roman" w:hAnsi="Times New Roman" w:cs="Times New Roman"/>
          <w:szCs w:val="20"/>
        </w:rPr>
        <w:t>.</w:t>
      </w:r>
      <w:proofErr w:type="gramEnd"/>
    </w:p>
    <w:p w14:paraId="48863C2D" w14:textId="77777777" w:rsidR="00D86069" w:rsidRPr="006A0A24" w:rsidRDefault="00D86069" w:rsidP="00D86069">
      <w:pPr>
        <w:rPr>
          <w:rFonts w:ascii="Times New Roman" w:eastAsia="Times New Roman" w:hAnsi="Times New Roman" w:cs="Times New Roman"/>
          <w:szCs w:val="20"/>
        </w:rPr>
      </w:pPr>
    </w:p>
    <w:p w14:paraId="60BF5726" w14:textId="77777777" w:rsidR="00D86069" w:rsidRPr="006A0A24" w:rsidRDefault="00D86069" w:rsidP="00D86069">
      <w:pPr>
        <w:rPr>
          <w:rFonts w:ascii="Times New Roman" w:eastAsia="Times New Roman" w:hAnsi="Times New Roman" w:cs="Times New Roman"/>
          <w:szCs w:val="20"/>
        </w:rPr>
      </w:pPr>
      <w:r w:rsidRPr="006A0A24">
        <w:rPr>
          <w:rFonts w:ascii="Times New Roman" w:eastAsia="Times New Roman" w:hAnsi="Times New Roman" w:cs="Times New Roman"/>
          <w:szCs w:val="20"/>
        </w:rPr>
        <w:tab/>
      </w:r>
      <w:r w:rsidRPr="006A0A24">
        <w:rPr>
          <w:rFonts w:ascii="Times New Roman" w:eastAsia="Times New Roman" w:hAnsi="Times New Roman" w:cs="Times New Roman"/>
          <w:szCs w:val="20"/>
        </w:rPr>
        <w:tab/>
      </w:r>
      <w:r w:rsidRPr="006A0A24">
        <w:rPr>
          <w:rFonts w:ascii="Times New Roman" w:eastAsia="Times New Roman" w:hAnsi="Times New Roman" w:cs="Times New Roman"/>
          <w:szCs w:val="20"/>
        </w:rPr>
        <w:tab/>
      </w:r>
      <w:r w:rsidRPr="006A0A24">
        <w:rPr>
          <w:rFonts w:ascii="Times New Roman" w:eastAsia="Times New Roman" w:hAnsi="Times New Roman" w:cs="Times New Roman"/>
          <w:szCs w:val="20"/>
        </w:rPr>
        <w:tab/>
      </w:r>
      <w:r w:rsidRPr="006A0A24">
        <w:rPr>
          <w:rFonts w:ascii="Times New Roman" w:eastAsia="Times New Roman" w:hAnsi="Times New Roman" w:cs="Times New Roman"/>
          <w:szCs w:val="20"/>
        </w:rPr>
        <w:tab/>
      </w:r>
      <w:r w:rsidRPr="006A0A24">
        <w:rPr>
          <w:rFonts w:ascii="Times New Roman" w:eastAsia="Times New Roman" w:hAnsi="Times New Roman" w:cs="Times New Roman"/>
          <w:szCs w:val="20"/>
        </w:rPr>
        <w:tab/>
        <w:t>Aurelia S. Giacometto</w:t>
      </w:r>
    </w:p>
    <w:p w14:paraId="277F2D9D" w14:textId="77777777" w:rsidR="00D86069" w:rsidRPr="006A0A24" w:rsidRDefault="00D86069" w:rsidP="00D86069">
      <w:pPr>
        <w:rPr>
          <w:rFonts w:ascii="Times New Roman" w:eastAsia="Times New Roman" w:hAnsi="Times New Roman" w:cs="Times New Roman"/>
          <w:sz w:val="20"/>
          <w:szCs w:val="20"/>
        </w:rPr>
      </w:pPr>
      <w:r w:rsidRPr="006A0A24">
        <w:rPr>
          <w:rFonts w:ascii="Times New Roman" w:eastAsia="Times New Roman" w:hAnsi="Times New Roman" w:cs="Times New Roman"/>
          <w:szCs w:val="20"/>
        </w:rPr>
        <w:tab/>
      </w:r>
      <w:r w:rsidRPr="006A0A24">
        <w:rPr>
          <w:rFonts w:ascii="Times New Roman" w:eastAsia="Times New Roman" w:hAnsi="Times New Roman" w:cs="Times New Roman"/>
          <w:szCs w:val="20"/>
        </w:rPr>
        <w:tab/>
      </w:r>
      <w:r w:rsidRPr="006A0A24">
        <w:rPr>
          <w:rFonts w:ascii="Times New Roman" w:eastAsia="Times New Roman" w:hAnsi="Times New Roman" w:cs="Times New Roman"/>
          <w:szCs w:val="20"/>
        </w:rPr>
        <w:tab/>
      </w:r>
      <w:r w:rsidRPr="006A0A24">
        <w:rPr>
          <w:rFonts w:ascii="Times New Roman" w:eastAsia="Times New Roman" w:hAnsi="Times New Roman" w:cs="Times New Roman"/>
          <w:szCs w:val="20"/>
        </w:rPr>
        <w:tab/>
      </w:r>
      <w:r w:rsidRPr="006A0A24">
        <w:rPr>
          <w:rFonts w:ascii="Times New Roman" w:eastAsia="Times New Roman" w:hAnsi="Times New Roman" w:cs="Times New Roman"/>
          <w:szCs w:val="20"/>
        </w:rPr>
        <w:tab/>
      </w:r>
      <w:r w:rsidRPr="006A0A24">
        <w:rPr>
          <w:rFonts w:ascii="Times New Roman" w:eastAsia="Times New Roman" w:hAnsi="Times New Roman" w:cs="Times New Roman"/>
          <w:szCs w:val="20"/>
        </w:rPr>
        <w:tab/>
        <w:t>Secretary</w:t>
      </w:r>
    </w:p>
    <w:p w14:paraId="5505AD96" w14:textId="77777777" w:rsidR="00D86069" w:rsidRDefault="00D86069" w:rsidP="00D86069">
      <w:pPr>
        <w:pStyle w:val="WPNormal"/>
        <w:tabs>
          <w:tab w:val="left" w:pos="-720"/>
          <w:tab w:val="left" w:pos="0"/>
          <w:tab w:val="left" w:pos="720"/>
          <w:tab w:val="left" w:pos="1440"/>
          <w:tab w:val="left" w:pos="2160"/>
          <w:tab w:val="left" w:pos="2880"/>
        </w:tabs>
        <w:jc w:val="center"/>
        <w:rPr>
          <w:rFonts w:ascii="Palatino" w:hAnsi="Palatino"/>
          <w:b/>
          <w:sz w:val="20"/>
        </w:rPr>
      </w:pPr>
    </w:p>
    <w:p w14:paraId="55E12D41" w14:textId="77777777" w:rsidR="00D86069" w:rsidRPr="006A0A24" w:rsidRDefault="00D86069" w:rsidP="00D86069">
      <w:pPr>
        <w:widowControl w:val="0"/>
        <w:tabs>
          <w:tab w:val="left" w:pos="720"/>
        </w:tabs>
        <w:jc w:val="center"/>
        <w:rPr>
          <w:rFonts w:ascii="Times New Roman" w:eastAsia="Times New Roman" w:hAnsi="Times New Roman" w:cs="Times New Roman"/>
          <w:b/>
          <w:kern w:val="28"/>
        </w:rPr>
      </w:pPr>
      <w:r w:rsidRPr="006A0A24">
        <w:rPr>
          <w:rFonts w:ascii="Times New Roman" w:eastAsia="Times New Roman" w:hAnsi="Times New Roman" w:cs="Times New Roman"/>
          <w:b/>
          <w:kern w:val="28"/>
        </w:rPr>
        <w:t>Title 33</w:t>
      </w:r>
    </w:p>
    <w:p w14:paraId="3A9207AE" w14:textId="77777777" w:rsidR="00D86069" w:rsidRPr="006A0A24" w:rsidRDefault="00D86069" w:rsidP="00D86069">
      <w:pPr>
        <w:widowControl w:val="0"/>
        <w:tabs>
          <w:tab w:val="left" w:pos="720"/>
        </w:tabs>
        <w:jc w:val="center"/>
        <w:outlineLvl w:val="0"/>
        <w:rPr>
          <w:rFonts w:ascii="Times New Roman" w:eastAsia="Times New Roman" w:hAnsi="Times New Roman" w:cs="Times New Roman"/>
          <w:b/>
          <w:kern w:val="2"/>
        </w:rPr>
      </w:pPr>
      <w:bookmarkStart w:id="1" w:name="TitleName"/>
      <w:bookmarkStart w:id="2" w:name="PlaceKeeper"/>
      <w:r w:rsidRPr="006A0A24">
        <w:rPr>
          <w:rFonts w:ascii="Times New Roman" w:eastAsia="Times New Roman" w:hAnsi="Times New Roman" w:cs="Times New Roman"/>
          <w:b/>
          <w:kern w:val="2"/>
        </w:rPr>
        <w:t>ENVIRONMENTAL QUALITY</w:t>
      </w:r>
      <w:bookmarkEnd w:id="1"/>
      <w:bookmarkEnd w:id="2"/>
    </w:p>
    <w:p w14:paraId="0F3D7BBA" w14:textId="77777777" w:rsidR="00D86069" w:rsidRPr="006A0A24" w:rsidRDefault="00D86069" w:rsidP="00D86069">
      <w:pPr>
        <w:widowControl w:val="0"/>
        <w:tabs>
          <w:tab w:val="left" w:pos="720"/>
        </w:tabs>
        <w:jc w:val="center"/>
        <w:outlineLvl w:val="0"/>
        <w:rPr>
          <w:rFonts w:ascii="Times New Roman" w:eastAsia="Times New Roman" w:hAnsi="Times New Roman" w:cs="Times New Roman"/>
          <w:b/>
          <w:kern w:val="2"/>
        </w:rPr>
      </w:pPr>
      <w:bookmarkStart w:id="3" w:name="TOC_Part0"/>
      <w:r w:rsidRPr="006A0A24">
        <w:rPr>
          <w:rFonts w:ascii="Times New Roman" w:eastAsia="Times New Roman" w:hAnsi="Times New Roman" w:cs="Times New Roman"/>
          <w:b/>
          <w:kern w:val="2"/>
        </w:rPr>
        <w:t>Part XV.  Radiation Protection</w:t>
      </w:r>
      <w:bookmarkEnd w:id="3"/>
    </w:p>
    <w:p w14:paraId="44C0360F" w14:textId="77777777" w:rsidR="00D86069" w:rsidRPr="006A0A24" w:rsidRDefault="00D86069" w:rsidP="00D86069">
      <w:pPr>
        <w:widowControl w:val="0"/>
        <w:tabs>
          <w:tab w:val="left" w:pos="720"/>
        </w:tabs>
        <w:spacing w:line="480" w:lineRule="auto"/>
        <w:rPr>
          <w:rFonts w:ascii="Times New Roman" w:eastAsia="Times New Roman" w:hAnsi="Times New Roman" w:cs="Times New Roman"/>
          <w:b/>
          <w:kern w:val="2"/>
        </w:rPr>
      </w:pPr>
    </w:p>
    <w:p w14:paraId="1CE6ACBA" w14:textId="77777777" w:rsidR="00D86069" w:rsidRPr="006A0A24" w:rsidRDefault="00D86069" w:rsidP="00D86069">
      <w:pPr>
        <w:widowControl w:val="0"/>
        <w:tabs>
          <w:tab w:val="left" w:pos="720"/>
        </w:tabs>
        <w:spacing w:line="480" w:lineRule="auto"/>
        <w:rPr>
          <w:rFonts w:ascii="Times New Roman" w:eastAsia="Times New Roman" w:hAnsi="Times New Roman" w:cs="Times New Roman"/>
          <w:b/>
          <w:kern w:val="2"/>
        </w:rPr>
      </w:pPr>
      <w:r w:rsidRPr="006A0A24">
        <w:rPr>
          <w:rFonts w:ascii="Times New Roman" w:eastAsia="Times New Roman" w:hAnsi="Times New Roman" w:cs="Times New Roman"/>
          <w:b/>
          <w:kern w:val="2"/>
        </w:rPr>
        <w:t>Chapter 4.</w:t>
      </w:r>
      <w:r w:rsidRPr="006A0A24">
        <w:rPr>
          <w:rFonts w:ascii="Times New Roman" w:eastAsia="Times New Roman" w:hAnsi="Times New Roman" w:cs="Times New Roman"/>
          <w:b/>
          <w:kern w:val="2"/>
        </w:rPr>
        <w:tab/>
        <w:t>Standards for Protection against Radiation</w:t>
      </w:r>
    </w:p>
    <w:p w14:paraId="587D15CA" w14:textId="77777777" w:rsidR="00D86069" w:rsidRPr="006A0A24" w:rsidRDefault="00D86069" w:rsidP="00D86069">
      <w:pPr>
        <w:widowControl w:val="0"/>
        <w:tabs>
          <w:tab w:val="left" w:pos="720"/>
          <w:tab w:val="left" w:pos="1440"/>
          <w:tab w:val="left" w:pos="1800"/>
        </w:tabs>
        <w:spacing w:line="480" w:lineRule="auto"/>
        <w:rPr>
          <w:rFonts w:ascii="Times New Roman" w:eastAsia="Times New Roman" w:hAnsi="Times New Roman" w:cs="Times New Roman"/>
          <w:b/>
          <w:kern w:val="2"/>
        </w:rPr>
      </w:pPr>
      <w:r w:rsidRPr="006A0A24">
        <w:rPr>
          <w:rFonts w:ascii="Times New Roman" w:eastAsia="Times New Roman" w:hAnsi="Times New Roman" w:cs="Times New Roman"/>
          <w:b/>
          <w:kern w:val="2"/>
        </w:rPr>
        <w:t>Subchapter C.</w:t>
      </w:r>
      <w:r w:rsidRPr="006A0A24">
        <w:rPr>
          <w:rFonts w:ascii="Times New Roman" w:eastAsia="Times New Roman" w:hAnsi="Times New Roman" w:cs="Times New Roman"/>
          <w:b/>
          <w:kern w:val="2"/>
        </w:rPr>
        <w:tab/>
        <w:t>Surveys and Monitoring</w:t>
      </w:r>
    </w:p>
    <w:p w14:paraId="51B9C564" w14:textId="77777777" w:rsidR="00D86069" w:rsidRPr="006A0A24" w:rsidRDefault="00D86069" w:rsidP="00D86069">
      <w:pPr>
        <w:widowControl w:val="0"/>
        <w:tabs>
          <w:tab w:val="left" w:pos="720"/>
        </w:tabs>
        <w:spacing w:line="480" w:lineRule="auto"/>
        <w:rPr>
          <w:rFonts w:ascii="Times New Roman" w:eastAsia="Times New Roman" w:hAnsi="Times New Roman" w:cs="Times New Roman"/>
          <w:b/>
          <w:kern w:val="2"/>
        </w:rPr>
      </w:pPr>
      <w:r w:rsidRPr="006A0A24">
        <w:rPr>
          <w:rFonts w:ascii="Times New Roman" w:eastAsia="Times New Roman" w:hAnsi="Times New Roman" w:cs="Times New Roman"/>
          <w:b/>
          <w:kern w:val="2"/>
        </w:rPr>
        <w:t>§430.</w:t>
      </w:r>
      <w:r w:rsidRPr="006A0A24">
        <w:rPr>
          <w:rFonts w:ascii="Times New Roman" w:eastAsia="Times New Roman" w:hAnsi="Times New Roman" w:cs="Times New Roman"/>
          <w:b/>
          <w:kern w:val="2"/>
        </w:rPr>
        <w:tab/>
        <w:t xml:space="preserve">General </w:t>
      </w:r>
    </w:p>
    <w:p w14:paraId="5ED67374" w14:textId="77777777" w:rsidR="00D86069" w:rsidRPr="006A0A24" w:rsidRDefault="00D86069" w:rsidP="00D86069">
      <w:pPr>
        <w:widowControl w:val="0"/>
        <w:tabs>
          <w:tab w:val="left" w:pos="720"/>
        </w:tabs>
        <w:spacing w:line="480" w:lineRule="auto"/>
        <w:rPr>
          <w:rFonts w:ascii="Times New Roman" w:eastAsia="Times New Roman" w:hAnsi="Times New Roman" w:cs="Times New Roman"/>
          <w:kern w:val="2"/>
        </w:rPr>
      </w:pPr>
      <w:r w:rsidRPr="006A0A24">
        <w:rPr>
          <w:rFonts w:ascii="Times New Roman" w:eastAsia="Times New Roman" w:hAnsi="Times New Roman" w:cs="Times New Roman"/>
          <w:kern w:val="2"/>
        </w:rPr>
        <w:tab/>
        <w:t xml:space="preserve">A. </w:t>
      </w:r>
      <w:r w:rsidRPr="006A0A24">
        <w:rPr>
          <w:rFonts w:ascii="Times New Roman" w:eastAsia="Times New Roman" w:hAnsi="Times New Roman" w:cs="Times New Roman"/>
          <w:b/>
          <w:kern w:val="2"/>
        </w:rPr>
        <w:t xml:space="preserve">— </w:t>
      </w:r>
      <w:r w:rsidRPr="006A0A24">
        <w:rPr>
          <w:rFonts w:ascii="Times New Roman" w:eastAsia="Times New Roman" w:hAnsi="Times New Roman" w:cs="Times New Roman"/>
          <w:kern w:val="2"/>
        </w:rPr>
        <w:t>C.2.</w:t>
      </w:r>
      <w:r w:rsidRPr="006A0A24">
        <w:rPr>
          <w:rFonts w:ascii="Times New Roman" w:eastAsia="Times New Roman" w:hAnsi="Times New Roman" w:cs="Times New Roman"/>
          <w:kern w:val="2"/>
        </w:rPr>
        <w:tab/>
        <w:t>…</w:t>
      </w:r>
    </w:p>
    <w:p w14:paraId="64181915" w14:textId="77777777" w:rsidR="00D86069" w:rsidRPr="006A0A24" w:rsidRDefault="00D86069" w:rsidP="00D86069">
      <w:pPr>
        <w:widowControl w:val="0"/>
        <w:tabs>
          <w:tab w:val="left" w:pos="720"/>
        </w:tabs>
        <w:spacing w:line="480" w:lineRule="auto"/>
        <w:rPr>
          <w:rFonts w:ascii="Times New Roman" w:eastAsia="Times New Roman" w:hAnsi="Times New Roman" w:cs="Times New Roman"/>
          <w:kern w:val="2"/>
          <w:u w:val="single"/>
        </w:rPr>
      </w:pPr>
      <w:r w:rsidRPr="006A0A24">
        <w:rPr>
          <w:rFonts w:ascii="Times New Roman" w:eastAsia="Times New Roman" w:hAnsi="Times New Roman" w:cs="Times New Roman"/>
          <w:kern w:val="2"/>
        </w:rPr>
        <w:tab/>
      </w:r>
      <w:r w:rsidRPr="006A0A24">
        <w:rPr>
          <w:rFonts w:ascii="Times New Roman" w:eastAsia="Times New Roman" w:hAnsi="Times New Roman" w:cs="Times New Roman"/>
          <w:kern w:val="2"/>
        </w:rPr>
        <w:tab/>
      </w:r>
      <w:r w:rsidRPr="006A0A24">
        <w:rPr>
          <w:rFonts w:ascii="Times New Roman" w:eastAsia="Times New Roman" w:hAnsi="Times New Roman" w:cs="Times New Roman"/>
          <w:kern w:val="2"/>
          <w:u w:val="single"/>
        </w:rPr>
        <w:t>3.</w:t>
      </w:r>
      <w:r w:rsidRPr="006A0A24">
        <w:rPr>
          <w:rFonts w:ascii="Times New Roman" w:eastAsia="Times New Roman" w:hAnsi="Times New Roman" w:cs="Times New Roman"/>
          <w:kern w:val="2"/>
          <w:u w:val="single"/>
        </w:rPr>
        <w:tab/>
        <w:t>No licensee or registrant shall subtract radiation exposures from official personnel monitoring records without the prior written approval of the department.</w:t>
      </w:r>
    </w:p>
    <w:p w14:paraId="0B8722B5" w14:textId="77777777" w:rsidR="00D86069" w:rsidRPr="006A0A24" w:rsidRDefault="00D86069" w:rsidP="00D86069">
      <w:pPr>
        <w:widowControl w:val="0"/>
        <w:tabs>
          <w:tab w:val="left" w:pos="720"/>
        </w:tabs>
        <w:spacing w:line="480" w:lineRule="auto"/>
        <w:rPr>
          <w:rFonts w:ascii="Times New Roman" w:eastAsia="Times New Roman" w:hAnsi="Times New Roman" w:cs="Times New Roman"/>
          <w:kern w:val="2"/>
        </w:rPr>
      </w:pPr>
      <w:r w:rsidRPr="006A0A24">
        <w:rPr>
          <w:rFonts w:ascii="Times New Roman" w:eastAsia="Times New Roman" w:hAnsi="Times New Roman" w:cs="Times New Roman"/>
          <w:kern w:val="2"/>
        </w:rPr>
        <w:tab/>
        <w:t>D. — E.</w:t>
      </w:r>
      <w:r w:rsidRPr="006A0A24">
        <w:rPr>
          <w:rFonts w:ascii="Times New Roman" w:eastAsia="Times New Roman" w:hAnsi="Times New Roman" w:cs="Times New Roman"/>
          <w:kern w:val="2"/>
        </w:rPr>
        <w:tab/>
        <w:t>…</w:t>
      </w:r>
    </w:p>
    <w:p w14:paraId="5A4B38B1" w14:textId="77777777" w:rsidR="00D86069" w:rsidRPr="006A0A24" w:rsidRDefault="00D86069" w:rsidP="00D86069">
      <w:pPr>
        <w:tabs>
          <w:tab w:val="left" w:pos="720"/>
        </w:tabs>
        <w:ind w:firstLine="187"/>
        <w:rPr>
          <w:rFonts w:ascii="Times New Roman" w:eastAsia="Times New Roman" w:hAnsi="Times New Roman" w:cs="Times New Roman"/>
          <w:kern w:val="2"/>
        </w:rPr>
      </w:pPr>
      <w:r w:rsidRPr="006A0A24">
        <w:rPr>
          <w:rFonts w:ascii="Times New Roman" w:eastAsia="Times New Roman" w:hAnsi="Times New Roman" w:cs="Times New Roman"/>
          <w:kern w:val="2"/>
        </w:rPr>
        <w:t>AUTHORITY NOTE:</w:t>
      </w:r>
      <w:r w:rsidRPr="006A0A24">
        <w:rPr>
          <w:rFonts w:ascii="Times New Roman" w:eastAsia="Times New Roman" w:hAnsi="Times New Roman" w:cs="Times New Roman"/>
          <w:kern w:val="2"/>
        </w:rPr>
        <w:tab/>
        <w:t>Promulgated in accordance with R.S. 30:2001 et seq., and 2104(B).</w:t>
      </w:r>
    </w:p>
    <w:p w14:paraId="12CACE52" w14:textId="77777777" w:rsidR="00D86069" w:rsidRPr="006A0A24" w:rsidRDefault="00D86069" w:rsidP="00D86069">
      <w:pPr>
        <w:tabs>
          <w:tab w:val="left" w:pos="720"/>
        </w:tabs>
        <w:ind w:firstLine="187"/>
        <w:rPr>
          <w:rFonts w:ascii="Times New Roman" w:eastAsia="Times New Roman" w:hAnsi="Times New Roman" w:cs="Times New Roman"/>
          <w:kern w:val="2"/>
        </w:rPr>
      </w:pPr>
      <w:proofErr w:type="gramStart"/>
      <w:r w:rsidRPr="006A0A24">
        <w:rPr>
          <w:rFonts w:ascii="Times New Roman" w:eastAsia="Times New Roman" w:hAnsi="Times New Roman" w:cs="Times New Roman"/>
          <w:kern w:val="2"/>
        </w:rPr>
        <w:t>HISTORICAL NOTE:</w:t>
      </w:r>
      <w:r w:rsidRPr="006A0A24">
        <w:rPr>
          <w:rFonts w:ascii="Times New Roman" w:eastAsia="Times New Roman" w:hAnsi="Times New Roman" w:cs="Times New Roman"/>
          <w:kern w:val="2"/>
        </w:rPr>
        <w:tab/>
        <w:t>Promulgated by the Department of Environmental Quality, Office of Air Quality and Radiation Protection, Radiation Protection Division, LR 19:1421 (November 1993), amended LR 20:653 (June 1994), LR 22:971 (October 1996), amended by the Office of Environmental Assessment, Environmental Planning Division, LR 29:1468 (August 2003), amended by the Office of the Secretary, Legal Affairs Division, LR 31:2529 (October 2005), LR 33:2181 (October 2007), amended by the Office of the Secretary, Legal Division, LR 41:2134 (October 2015), amended by the Office of the Secretary, Legal Affairs Division LR 50:</w:t>
      </w:r>
      <w:proofErr w:type="gramEnd"/>
    </w:p>
    <w:p w14:paraId="0959E879" w14:textId="77777777" w:rsidR="00D86069" w:rsidRPr="006A0A24" w:rsidRDefault="00D86069" w:rsidP="00D86069">
      <w:pPr>
        <w:widowControl w:val="0"/>
        <w:tabs>
          <w:tab w:val="left" w:pos="720"/>
        </w:tabs>
        <w:spacing w:line="480" w:lineRule="auto"/>
        <w:rPr>
          <w:rFonts w:ascii="Times New Roman" w:eastAsia="Times New Roman" w:hAnsi="Times New Roman" w:cs="Times New Roman"/>
          <w:b/>
          <w:kern w:val="2"/>
        </w:rPr>
      </w:pPr>
    </w:p>
    <w:p w14:paraId="593824C6" w14:textId="77777777" w:rsidR="00D86069" w:rsidRPr="006A0A24" w:rsidRDefault="00D86069" w:rsidP="00D86069">
      <w:pPr>
        <w:widowControl w:val="0"/>
        <w:tabs>
          <w:tab w:val="left" w:pos="720"/>
          <w:tab w:val="left" w:pos="1440"/>
          <w:tab w:val="left" w:pos="1800"/>
        </w:tabs>
        <w:spacing w:line="480" w:lineRule="auto"/>
        <w:rPr>
          <w:rFonts w:ascii="Times New Roman" w:eastAsia="Times New Roman" w:hAnsi="Times New Roman" w:cs="Times New Roman"/>
          <w:b/>
          <w:kern w:val="2"/>
        </w:rPr>
      </w:pPr>
      <w:r w:rsidRPr="006A0A24">
        <w:rPr>
          <w:rFonts w:ascii="Times New Roman" w:eastAsia="Times New Roman" w:hAnsi="Times New Roman" w:cs="Times New Roman"/>
          <w:b/>
          <w:kern w:val="2"/>
        </w:rPr>
        <w:t>Subchapter G.</w:t>
      </w:r>
      <w:r w:rsidRPr="006A0A24">
        <w:rPr>
          <w:rFonts w:ascii="Times New Roman" w:eastAsia="Times New Roman" w:hAnsi="Times New Roman" w:cs="Times New Roman"/>
          <w:b/>
          <w:kern w:val="2"/>
        </w:rPr>
        <w:tab/>
        <w:t>Precautionary Procedures</w:t>
      </w:r>
    </w:p>
    <w:p w14:paraId="59E7B052" w14:textId="77777777" w:rsidR="00D86069" w:rsidRPr="006A0A24" w:rsidRDefault="00D86069" w:rsidP="00D86069">
      <w:pPr>
        <w:widowControl w:val="0"/>
        <w:tabs>
          <w:tab w:val="left" w:pos="720"/>
        </w:tabs>
        <w:spacing w:line="480" w:lineRule="auto"/>
        <w:rPr>
          <w:rFonts w:ascii="Times New Roman" w:eastAsia="Times New Roman" w:hAnsi="Times New Roman" w:cs="Times New Roman"/>
          <w:b/>
          <w:kern w:val="2"/>
        </w:rPr>
      </w:pPr>
      <w:r w:rsidRPr="006A0A24">
        <w:rPr>
          <w:rFonts w:ascii="Times New Roman" w:eastAsia="Times New Roman" w:hAnsi="Times New Roman" w:cs="Times New Roman"/>
          <w:b/>
          <w:kern w:val="2"/>
        </w:rPr>
        <w:t>§455.</w:t>
      </w:r>
      <w:r w:rsidRPr="006A0A24">
        <w:rPr>
          <w:rFonts w:ascii="Times New Roman" w:eastAsia="Times New Roman" w:hAnsi="Times New Roman" w:cs="Times New Roman"/>
          <w:b/>
          <w:kern w:val="2"/>
        </w:rPr>
        <w:tab/>
        <w:t>Procedures for Receiving and Opening Packages</w:t>
      </w:r>
    </w:p>
    <w:p w14:paraId="28642550" w14:textId="77777777" w:rsidR="00D86069" w:rsidRPr="006A0A24" w:rsidRDefault="00D86069" w:rsidP="00D86069">
      <w:pPr>
        <w:tabs>
          <w:tab w:val="left" w:pos="720"/>
        </w:tabs>
        <w:spacing w:line="480" w:lineRule="auto"/>
        <w:outlineLvl w:val="3"/>
        <w:rPr>
          <w:rFonts w:ascii="Times New Roman" w:eastAsia="Calibri" w:hAnsi="Times New Roman" w:cs="Times New Roman"/>
          <w:kern w:val="2"/>
        </w:rPr>
      </w:pPr>
      <w:r w:rsidRPr="006A0A24">
        <w:rPr>
          <w:rFonts w:ascii="Times New Roman" w:eastAsia="Calibri" w:hAnsi="Times New Roman" w:cs="Times New Roman"/>
          <w:kern w:val="2"/>
        </w:rPr>
        <w:tab/>
        <w:t>A. — D.</w:t>
      </w:r>
      <w:r w:rsidRPr="006A0A24">
        <w:rPr>
          <w:rFonts w:ascii="Times New Roman" w:eastAsia="Calibri" w:hAnsi="Times New Roman" w:cs="Times New Roman"/>
          <w:kern w:val="2"/>
        </w:rPr>
        <w:tab/>
        <w:t>…</w:t>
      </w:r>
    </w:p>
    <w:p w14:paraId="24F83AA4" w14:textId="77777777" w:rsidR="00D86069" w:rsidRPr="006A0A24" w:rsidRDefault="00D86069" w:rsidP="00D86069">
      <w:pPr>
        <w:tabs>
          <w:tab w:val="left" w:pos="720"/>
        </w:tabs>
        <w:spacing w:line="480" w:lineRule="auto"/>
        <w:outlineLvl w:val="3"/>
        <w:rPr>
          <w:rFonts w:ascii="Times New Roman" w:eastAsia="Calibri" w:hAnsi="Times New Roman" w:cs="Times New Roman"/>
          <w:kern w:val="2"/>
        </w:rPr>
      </w:pPr>
      <w:r w:rsidRPr="006A0A24">
        <w:rPr>
          <w:rFonts w:ascii="Times New Roman" w:eastAsia="Calibri" w:hAnsi="Times New Roman" w:cs="Times New Roman"/>
          <w:kern w:val="2"/>
        </w:rPr>
        <w:tab/>
      </w:r>
      <w:r w:rsidRPr="006A0A24">
        <w:rPr>
          <w:rFonts w:ascii="Times New Roman" w:eastAsia="Calibri" w:hAnsi="Times New Roman" w:cs="Times New Roman"/>
          <w:kern w:val="2"/>
        </w:rPr>
        <w:tab/>
        <w:t>1.</w:t>
      </w:r>
      <w:r w:rsidRPr="006A0A24">
        <w:rPr>
          <w:rFonts w:ascii="Times New Roman" w:eastAsia="Calibri" w:hAnsi="Times New Roman" w:cs="Times New Roman"/>
          <w:kern w:val="2"/>
        </w:rPr>
        <w:tab/>
      </w:r>
      <w:proofErr w:type="gramStart"/>
      <w:r w:rsidRPr="006A0A24">
        <w:rPr>
          <w:rFonts w:ascii="Times New Roman" w:eastAsia="Calibri" w:hAnsi="Times New Roman" w:cs="Times New Roman"/>
          <w:kern w:val="2"/>
        </w:rPr>
        <w:t>removable</w:t>
      </w:r>
      <w:proofErr w:type="gramEnd"/>
      <w:r w:rsidRPr="006A0A24">
        <w:rPr>
          <w:rFonts w:ascii="Times New Roman" w:eastAsia="Calibri" w:hAnsi="Times New Roman" w:cs="Times New Roman"/>
          <w:kern w:val="2"/>
        </w:rPr>
        <w:t xml:space="preserve"> radioactive surface contamination exceeds the limits of LAC 33:XV.1516.</w:t>
      </w:r>
      <w:r w:rsidRPr="006A0A24">
        <w:rPr>
          <w:rFonts w:ascii="Times New Roman" w:eastAsia="Calibri" w:hAnsi="Times New Roman" w:cs="Times New Roman"/>
          <w:strike/>
          <w:kern w:val="2"/>
        </w:rPr>
        <w:t>A</w:t>
      </w:r>
      <w:r w:rsidRPr="006A0A24">
        <w:rPr>
          <w:rFonts w:ascii="Times New Roman" w:eastAsia="Calibri" w:hAnsi="Times New Roman" w:cs="Times New Roman"/>
          <w:kern w:val="2"/>
          <w:u w:val="single"/>
        </w:rPr>
        <w:t>B</w:t>
      </w:r>
      <w:r w:rsidRPr="006A0A24">
        <w:rPr>
          <w:rFonts w:ascii="Times New Roman" w:eastAsia="Calibri" w:hAnsi="Times New Roman" w:cs="Times New Roman"/>
          <w:kern w:val="2"/>
        </w:rPr>
        <w:t>.9; or</w:t>
      </w:r>
    </w:p>
    <w:p w14:paraId="61EE717B" w14:textId="77777777" w:rsidR="00D86069" w:rsidRPr="006A0A24" w:rsidRDefault="00D86069" w:rsidP="00D86069">
      <w:pPr>
        <w:numPr>
          <w:ilvl w:val="0"/>
          <w:numId w:val="10"/>
        </w:numPr>
        <w:tabs>
          <w:tab w:val="left" w:pos="720"/>
        </w:tabs>
        <w:spacing w:after="160" w:line="480" w:lineRule="auto"/>
        <w:ind w:left="0" w:firstLine="0"/>
        <w:outlineLvl w:val="4"/>
        <w:rPr>
          <w:rFonts w:ascii="Times New Roman" w:eastAsia="Times New Roman" w:hAnsi="Times New Roman" w:cs="Times New Roman"/>
          <w:kern w:val="2"/>
        </w:rPr>
      </w:pPr>
      <w:r w:rsidRPr="006A0A24">
        <w:rPr>
          <w:rFonts w:ascii="Times New Roman" w:eastAsia="Times New Roman" w:hAnsi="Times New Roman" w:cs="Times New Roman"/>
          <w:kern w:val="2"/>
        </w:rPr>
        <w:tab/>
      </w:r>
      <w:r w:rsidRPr="006A0A24">
        <w:rPr>
          <w:rFonts w:ascii="Times New Roman" w:eastAsia="Times New Roman" w:hAnsi="Times New Roman" w:cs="Times New Roman"/>
          <w:kern w:val="2"/>
        </w:rPr>
        <w:tab/>
        <w:t>2.</w:t>
      </w:r>
      <w:r w:rsidRPr="006A0A24">
        <w:rPr>
          <w:rFonts w:ascii="Times New Roman" w:eastAsia="Times New Roman" w:hAnsi="Times New Roman" w:cs="Times New Roman"/>
          <w:kern w:val="2"/>
        </w:rPr>
        <w:tab/>
      </w:r>
      <w:proofErr w:type="gramStart"/>
      <w:r w:rsidRPr="006A0A24">
        <w:rPr>
          <w:rFonts w:ascii="Times New Roman" w:eastAsia="Times New Roman" w:hAnsi="Times New Roman" w:cs="Times New Roman"/>
          <w:kern w:val="2"/>
        </w:rPr>
        <w:t>external</w:t>
      </w:r>
      <w:proofErr w:type="gramEnd"/>
      <w:r w:rsidRPr="006A0A24">
        <w:rPr>
          <w:rFonts w:ascii="Times New Roman" w:eastAsia="Times New Roman" w:hAnsi="Times New Roman" w:cs="Times New Roman"/>
          <w:kern w:val="2"/>
        </w:rPr>
        <w:t xml:space="preserve"> radiation levels exceed the limits of LAC 33:XV.1516.</w:t>
      </w:r>
      <w:r w:rsidRPr="006A0A24">
        <w:rPr>
          <w:rFonts w:ascii="Times New Roman" w:eastAsia="Times New Roman" w:hAnsi="Times New Roman" w:cs="Times New Roman"/>
          <w:strike/>
          <w:kern w:val="2"/>
        </w:rPr>
        <w:t xml:space="preserve"> A</w:t>
      </w:r>
      <w:r w:rsidRPr="006A0A24">
        <w:rPr>
          <w:rFonts w:ascii="Times New Roman" w:eastAsia="Times New Roman" w:hAnsi="Times New Roman" w:cs="Times New Roman"/>
          <w:kern w:val="2"/>
          <w:u w:val="single"/>
        </w:rPr>
        <w:t>B</w:t>
      </w:r>
      <w:r w:rsidRPr="006A0A24">
        <w:rPr>
          <w:rFonts w:ascii="Times New Roman" w:eastAsia="Times New Roman" w:hAnsi="Times New Roman" w:cs="Times New Roman"/>
          <w:kern w:val="2"/>
        </w:rPr>
        <w:t>.10.</w:t>
      </w:r>
    </w:p>
    <w:p w14:paraId="1384559A" w14:textId="77777777" w:rsidR="00D86069" w:rsidRPr="006A0A24" w:rsidRDefault="00D86069" w:rsidP="00D86069">
      <w:pPr>
        <w:numPr>
          <w:ilvl w:val="0"/>
          <w:numId w:val="10"/>
        </w:numPr>
        <w:tabs>
          <w:tab w:val="left" w:pos="720"/>
        </w:tabs>
        <w:spacing w:after="160" w:line="480" w:lineRule="auto"/>
        <w:ind w:left="0" w:firstLine="0"/>
        <w:outlineLvl w:val="4"/>
        <w:rPr>
          <w:rFonts w:ascii="Times New Roman" w:eastAsia="Times New Roman" w:hAnsi="Times New Roman" w:cs="Times New Roman"/>
          <w:kern w:val="2"/>
        </w:rPr>
      </w:pPr>
      <w:r w:rsidRPr="006A0A24">
        <w:rPr>
          <w:rFonts w:ascii="Times New Roman" w:eastAsia="Times New Roman" w:hAnsi="Times New Roman" w:cs="Times New Roman"/>
          <w:kern w:val="2"/>
        </w:rPr>
        <w:tab/>
        <w:t>E. — F.</w:t>
      </w:r>
      <w:r w:rsidRPr="006A0A24">
        <w:rPr>
          <w:rFonts w:ascii="Times New Roman" w:eastAsia="Times New Roman" w:hAnsi="Times New Roman" w:cs="Times New Roman"/>
          <w:kern w:val="2"/>
        </w:rPr>
        <w:tab/>
        <w:t>…</w:t>
      </w:r>
    </w:p>
    <w:p w14:paraId="56D4A739" w14:textId="77777777" w:rsidR="00D86069" w:rsidRPr="006A0A24" w:rsidRDefault="00D86069" w:rsidP="00D86069">
      <w:pPr>
        <w:numPr>
          <w:ilvl w:val="0"/>
          <w:numId w:val="10"/>
        </w:numPr>
        <w:tabs>
          <w:tab w:val="left" w:pos="720"/>
        </w:tabs>
        <w:spacing w:after="160" w:line="480" w:lineRule="auto"/>
        <w:ind w:left="0" w:firstLine="0"/>
        <w:jc w:val="center"/>
        <w:outlineLvl w:val="4"/>
        <w:rPr>
          <w:rFonts w:ascii="Times New Roman" w:eastAsia="Times New Roman" w:hAnsi="Times New Roman" w:cs="Times New Roman"/>
          <w:kern w:val="2"/>
        </w:rPr>
      </w:pPr>
      <w:r w:rsidRPr="006A0A24">
        <w:rPr>
          <w:rFonts w:ascii="Times New Roman" w:eastAsia="Times New Roman" w:hAnsi="Times New Roman" w:cs="Times New Roman"/>
          <w:kern w:val="2"/>
        </w:rPr>
        <w:t>* * *</w:t>
      </w:r>
    </w:p>
    <w:p w14:paraId="37200AFA" w14:textId="77777777" w:rsidR="00D86069" w:rsidRPr="006A0A24" w:rsidRDefault="00D86069" w:rsidP="00D86069">
      <w:pPr>
        <w:tabs>
          <w:tab w:val="left" w:pos="288"/>
        </w:tabs>
        <w:rPr>
          <w:rFonts w:ascii="Times New Roman" w:eastAsia="Times New Roman" w:hAnsi="Times New Roman" w:cs="Times New Roman"/>
          <w:kern w:val="2"/>
        </w:rPr>
      </w:pPr>
      <w:r w:rsidRPr="006A0A24">
        <w:rPr>
          <w:rFonts w:ascii="Times New Roman" w:eastAsia="Times New Roman" w:hAnsi="Times New Roman" w:cs="Times New Roman"/>
          <w:kern w:val="2"/>
        </w:rPr>
        <w:tab/>
        <w:t>AUTHORITY NOTE:</w:t>
      </w:r>
      <w:r w:rsidRPr="006A0A24">
        <w:rPr>
          <w:rFonts w:ascii="Times New Roman" w:eastAsia="Times New Roman" w:hAnsi="Times New Roman" w:cs="Times New Roman"/>
          <w:kern w:val="2"/>
        </w:rPr>
        <w:tab/>
        <w:t>Promulgated in accordance with R.S. 30:2001 et seq.</w:t>
      </w:r>
    </w:p>
    <w:p w14:paraId="6351E76B" w14:textId="77777777" w:rsidR="00D86069" w:rsidRPr="006A0A24" w:rsidRDefault="00D86069" w:rsidP="00D86069">
      <w:pPr>
        <w:widowControl w:val="0"/>
        <w:tabs>
          <w:tab w:val="left" w:pos="288"/>
        </w:tabs>
        <w:rPr>
          <w:rFonts w:ascii="Times New Roman" w:eastAsia="Times New Roman" w:hAnsi="Times New Roman" w:cs="Times New Roman"/>
          <w:kern w:val="2"/>
        </w:rPr>
      </w:pPr>
      <w:r w:rsidRPr="006A0A24">
        <w:rPr>
          <w:rFonts w:ascii="Times New Roman" w:eastAsia="Times New Roman" w:hAnsi="Times New Roman" w:cs="Times New Roman"/>
          <w:kern w:val="2"/>
        </w:rPr>
        <w:tab/>
      </w:r>
      <w:proofErr w:type="gramStart"/>
      <w:r w:rsidRPr="006A0A24">
        <w:rPr>
          <w:rFonts w:ascii="Times New Roman" w:eastAsia="Times New Roman" w:hAnsi="Times New Roman" w:cs="Times New Roman"/>
          <w:kern w:val="2"/>
        </w:rPr>
        <w:t>HISTORICAL NOTE:</w:t>
      </w:r>
      <w:r w:rsidRPr="006A0A24">
        <w:rPr>
          <w:rFonts w:ascii="Times New Roman" w:eastAsia="Times New Roman" w:hAnsi="Times New Roman" w:cs="Times New Roman"/>
          <w:kern w:val="2"/>
        </w:rPr>
        <w:tab/>
        <w:t>Promulgated by the Department of Environmental Quality, Nuclear Energy Division, LR 13:569 (October 1987), amended by the Office of Air Quality and Radiation Protection, Radiation Protection Division, LR 19:1421 (November 1993), LR 22:973 (October 1996), amended by the Office of Environmental Assessment, Environmental Planning Division, LR 26:2577 (November 2000), LR 28:1951 (September 2002), amended by the Office of the Secretary, Legal Affairs Division, LR 34:2103 (October 2008), LR 50:</w:t>
      </w:r>
      <w:proofErr w:type="gramEnd"/>
    </w:p>
    <w:p w14:paraId="5827E277" w14:textId="77777777" w:rsidR="00D86069" w:rsidRPr="006A0A24" w:rsidRDefault="00D86069" w:rsidP="00D86069">
      <w:pPr>
        <w:widowControl w:val="0"/>
        <w:tabs>
          <w:tab w:val="left" w:pos="720"/>
        </w:tabs>
        <w:spacing w:line="480" w:lineRule="auto"/>
        <w:ind w:left="720" w:hanging="720"/>
        <w:outlineLvl w:val="2"/>
        <w:rPr>
          <w:rFonts w:ascii="Times New Roman" w:eastAsia="Times New Roman" w:hAnsi="Times New Roman" w:cs="Times New Roman"/>
          <w:b/>
          <w:kern w:val="2"/>
        </w:rPr>
      </w:pPr>
      <w:bookmarkStart w:id="4" w:name="_Toc435609311"/>
      <w:bookmarkStart w:id="5" w:name="TOC_Sect481"/>
    </w:p>
    <w:p w14:paraId="0D27CCF8" w14:textId="77777777" w:rsidR="00D86069" w:rsidRPr="006A0A24" w:rsidRDefault="00D86069" w:rsidP="00D86069">
      <w:pPr>
        <w:widowControl w:val="0"/>
        <w:tabs>
          <w:tab w:val="left" w:pos="720"/>
          <w:tab w:val="left" w:pos="1440"/>
          <w:tab w:val="left" w:pos="1800"/>
        </w:tabs>
        <w:spacing w:line="480" w:lineRule="auto"/>
        <w:outlineLvl w:val="2"/>
        <w:rPr>
          <w:rFonts w:ascii="Times New Roman" w:eastAsia="Times New Roman" w:hAnsi="Times New Roman" w:cs="Times New Roman"/>
          <w:b/>
          <w:kern w:val="2"/>
        </w:rPr>
      </w:pPr>
      <w:r w:rsidRPr="006A0A24">
        <w:rPr>
          <w:rFonts w:ascii="Times New Roman" w:eastAsia="Times New Roman" w:hAnsi="Times New Roman" w:cs="Times New Roman"/>
          <w:b/>
          <w:kern w:val="2"/>
        </w:rPr>
        <w:t>Subchapter J.</w:t>
      </w:r>
      <w:r w:rsidRPr="006A0A24">
        <w:rPr>
          <w:rFonts w:ascii="Times New Roman" w:eastAsia="Times New Roman" w:hAnsi="Times New Roman" w:cs="Times New Roman"/>
          <w:b/>
          <w:kern w:val="2"/>
        </w:rPr>
        <w:tab/>
      </w:r>
      <w:r w:rsidRPr="006A0A24">
        <w:rPr>
          <w:rFonts w:ascii="Times New Roman" w:eastAsia="Times New Roman" w:hAnsi="Times New Roman" w:cs="Times New Roman"/>
          <w:b/>
          <w:kern w:val="2"/>
        </w:rPr>
        <w:tab/>
        <w:t>Reports</w:t>
      </w:r>
    </w:p>
    <w:p w14:paraId="4AEF027C" w14:textId="77777777" w:rsidR="00D86069" w:rsidRPr="006A0A24" w:rsidRDefault="00D86069" w:rsidP="00D86069">
      <w:pPr>
        <w:widowControl w:val="0"/>
        <w:tabs>
          <w:tab w:val="left" w:pos="720"/>
        </w:tabs>
        <w:spacing w:line="480" w:lineRule="auto"/>
        <w:ind w:left="720" w:hanging="720"/>
        <w:outlineLvl w:val="2"/>
        <w:rPr>
          <w:rFonts w:ascii="Times New Roman" w:eastAsia="Times New Roman" w:hAnsi="Times New Roman" w:cs="Times New Roman"/>
          <w:b/>
          <w:kern w:val="2"/>
        </w:rPr>
      </w:pPr>
      <w:r w:rsidRPr="006A0A24">
        <w:rPr>
          <w:rFonts w:ascii="Times New Roman" w:eastAsia="Times New Roman" w:hAnsi="Times New Roman" w:cs="Times New Roman"/>
          <w:b/>
          <w:kern w:val="2"/>
        </w:rPr>
        <w:t>§493.</w:t>
      </w:r>
      <w:r w:rsidRPr="006A0A24">
        <w:rPr>
          <w:rFonts w:ascii="Times New Roman" w:eastAsia="Times New Roman" w:hAnsi="Times New Roman" w:cs="Times New Roman"/>
          <w:b/>
          <w:kern w:val="2"/>
        </w:rPr>
        <w:tab/>
        <w:t>Reports of Transactions Involving Nationally Tracked Sources</w:t>
      </w:r>
      <w:bookmarkEnd w:id="4"/>
      <w:bookmarkEnd w:id="5"/>
    </w:p>
    <w:p w14:paraId="4E3F3852" w14:textId="77777777" w:rsidR="00D86069" w:rsidRPr="006A0A24" w:rsidRDefault="00D86069" w:rsidP="00D86069">
      <w:pPr>
        <w:widowControl w:val="0"/>
        <w:tabs>
          <w:tab w:val="left" w:pos="720"/>
        </w:tabs>
        <w:spacing w:line="480" w:lineRule="auto"/>
        <w:ind w:left="720" w:hanging="720"/>
        <w:outlineLvl w:val="2"/>
        <w:rPr>
          <w:rFonts w:ascii="Times New Roman" w:eastAsia="Times New Roman" w:hAnsi="Times New Roman" w:cs="Times New Roman"/>
          <w:b/>
          <w:kern w:val="2"/>
        </w:rPr>
      </w:pPr>
      <w:r w:rsidRPr="006A0A24">
        <w:rPr>
          <w:rFonts w:ascii="Times New Roman" w:eastAsia="Times New Roman" w:hAnsi="Times New Roman" w:cs="Times New Roman"/>
          <w:kern w:val="2"/>
        </w:rPr>
        <w:tab/>
        <w:t>A. — H.</w:t>
      </w:r>
      <w:r w:rsidRPr="006A0A24">
        <w:rPr>
          <w:rFonts w:ascii="Times New Roman" w:eastAsia="Times New Roman" w:hAnsi="Times New Roman" w:cs="Times New Roman"/>
          <w:kern w:val="2"/>
        </w:rPr>
        <w:tab/>
        <w:t>…</w:t>
      </w:r>
    </w:p>
    <w:p w14:paraId="6A60837E" w14:textId="77777777" w:rsidR="00D86069" w:rsidRPr="006A0A24" w:rsidRDefault="00D86069" w:rsidP="00D86069">
      <w:pPr>
        <w:tabs>
          <w:tab w:val="left" w:pos="720"/>
        </w:tabs>
        <w:spacing w:line="480" w:lineRule="auto"/>
        <w:outlineLvl w:val="3"/>
        <w:rPr>
          <w:rFonts w:ascii="Times New Roman" w:eastAsia="Calibri" w:hAnsi="Times New Roman" w:cs="Times New Roman"/>
          <w:strike/>
          <w:kern w:val="2"/>
        </w:rPr>
      </w:pPr>
      <w:r w:rsidRPr="006A0A24">
        <w:rPr>
          <w:rFonts w:ascii="Times New Roman" w:eastAsia="Calibri" w:hAnsi="Times New Roman" w:cs="Times New Roman"/>
          <w:kern w:val="2"/>
        </w:rPr>
        <w:tab/>
      </w:r>
      <w:r w:rsidRPr="006A0A24">
        <w:rPr>
          <w:rFonts w:ascii="Times New Roman" w:eastAsia="Calibri" w:hAnsi="Times New Roman" w:cs="Times New Roman"/>
          <w:strike/>
          <w:kern w:val="2"/>
        </w:rPr>
        <w:t>I.</w:t>
      </w:r>
      <w:r w:rsidRPr="006A0A24">
        <w:rPr>
          <w:rFonts w:ascii="Times New Roman" w:eastAsia="Calibri" w:hAnsi="Times New Roman" w:cs="Times New Roman"/>
          <w:strike/>
          <w:kern w:val="2"/>
        </w:rPr>
        <w:tab/>
        <w:t xml:space="preserve">Each licensee who possesses Category 1 nationally tracked sources shall report the initial inventory of the licensee’s Category 1 nationally tracked sources to the national source tracking system by January 31, 2009. Each licensee who possesses Category 2 nationally tracked sources shall report the initial inventory of the licensee's Category 2 nationally tracked sources to the national source tracking system by January 31, 2009. The information </w:t>
      </w:r>
      <w:proofErr w:type="gramStart"/>
      <w:r w:rsidRPr="006A0A24">
        <w:rPr>
          <w:rFonts w:ascii="Times New Roman" w:eastAsia="Calibri" w:hAnsi="Times New Roman" w:cs="Times New Roman"/>
          <w:strike/>
          <w:kern w:val="2"/>
        </w:rPr>
        <w:t>may be submitted</w:t>
      </w:r>
      <w:proofErr w:type="gramEnd"/>
      <w:r w:rsidRPr="006A0A24">
        <w:rPr>
          <w:rFonts w:ascii="Times New Roman" w:eastAsia="Calibri" w:hAnsi="Times New Roman" w:cs="Times New Roman"/>
          <w:strike/>
          <w:kern w:val="2"/>
        </w:rPr>
        <w:t xml:space="preserve"> by </w:t>
      </w:r>
      <w:r w:rsidRPr="006A0A24">
        <w:rPr>
          <w:rFonts w:ascii="Times New Roman" w:eastAsia="Calibri" w:hAnsi="Times New Roman" w:cs="Times New Roman"/>
          <w:strike/>
          <w:kern w:val="2"/>
        </w:rPr>
        <w:lastRenderedPageBreak/>
        <w:t>using any of the methods specified in Paragraphs G.1-4 of this Section. The initial inventory report must include the following information:</w:t>
      </w:r>
    </w:p>
    <w:p w14:paraId="13A17395" w14:textId="77777777" w:rsidR="00D86069" w:rsidRPr="006A0A24" w:rsidRDefault="00D86069" w:rsidP="00D86069">
      <w:pPr>
        <w:numPr>
          <w:ilvl w:val="0"/>
          <w:numId w:val="10"/>
        </w:numPr>
        <w:tabs>
          <w:tab w:val="left" w:pos="720"/>
        </w:tabs>
        <w:spacing w:after="160" w:line="480" w:lineRule="auto"/>
        <w:ind w:left="0" w:firstLine="0"/>
        <w:outlineLvl w:val="4"/>
        <w:rPr>
          <w:rFonts w:ascii="Times New Roman" w:eastAsia="Times New Roman" w:hAnsi="Times New Roman" w:cs="Times New Roman"/>
          <w:strike/>
          <w:kern w:val="2"/>
        </w:rPr>
      </w:pPr>
      <w:r w:rsidRPr="006A0A24">
        <w:rPr>
          <w:rFonts w:ascii="Times New Roman" w:eastAsia="Times New Roman" w:hAnsi="Times New Roman" w:cs="Times New Roman"/>
          <w:kern w:val="2"/>
        </w:rPr>
        <w:tab/>
      </w:r>
      <w:r w:rsidRPr="006A0A24">
        <w:rPr>
          <w:rFonts w:ascii="Times New Roman" w:eastAsia="Times New Roman" w:hAnsi="Times New Roman" w:cs="Times New Roman"/>
          <w:kern w:val="2"/>
        </w:rPr>
        <w:tab/>
      </w:r>
      <w:r w:rsidRPr="006A0A24">
        <w:rPr>
          <w:rFonts w:ascii="Times New Roman" w:eastAsia="Times New Roman" w:hAnsi="Times New Roman" w:cs="Times New Roman"/>
          <w:strike/>
          <w:kern w:val="2"/>
        </w:rPr>
        <w:t>1.</w:t>
      </w:r>
      <w:r w:rsidRPr="006A0A24">
        <w:rPr>
          <w:rFonts w:ascii="Times New Roman" w:eastAsia="Times New Roman" w:hAnsi="Times New Roman" w:cs="Times New Roman"/>
          <w:strike/>
          <w:kern w:val="2"/>
        </w:rPr>
        <w:tab/>
        <w:t>the name, address, and license number of the reporting licensee;</w:t>
      </w:r>
    </w:p>
    <w:p w14:paraId="33DBE9CE" w14:textId="77777777" w:rsidR="00D86069" w:rsidRPr="006A0A24" w:rsidRDefault="00D86069" w:rsidP="00D86069">
      <w:pPr>
        <w:numPr>
          <w:ilvl w:val="0"/>
          <w:numId w:val="10"/>
        </w:numPr>
        <w:tabs>
          <w:tab w:val="left" w:pos="720"/>
        </w:tabs>
        <w:spacing w:after="160" w:line="480" w:lineRule="auto"/>
        <w:ind w:left="0" w:firstLine="0"/>
        <w:outlineLvl w:val="4"/>
        <w:rPr>
          <w:rFonts w:ascii="Times New Roman" w:eastAsia="Times New Roman" w:hAnsi="Times New Roman" w:cs="Times New Roman"/>
          <w:strike/>
          <w:kern w:val="2"/>
        </w:rPr>
      </w:pPr>
      <w:r w:rsidRPr="006A0A24">
        <w:rPr>
          <w:rFonts w:ascii="Times New Roman" w:eastAsia="Times New Roman" w:hAnsi="Times New Roman" w:cs="Times New Roman"/>
          <w:kern w:val="2"/>
        </w:rPr>
        <w:tab/>
      </w:r>
      <w:r w:rsidRPr="006A0A24">
        <w:rPr>
          <w:rFonts w:ascii="Times New Roman" w:eastAsia="Times New Roman" w:hAnsi="Times New Roman" w:cs="Times New Roman"/>
          <w:kern w:val="2"/>
        </w:rPr>
        <w:tab/>
      </w:r>
      <w:r w:rsidRPr="006A0A24">
        <w:rPr>
          <w:rFonts w:ascii="Times New Roman" w:eastAsia="Times New Roman" w:hAnsi="Times New Roman" w:cs="Times New Roman"/>
          <w:strike/>
          <w:kern w:val="2"/>
        </w:rPr>
        <w:t>2.</w:t>
      </w:r>
      <w:r w:rsidRPr="006A0A24">
        <w:rPr>
          <w:rFonts w:ascii="Times New Roman" w:eastAsia="Times New Roman" w:hAnsi="Times New Roman" w:cs="Times New Roman"/>
          <w:strike/>
          <w:kern w:val="2"/>
        </w:rPr>
        <w:tab/>
        <w:t>the name of the individual preparing the report;</w:t>
      </w:r>
    </w:p>
    <w:p w14:paraId="16A5530A" w14:textId="77777777" w:rsidR="00D86069" w:rsidRPr="006A0A24" w:rsidRDefault="00D86069" w:rsidP="00D86069">
      <w:pPr>
        <w:numPr>
          <w:ilvl w:val="0"/>
          <w:numId w:val="10"/>
        </w:numPr>
        <w:tabs>
          <w:tab w:val="left" w:pos="720"/>
        </w:tabs>
        <w:spacing w:after="160" w:line="480" w:lineRule="auto"/>
        <w:ind w:left="0" w:firstLine="0"/>
        <w:outlineLvl w:val="4"/>
        <w:rPr>
          <w:rFonts w:ascii="Times New Roman" w:eastAsia="Times New Roman" w:hAnsi="Times New Roman" w:cs="Times New Roman"/>
          <w:strike/>
          <w:kern w:val="2"/>
        </w:rPr>
      </w:pPr>
      <w:r w:rsidRPr="006A0A24">
        <w:rPr>
          <w:rFonts w:ascii="Times New Roman" w:eastAsia="Times New Roman" w:hAnsi="Times New Roman" w:cs="Times New Roman"/>
          <w:kern w:val="2"/>
        </w:rPr>
        <w:tab/>
      </w:r>
      <w:r w:rsidRPr="006A0A24">
        <w:rPr>
          <w:rFonts w:ascii="Times New Roman" w:eastAsia="Times New Roman" w:hAnsi="Times New Roman" w:cs="Times New Roman"/>
          <w:kern w:val="2"/>
        </w:rPr>
        <w:tab/>
      </w:r>
      <w:r w:rsidRPr="006A0A24">
        <w:rPr>
          <w:rFonts w:ascii="Times New Roman" w:eastAsia="Times New Roman" w:hAnsi="Times New Roman" w:cs="Times New Roman"/>
          <w:strike/>
          <w:kern w:val="2"/>
        </w:rPr>
        <w:t>3.</w:t>
      </w:r>
      <w:r w:rsidRPr="006A0A24">
        <w:rPr>
          <w:rFonts w:ascii="Times New Roman" w:eastAsia="Times New Roman" w:hAnsi="Times New Roman" w:cs="Times New Roman"/>
          <w:strike/>
          <w:kern w:val="2"/>
        </w:rPr>
        <w:tab/>
        <w:t>the manufacturer, model, and serial number of each nationally tracked source or, if not available, other information to uniquely identify the source;</w:t>
      </w:r>
    </w:p>
    <w:p w14:paraId="5F6F59E2" w14:textId="77777777" w:rsidR="00D86069" w:rsidRPr="006A0A24" w:rsidRDefault="00D86069" w:rsidP="00D86069">
      <w:pPr>
        <w:numPr>
          <w:ilvl w:val="0"/>
          <w:numId w:val="10"/>
        </w:numPr>
        <w:tabs>
          <w:tab w:val="left" w:pos="720"/>
        </w:tabs>
        <w:spacing w:after="160" w:line="480" w:lineRule="auto"/>
        <w:ind w:left="0" w:firstLine="0"/>
        <w:outlineLvl w:val="4"/>
        <w:rPr>
          <w:rFonts w:ascii="Times New Roman" w:eastAsia="Times New Roman" w:hAnsi="Times New Roman" w:cs="Times New Roman"/>
          <w:strike/>
          <w:kern w:val="2"/>
        </w:rPr>
      </w:pPr>
      <w:r w:rsidRPr="006A0A24">
        <w:rPr>
          <w:rFonts w:ascii="Times New Roman" w:eastAsia="Times New Roman" w:hAnsi="Times New Roman" w:cs="Times New Roman"/>
          <w:kern w:val="2"/>
        </w:rPr>
        <w:tab/>
      </w:r>
      <w:r w:rsidRPr="006A0A24">
        <w:rPr>
          <w:rFonts w:ascii="Times New Roman" w:eastAsia="Times New Roman" w:hAnsi="Times New Roman" w:cs="Times New Roman"/>
          <w:kern w:val="2"/>
        </w:rPr>
        <w:tab/>
      </w:r>
      <w:r w:rsidRPr="006A0A24">
        <w:rPr>
          <w:rFonts w:ascii="Times New Roman" w:eastAsia="Times New Roman" w:hAnsi="Times New Roman" w:cs="Times New Roman"/>
          <w:strike/>
          <w:kern w:val="2"/>
        </w:rPr>
        <w:t>4.</w:t>
      </w:r>
      <w:r w:rsidRPr="006A0A24">
        <w:rPr>
          <w:rFonts w:ascii="Times New Roman" w:eastAsia="Times New Roman" w:hAnsi="Times New Roman" w:cs="Times New Roman"/>
          <w:strike/>
          <w:kern w:val="2"/>
        </w:rPr>
        <w:tab/>
        <w:t>the radioactive material in the sealed source;</w:t>
      </w:r>
    </w:p>
    <w:p w14:paraId="4DD8163B" w14:textId="77777777" w:rsidR="00D86069" w:rsidRPr="006A0A24" w:rsidRDefault="00D86069" w:rsidP="00D86069">
      <w:pPr>
        <w:numPr>
          <w:ilvl w:val="0"/>
          <w:numId w:val="10"/>
        </w:numPr>
        <w:tabs>
          <w:tab w:val="left" w:pos="720"/>
        </w:tabs>
        <w:spacing w:after="160" w:line="480" w:lineRule="auto"/>
        <w:ind w:left="0" w:firstLine="0"/>
        <w:outlineLvl w:val="4"/>
        <w:rPr>
          <w:rFonts w:ascii="Times New Roman" w:eastAsia="Times New Roman" w:hAnsi="Times New Roman" w:cs="Times New Roman"/>
          <w:strike/>
          <w:kern w:val="2"/>
        </w:rPr>
      </w:pPr>
      <w:r w:rsidRPr="006A0A24">
        <w:rPr>
          <w:rFonts w:ascii="Times New Roman" w:eastAsia="Times New Roman" w:hAnsi="Times New Roman" w:cs="Times New Roman"/>
          <w:kern w:val="2"/>
        </w:rPr>
        <w:tab/>
      </w:r>
      <w:r w:rsidRPr="006A0A24">
        <w:rPr>
          <w:rFonts w:ascii="Times New Roman" w:eastAsia="Times New Roman" w:hAnsi="Times New Roman" w:cs="Times New Roman"/>
          <w:kern w:val="2"/>
        </w:rPr>
        <w:tab/>
      </w:r>
      <w:r w:rsidRPr="006A0A24">
        <w:rPr>
          <w:rFonts w:ascii="Times New Roman" w:eastAsia="Times New Roman" w:hAnsi="Times New Roman" w:cs="Times New Roman"/>
          <w:strike/>
          <w:kern w:val="2"/>
        </w:rPr>
        <w:t>5.</w:t>
      </w:r>
      <w:r w:rsidRPr="006A0A24">
        <w:rPr>
          <w:rFonts w:ascii="Times New Roman" w:eastAsia="Times New Roman" w:hAnsi="Times New Roman" w:cs="Times New Roman"/>
          <w:strike/>
          <w:kern w:val="2"/>
        </w:rPr>
        <w:tab/>
        <w:t xml:space="preserve">the initial or current source strength in </w:t>
      </w:r>
      <w:proofErr w:type="spellStart"/>
      <w:r w:rsidRPr="006A0A24">
        <w:rPr>
          <w:rFonts w:ascii="Times New Roman" w:eastAsia="Times New Roman" w:hAnsi="Times New Roman" w:cs="Times New Roman"/>
          <w:strike/>
          <w:kern w:val="2"/>
        </w:rPr>
        <w:t>becquerels</w:t>
      </w:r>
      <w:proofErr w:type="spellEnd"/>
      <w:r w:rsidRPr="006A0A24">
        <w:rPr>
          <w:rFonts w:ascii="Times New Roman" w:eastAsia="Times New Roman" w:hAnsi="Times New Roman" w:cs="Times New Roman"/>
          <w:strike/>
          <w:kern w:val="2"/>
        </w:rPr>
        <w:t xml:space="preserve"> (curies); and</w:t>
      </w:r>
    </w:p>
    <w:p w14:paraId="75D9BB2F" w14:textId="77777777" w:rsidR="00D86069" w:rsidRPr="006A0A24" w:rsidRDefault="00D86069" w:rsidP="00D86069">
      <w:pPr>
        <w:numPr>
          <w:ilvl w:val="0"/>
          <w:numId w:val="10"/>
        </w:numPr>
        <w:tabs>
          <w:tab w:val="left" w:pos="720"/>
        </w:tabs>
        <w:spacing w:after="160" w:line="480" w:lineRule="auto"/>
        <w:ind w:left="0" w:firstLine="0"/>
        <w:outlineLvl w:val="4"/>
        <w:rPr>
          <w:rFonts w:ascii="Times New Roman" w:eastAsia="Times New Roman" w:hAnsi="Times New Roman" w:cs="Times New Roman"/>
          <w:kern w:val="2"/>
        </w:rPr>
      </w:pPr>
      <w:r w:rsidRPr="006A0A24">
        <w:rPr>
          <w:rFonts w:ascii="Times New Roman" w:eastAsia="Times New Roman" w:hAnsi="Times New Roman" w:cs="Times New Roman"/>
          <w:kern w:val="2"/>
        </w:rPr>
        <w:tab/>
      </w:r>
      <w:r w:rsidRPr="006A0A24">
        <w:rPr>
          <w:rFonts w:ascii="Times New Roman" w:eastAsia="Times New Roman" w:hAnsi="Times New Roman" w:cs="Times New Roman"/>
          <w:kern w:val="2"/>
        </w:rPr>
        <w:tab/>
      </w:r>
      <w:r w:rsidRPr="006A0A24">
        <w:rPr>
          <w:rFonts w:ascii="Times New Roman" w:eastAsia="Times New Roman" w:hAnsi="Times New Roman" w:cs="Times New Roman"/>
          <w:strike/>
          <w:kern w:val="2"/>
        </w:rPr>
        <w:t>6.</w:t>
      </w:r>
      <w:r w:rsidRPr="006A0A24">
        <w:rPr>
          <w:rFonts w:ascii="Times New Roman" w:eastAsia="Times New Roman" w:hAnsi="Times New Roman" w:cs="Times New Roman"/>
          <w:strike/>
          <w:kern w:val="2"/>
        </w:rPr>
        <w:tab/>
      </w:r>
      <w:proofErr w:type="gramStart"/>
      <w:r w:rsidRPr="006A0A24">
        <w:rPr>
          <w:rFonts w:ascii="Times New Roman" w:eastAsia="Times New Roman" w:hAnsi="Times New Roman" w:cs="Times New Roman"/>
          <w:strike/>
          <w:kern w:val="2"/>
        </w:rPr>
        <w:t>the</w:t>
      </w:r>
      <w:proofErr w:type="gramEnd"/>
      <w:r w:rsidRPr="006A0A24">
        <w:rPr>
          <w:rFonts w:ascii="Times New Roman" w:eastAsia="Times New Roman" w:hAnsi="Times New Roman" w:cs="Times New Roman"/>
          <w:strike/>
          <w:kern w:val="2"/>
        </w:rPr>
        <w:t xml:space="preserve"> date for which the source strength is reported.</w:t>
      </w:r>
    </w:p>
    <w:p w14:paraId="3CEEED8A" w14:textId="77777777" w:rsidR="00D86069" w:rsidRPr="006A0A24" w:rsidRDefault="00D86069" w:rsidP="00D86069">
      <w:pPr>
        <w:tabs>
          <w:tab w:val="left" w:pos="288"/>
        </w:tabs>
        <w:ind w:firstLine="187"/>
        <w:rPr>
          <w:rFonts w:ascii="Times New Roman" w:eastAsia="Times New Roman" w:hAnsi="Times New Roman" w:cs="Times New Roman"/>
          <w:kern w:val="2"/>
        </w:rPr>
      </w:pPr>
      <w:r w:rsidRPr="006A0A24">
        <w:rPr>
          <w:rFonts w:ascii="Times New Roman" w:eastAsia="Times New Roman" w:hAnsi="Times New Roman" w:cs="Times New Roman"/>
          <w:kern w:val="2"/>
        </w:rPr>
        <w:t>AUTHORITY NOTE:</w:t>
      </w:r>
      <w:r w:rsidRPr="006A0A24">
        <w:rPr>
          <w:rFonts w:ascii="Times New Roman" w:eastAsia="Times New Roman" w:hAnsi="Times New Roman" w:cs="Times New Roman"/>
          <w:kern w:val="2"/>
        </w:rPr>
        <w:tab/>
        <w:t>Promulgated in accordance with R.S. 30:2001 et seq.</w:t>
      </w:r>
    </w:p>
    <w:p w14:paraId="351B9D87" w14:textId="77777777" w:rsidR="00D86069" w:rsidRPr="006A0A24" w:rsidRDefault="00D86069" w:rsidP="00D86069">
      <w:pPr>
        <w:tabs>
          <w:tab w:val="left" w:pos="288"/>
        </w:tabs>
        <w:ind w:firstLine="187"/>
        <w:rPr>
          <w:rFonts w:ascii="Times New Roman" w:eastAsia="Times New Roman" w:hAnsi="Times New Roman" w:cs="Times New Roman"/>
          <w:b/>
          <w:kern w:val="2"/>
        </w:rPr>
      </w:pPr>
      <w:r w:rsidRPr="006A0A24">
        <w:rPr>
          <w:rFonts w:ascii="Times New Roman" w:eastAsia="Times New Roman" w:hAnsi="Times New Roman" w:cs="Times New Roman"/>
          <w:kern w:val="2"/>
        </w:rPr>
        <w:t>HISTORICAL NOTE:</w:t>
      </w:r>
      <w:r w:rsidRPr="006A0A24">
        <w:rPr>
          <w:rFonts w:ascii="Times New Roman" w:eastAsia="Times New Roman" w:hAnsi="Times New Roman" w:cs="Times New Roman"/>
          <w:kern w:val="2"/>
        </w:rPr>
        <w:tab/>
        <w:t>Promulgated by the Department of Environmental Quality, Office of the Secretary, Legal Affairs Division, LR 33:2361 (November 2007), amended LR 34:243 (February 2008), LR 50:</w:t>
      </w:r>
    </w:p>
    <w:p w14:paraId="7F770813" w14:textId="77777777" w:rsidR="00D86069" w:rsidRPr="006A0A24" w:rsidRDefault="00D86069" w:rsidP="00D86069">
      <w:pPr>
        <w:widowControl w:val="0"/>
        <w:tabs>
          <w:tab w:val="left" w:pos="720"/>
        </w:tabs>
        <w:spacing w:line="480" w:lineRule="auto"/>
        <w:ind w:right="144"/>
        <w:outlineLvl w:val="1"/>
        <w:rPr>
          <w:rFonts w:ascii="Times New Roman" w:eastAsia="Calibri" w:hAnsi="Times New Roman" w:cs="Times New Roman"/>
          <w:b/>
          <w:kern w:val="2"/>
        </w:rPr>
      </w:pPr>
      <w:bookmarkStart w:id="6" w:name="TOC_Chap167"/>
      <w:bookmarkStart w:id="7" w:name="_Toc435609368"/>
      <w:r w:rsidRPr="006A0A24">
        <w:rPr>
          <w:rFonts w:ascii="Times New Roman" w:eastAsia="Calibri" w:hAnsi="Times New Roman" w:cs="Times New Roman"/>
          <w:b/>
          <w:kern w:val="2"/>
        </w:rPr>
        <w:t>Chapter 7.</w:t>
      </w:r>
      <w:bookmarkStart w:id="8" w:name="TOCT_Chap167"/>
      <w:bookmarkEnd w:id="6"/>
      <w:r w:rsidRPr="006A0A24">
        <w:rPr>
          <w:rFonts w:ascii="Times New Roman" w:eastAsia="Calibri" w:hAnsi="Times New Roman" w:cs="Times New Roman"/>
          <w:b/>
          <w:kern w:val="2"/>
        </w:rPr>
        <w:tab/>
        <w:t>Use of Radionuclides in the Healing Arts</w:t>
      </w:r>
      <w:bookmarkEnd w:id="7"/>
      <w:bookmarkEnd w:id="8"/>
    </w:p>
    <w:p w14:paraId="147DBE69" w14:textId="77777777" w:rsidR="00D86069" w:rsidRPr="006A0A24" w:rsidRDefault="00D86069" w:rsidP="00D86069">
      <w:pPr>
        <w:widowControl w:val="0"/>
        <w:tabs>
          <w:tab w:val="left" w:pos="720"/>
        </w:tabs>
        <w:spacing w:line="480" w:lineRule="auto"/>
        <w:ind w:left="720" w:hanging="720"/>
        <w:outlineLvl w:val="2"/>
        <w:rPr>
          <w:rFonts w:ascii="Times New Roman" w:eastAsia="Times New Roman" w:hAnsi="Times New Roman" w:cs="Times New Roman"/>
          <w:b/>
          <w:kern w:val="2"/>
        </w:rPr>
      </w:pPr>
      <w:bookmarkStart w:id="9" w:name="_Toc435609431"/>
      <w:bookmarkStart w:id="10" w:name="TOC_Sect590"/>
      <w:r w:rsidRPr="006A0A24">
        <w:rPr>
          <w:rFonts w:ascii="Times New Roman" w:eastAsia="Times New Roman" w:hAnsi="Times New Roman" w:cs="Times New Roman"/>
          <w:b/>
          <w:kern w:val="2"/>
        </w:rPr>
        <w:t>§763.</w:t>
      </w:r>
      <w:bookmarkEnd w:id="9"/>
      <w:bookmarkEnd w:id="10"/>
      <w:r w:rsidRPr="006A0A24">
        <w:rPr>
          <w:rFonts w:ascii="Times New Roman" w:eastAsia="Times New Roman" w:hAnsi="Times New Roman" w:cs="Times New Roman"/>
          <w:b/>
          <w:kern w:val="2"/>
        </w:rPr>
        <w:tab/>
        <w:t>Training</w:t>
      </w:r>
    </w:p>
    <w:p w14:paraId="36FE7F36" w14:textId="77777777" w:rsidR="00D86069" w:rsidRPr="006A0A24" w:rsidRDefault="00D86069" w:rsidP="00D86069">
      <w:pPr>
        <w:widowControl w:val="0"/>
        <w:tabs>
          <w:tab w:val="left" w:pos="720"/>
        </w:tabs>
        <w:spacing w:line="480" w:lineRule="auto"/>
        <w:outlineLvl w:val="2"/>
        <w:rPr>
          <w:rFonts w:ascii="Times New Roman" w:eastAsia="Calibri" w:hAnsi="Times New Roman" w:cs="Times New Roman"/>
        </w:rPr>
      </w:pPr>
      <w:r w:rsidRPr="006A0A24">
        <w:rPr>
          <w:rFonts w:ascii="Times New Roman" w:eastAsia="Calibri" w:hAnsi="Times New Roman" w:cs="Times New Roman"/>
        </w:rPr>
        <w:tab/>
        <w:t>A.</w:t>
      </w:r>
      <w:r w:rsidRPr="006A0A24">
        <w:rPr>
          <w:rFonts w:ascii="Times New Roman" w:eastAsia="Calibri" w:hAnsi="Times New Roman" w:cs="Times New Roman"/>
          <w:b/>
        </w:rPr>
        <w:t xml:space="preserve"> </w:t>
      </w:r>
      <w:r w:rsidRPr="006A0A24">
        <w:rPr>
          <w:rFonts w:ascii="Times New Roman" w:eastAsia="Calibri" w:hAnsi="Times New Roman" w:cs="Times New Roman"/>
        </w:rPr>
        <w:t>— A.3.b.</w:t>
      </w:r>
      <w:r w:rsidRPr="006A0A24">
        <w:rPr>
          <w:rFonts w:ascii="Times New Roman" w:eastAsia="Calibri" w:hAnsi="Times New Roman" w:cs="Times New Roman"/>
        </w:rPr>
        <w:tab/>
        <w:t>…</w:t>
      </w:r>
    </w:p>
    <w:p w14:paraId="5C6315E1" w14:textId="77777777" w:rsidR="00D86069" w:rsidRPr="006A0A24" w:rsidRDefault="00D86069" w:rsidP="00D86069">
      <w:pPr>
        <w:tabs>
          <w:tab w:val="left" w:pos="720"/>
        </w:tabs>
        <w:spacing w:line="480" w:lineRule="auto"/>
        <w:outlineLvl w:val="5"/>
        <w:rPr>
          <w:rFonts w:ascii="Times New Roman" w:eastAsia="Times New Roman" w:hAnsi="Times New Roman" w:cs="Times New Roman"/>
          <w:kern w:val="2"/>
        </w:rPr>
      </w:pPr>
      <w:r w:rsidRPr="006A0A24">
        <w:rPr>
          <w:rFonts w:ascii="Times New Roman" w:eastAsia="Times New Roman" w:hAnsi="Times New Roman" w:cs="Times New Roman"/>
          <w:kern w:val="2"/>
        </w:rPr>
        <w:tab/>
      </w:r>
      <w:r w:rsidRPr="006A0A24">
        <w:rPr>
          <w:rFonts w:ascii="Times New Roman" w:eastAsia="Times New Roman" w:hAnsi="Times New Roman" w:cs="Times New Roman"/>
          <w:kern w:val="2"/>
        </w:rPr>
        <w:tab/>
      </w:r>
      <w:r w:rsidRPr="006A0A24">
        <w:rPr>
          <w:rFonts w:ascii="Times New Roman" w:eastAsia="Times New Roman" w:hAnsi="Times New Roman" w:cs="Times New Roman"/>
          <w:kern w:val="2"/>
        </w:rPr>
        <w:tab/>
      </w:r>
      <w:proofErr w:type="gramStart"/>
      <w:r w:rsidRPr="006A0A24">
        <w:rPr>
          <w:rFonts w:ascii="Times New Roman" w:eastAsia="Times New Roman" w:hAnsi="Times New Roman" w:cs="Times New Roman"/>
          <w:kern w:val="2"/>
        </w:rPr>
        <w:t>c</w:t>
      </w:r>
      <w:proofErr w:type="gramEnd"/>
      <w:r w:rsidRPr="006A0A24">
        <w:rPr>
          <w:rFonts w:ascii="Times New Roman" w:eastAsia="Times New Roman" w:hAnsi="Times New Roman" w:cs="Times New Roman"/>
          <w:kern w:val="2"/>
        </w:rPr>
        <w:t>.</w:t>
      </w:r>
      <w:r w:rsidRPr="006A0A24">
        <w:rPr>
          <w:rFonts w:ascii="Times New Roman" w:eastAsia="Times New Roman" w:hAnsi="Times New Roman" w:cs="Times New Roman"/>
          <w:kern w:val="2"/>
        </w:rPr>
        <w:tab/>
        <w:t xml:space="preserve">has experience with the radiation safety aspects of the types of use of byproduct material for which the individual is seeking simultaneous approval both as the radiation safety officer and the authorized user on the same new medical use license or new medical use permit issued by a NRC master material </w:t>
      </w:r>
      <w:proofErr w:type="spellStart"/>
      <w:r w:rsidRPr="006A0A24">
        <w:rPr>
          <w:rFonts w:ascii="Times New Roman" w:eastAsia="Times New Roman" w:hAnsi="Times New Roman" w:cs="Times New Roman"/>
          <w:strike/>
          <w:kern w:val="2"/>
        </w:rPr>
        <w:t>license</w:t>
      </w:r>
      <w:r w:rsidRPr="006A0A24">
        <w:rPr>
          <w:rFonts w:ascii="Times New Roman" w:eastAsia="Times New Roman" w:hAnsi="Times New Roman" w:cs="Times New Roman"/>
          <w:kern w:val="2"/>
          <w:u w:val="single"/>
        </w:rPr>
        <w:t>licensee</w:t>
      </w:r>
      <w:proofErr w:type="spellEnd"/>
      <w:r w:rsidRPr="006A0A24">
        <w:rPr>
          <w:rFonts w:ascii="Times New Roman" w:eastAsia="Times New Roman" w:hAnsi="Times New Roman" w:cs="Times New Roman"/>
          <w:kern w:val="2"/>
        </w:rPr>
        <w:t>. The individual shall also meet the requirements in Paragraph A.4 of this Section.</w:t>
      </w:r>
    </w:p>
    <w:p w14:paraId="604B3BB8" w14:textId="77777777" w:rsidR="00D86069" w:rsidRPr="006A0A24" w:rsidRDefault="00D86069" w:rsidP="00D86069">
      <w:pPr>
        <w:keepNext/>
        <w:keepLines/>
        <w:tabs>
          <w:tab w:val="left" w:pos="720"/>
        </w:tabs>
        <w:spacing w:line="480" w:lineRule="auto"/>
        <w:outlineLvl w:val="2"/>
        <w:rPr>
          <w:rFonts w:ascii="Times New Roman" w:eastAsia="Calibri" w:hAnsi="Times New Roman" w:cs="Times New Roman"/>
        </w:rPr>
      </w:pPr>
      <w:r w:rsidRPr="006A0A24">
        <w:rPr>
          <w:rFonts w:ascii="Times New Roman" w:eastAsia="Times New Roman" w:hAnsi="Times New Roman" w:cs="Times New Roman"/>
          <w:kern w:val="2"/>
        </w:rPr>
        <w:lastRenderedPageBreak/>
        <w:tab/>
        <w:t xml:space="preserve">A.4. </w:t>
      </w:r>
      <w:r w:rsidRPr="006A0A24">
        <w:rPr>
          <w:rFonts w:ascii="Times New Roman" w:eastAsia="Calibri" w:hAnsi="Times New Roman" w:cs="Times New Roman"/>
        </w:rPr>
        <w:t>— B.5.</w:t>
      </w:r>
      <w:r w:rsidRPr="006A0A24">
        <w:rPr>
          <w:rFonts w:ascii="Times New Roman" w:eastAsia="Calibri" w:hAnsi="Times New Roman" w:cs="Times New Roman"/>
        </w:rPr>
        <w:tab/>
        <w:t>…</w:t>
      </w:r>
    </w:p>
    <w:p w14:paraId="413ED9A9" w14:textId="77777777" w:rsidR="00D86069" w:rsidRPr="006A0A24" w:rsidRDefault="00D86069" w:rsidP="00D86069">
      <w:pPr>
        <w:tabs>
          <w:tab w:val="left" w:pos="720"/>
        </w:tabs>
        <w:spacing w:after="160" w:line="480" w:lineRule="auto"/>
        <w:outlineLvl w:val="4"/>
        <w:rPr>
          <w:rFonts w:ascii="Times New Roman" w:eastAsia="Times New Roman" w:hAnsi="Times New Roman" w:cs="Times New Roman"/>
          <w:kern w:val="2"/>
        </w:rPr>
      </w:pPr>
      <w:r w:rsidRPr="006A0A24">
        <w:rPr>
          <w:rFonts w:ascii="Times New Roman" w:eastAsia="Times New Roman" w:hAnsi="Times New Roman" w:cs="Times New Roman"/>
          <w:kern w:val="2"/>
        </w:rPr>
        <w:tab/>
      </w:r>
      <w:r w:rsidRPr="006A0A24">
        <w:rPr>
          <w:rFonts w:ascii="Times New Roman" w:eastAsia="Times New Roman" w:hAnsi="Times New Roman" w:cs="Times New Roman"/>
          <w:kern w:val="2"/>
        </w:rPr>
        <w:tab/>
      </w:r>
      <w:proofErr w:type="gramStart"/>
      <w:r w:rsidRPr="006A0A24">
        <w:rPr>
          <w:rFonts w:ascii="Times New Roman" w:eastAsia="Times New Roman" w:hAnsi="Times New Roman" w:cs="Times New Roman"/>
          <w:kern w:val="2"/>
        </w:rPr>
        <w:t>6.</w:t>
      </w:r>
      <w:r w:rsidRPr="006A0A24">
        <w:rPr>
          <w:rFonts w:ascii="Times New Roman" w:eastAsia="Times New Roman" w:hAnsi="Times New Roman" w:cs="Times New Roman"/>
          <w:kern w:val="2"/>
        </w:rPr>
        <w:tab/>
        <w:t xml:space="preserve">Physicians, dentists, or podiatrists not identified as authorized users for the medical use of byproduct material on a license issued by the NRC or agreement state, a permit issued by a NRC master material licensee, a permit issued by a NRC or an agreement state broad scope licensee, or a permit issued </w:t>
      </w:r>
      <w:proofErr w:type="spellStart"/>
      <w:r w:rsidRPr="006A0A24">
        <w:rPr>
          <w:rFonts w:ascii="Times New Roman" w:eastAsia="Times New Roman" w:hAnsi="Times New Roman" w:cs="Times New Roman"/>
          <w:strike/>
          <w:kern w:val="2"/>
        </w:rPr>
        <w:t>by</w:t>
      </w:r>
      <w:r w:rsidRPr="006A0A24">
        <w:rPr>
          <w:rFonts w:ascii="Times New Roman" w:eastAsia="Times New Roman" w:hAnsi="Times New Roman" w:cs="Times New Roman"/>
          <w:kern w:val="2"/>
          <w:u w:val="single"/>
        </w:rPr>
        <w:t>in</w:t>
      </w:r>
      <w:proofErr w:type="spellEnd"/>
      <w:r w:rsidRPr="006A0A24">
        <w:rPr>
          <w:rFonts w:ascii="Times New Roman" w:eastAsia="Times New Roman" w:hAnsi="Times New Roman" w:cs="Times New Roman"/>
          <w:kern w:val="2"/>
          <w:u w:val="single"/>
        </w:rPr>
        <w:t xml:space="preserve"> accordance with</w:t>
      </w:r>
      <w:r w:rsidRPr="006A0A24">
        <w:rPr>
          <w:rFonts w:ascii="Times New Roman" w:eastAsia="Times New Roman" w:hAnsi="Times New Roman" w:cs="Times New Roman"/>
          <w:kern w:val="2"/>
        </w:rPr>
        <w:t xml:space="preserve"> a NRC master material license of broad scope on or before October 24, 2005, need not comply with the training requirements of this Chapter for those materials and uses that these individuals performed on or before October 24, 2005, as follows:</w:t>
      </w:r>
      <w:proofErr w:type="gramEnd"/>
    </w:p>
    <w:p w14:paraId="2330FDBD" w14:textId="77777777" w:rsidR="00D86069" w:rsidRPr="006A0A24" w:rsidRDefault="00D86069" w:rsidP="00D86069">
      <w:pPr>
        <w:tabs>
          <w:tab w:val="left" w:pos="720"/>
          <w:tab w:val="left" w:pos="2430"/>
          <w:tab w:val="left" w:pos="2790"/>
        </w:tabs>
        <w:spacing w:after="160" w:line="480" w:lineRule="auto"/>
        <w:outlineLvl w:val="4"/>
        <w:rPr>
          <w:rFonts w:ascii="Times New Roman" w:eastAsia="Times New Roman" w:hAnsi="Times New Roman" w:cs="Times New Roman"/>
          <w:kern w:val="2"/>
        </w:rPr>
      </w:pPr>
      <w:r w:rsidRPr="006A0A24">
        <w:rPr>
          <w:rFonts w:ascii="Times New Roman" w:eastAsia="Times New Roman" w:hAnsi="Times New Roman" w:cs="Times New Roman"/>
          <w:kern w:val="2"/>
        </w:rPr>
        <w:tab/>
        <w:t>B.6.a. — K.1.</w:t>
      </w:r>
      <w:r w:rsidRPr="006A0A24">
        <w:rPr>
          <w:rFonts w:ascii="Times New Roman" w:eastAsia="Times New Roman" w:hAnsi="Times New Roman" w:cs="Times New Roman"/>
          <w:kern w:val="2"/>
        </w:rPr>
        <w:tab/>
        <w:t>…</w:t>
      </w:r>
    </w:p>
    <w:p w14:paraId="2983113B" w14:textId="77777777" w:rsidR="00D86069" w:rsidRPr="006A0A24" w:rsidRDefault="00D86069" w:rsidP="00D86069">
      <w:pPr>
        <w:tabs>
          <w:tab w:val="left" w:pos="720"/>
        </w:tabs>
        <w:spacing w:after="160" w:line="480" w:lineRule="auto"/>
        <w:outlineLvl w:val="4"/>
        <w:rPr>
          <w:rFonts w:ascii="Times New Roman" w:eastAsia="Times New Roman" w:hAnsi="Times New Roman" w:cs="Times New Roman"/>
          <w:kern w:val="2"/>
        </w:rPr>
      </w:pPr>
      <w:r w:rsidRPr="006A0A24">
        <w:rPr>
          <w:rFonts w:ascii="Times New Roman" w:eastAsia="Times New Roman" w:hAnsi="Times New Roman" w:cs="Times New Roman"/>
          <w:kern w:val="2"/>
        </w:rPr>
        <w:tab/>
      </w:r>
      <w:r w:rsidRPr="006A0A24">
        <w:rPr>
          <w:rFonts w:ascii="Times New Roman" w:eastAsia="Times New Roman" w:hAnsi="Times New Roman" w:cs="Times New Roman"/>
          <w:kern w:val="2"/>
        </w:rPr>
        <w:tab/>
      </w:r>
      <w:r w:rsidRPr="006A0A24">
        <w:rPr>
          <w:rFonts w:ascii="Times New Roman" w:eastAsia="Times New Roman" w:hAnsi="Times New Roman" w:cs="Times New Roman"/>
          <w:kern w:val="2"/>
        </w:rPr>
        <w:tab/>
      </w:r>
      <w:proofErr w:type="gramStart"/>
      <w:r w:rsidRPr="006A0A24">
        <w:rPr>
          <w:rFonts w:ascii="Times New Roman" w:eastAsia="Times New Roman" w:hAnsi="Times New Roman" w:cs="Times New Roman"/>
          <w:kern w:val="2"/>
        </w:rPr>
        <w:t>a</w:t>
      </w:r>
      <w:proofErr w:type="gramEnd"/>
      <w:r w:rsidRPr="006A0A24">
        <w:rPr>
          <w:rFonts w:ascii="Times New Roman" w:eastAsia="Times New Roman" w:hAnsi="Times New Roman" w:cs="Times New Roman"/>
          <w:kern w:val="2"/>
        </w:rPr>
        <w:t>.</w:t>
      </w:r>
      <w:r w:rsidRPr="006A0A24">
        <w:rPr>
          <w:rFonts w:ascii="Times New Roman" w:eastAsia="Times New Roman" w:hAnsi="Times New Roman" w:cs="Times New Roman"/>
          <w:kern w:val="2"/>
        </w:rPr>
        <w:tab/>
        <w:t xml:space="preserve">have graduated from a pharmacy program accredited by the </w:t>
      </w:r>
      <w:proofErr w:type="spellStart"/>
      <w:r w:rsidRPr="006A0A24">
        <w:rPr>
          <w:rFonts w:ascii="Times New Roman" w:eastAsia="Times New Roman" w:hAnsi="Times New Roman" w:cs="Times New Roman"/>
          <w:strike/>
          <w:kern w:val="2"/>
        </w:rPr>
        <w:t>American</w:t>
      </w:r>
      <w:r w:rsidRPr="006A0A24">
        <w:rPr>
          <w:rFonts w:ascii="Times New Roman" w:eastAsia="Times New Roman" w:hAnsi="Times New Roman" w:cs="Times New Roman"/>
          <w:kern w:val="2"/>
          <w:u w:val="single"/>
        </w:rPr>
        <w:t>Accreditation</w:t>
      </w:r>
      <w:proofErr w:type="spellEnd"/>
      <w:r w:rsidRPr="006A0A24">
        <w:rPr>
          <w:rFonts w:ascii="Times New Roman" w:eastAsia="Times New Roman" w:hAnsi="Times New Roman" w:cs="Times New Roman"/>
          <w:kern w:val="2"/>
        </w:rPr>
        <w:t xml:space="preserve"> Council </w:t>
      </w:r>
      <w:proofErr w:type="spellStart"/>
      <w:r w:rsidRPr="006A0A24">
        <w:rPr>
          <w:rFonts w:ascii="Times New Roman" w:eastAsia="Times New Roman" w:hAnsi="Times New Roman" w:cs="Times New Roman"/>
          <w:strike/>
          <w:kern w:val="2"/>
        </w:rPr>
        <w:t>on</w:t>
      </w:r>
      <w:r w:rsidRPr="006A0A24">
        <w:rPr>
          <w:rFonts w:ascii="Times New Roman" w:eastAsia="Times New Roman" w:hAnsi="Times New Roman" w:cs="Times New Roman"/>
          <w:kern w:val="2"/>
          <w:u w:val="single"/>
        </w:rPr>
        <w:t>for</w:t>
      </w:r>
      <w:proofErr w:type="spellEnd"/>
      <w:r w:rsidRPr="006A0A24">
        <w:rPr>
          <w:rFonts w:ascii="Times New Roman" w:eastAsia="Times New Roman" w:hAnsi="Times New Roman" w:cs="Times New Roman"/>
          <w:kern w:val="2"/>
        </w:rPr>
        <w:t xml:space="preserve"> </w:t>
      </w:r>
      <w:proofErr w:type="spellStart"/>
      <w:r w:rsidRPr="006A0A24">
        <w:rPr>
          <w:rFonts w:ascii="Times New Roman" w:eastAsia="Times New Roman" w:hAnsi="Times New Roman" w:cs="Times New Roman"/>
          <w:strike/>
          <w:kern w:val="2"/>
        </w:rPr>
        <w:t>Pharmaceutical</w:t>
      </w:r>
      <w:r w:rsidRPr="006A0A24">
        <w:rPr>
          <w:rFonts w:ascii="Times New Roman" w:eastAsia="Times New Roman" w:hAnsi="Times New Roman" w:cs="Times New Roman"/>
          <w:kern w:val="2"/>
          <w:u w:val="single"/>
        </w:rPr>
        <w:t>Pharmacy</w:t>
      </w:r>
      <w:proofErr w:type="spellEnd"/>
      <w:r w:rsidRPr="006A0A24">
        <w:rPr>
          <w:rFonts w:ascii="Times New Roman" w:eastAsia="Times New Roman" w:hAnsi="Times New Roman" w:cs="Times New Roman"/>
          <w:kern w:val="2"/>
        </w:rPr>
        <w:t xml:space="preserve"> Education (ACPE) or have passed the Foreign Pharmacy Graduate Examination Committee (FPGEC) examination;</w:t>
      </w:r>
    </w:p>
    <w:p w14:paraId="2438C88C" w14:textId="77777777" w:rsidR="00D86069" w:rsidRPr="006A0A24" w:rsidRDefault="00D86069" w:rsidP="00D86069">
      <w:pPr>
        <w:keepNext/>
        <w:keepLines/>
        <w:tabs>
          <w:tab w:val="left" w:pos="720"/>
        </w:tabs>
        <w:spacing w:line="480" w:lineRule="auto"/>
        <w:outlineLvl w:val="2"/>
        <w:rPr>
          <w:rFonts w:ascii="Times New Roman" w:eastAsia="Calibri" w:hAnsi="Times New Roman" w:cs="Times New Roman"/>
        </w:rPr>
      </w:pPr>
      <w:r w:rsidRPr="006A0A24">
        <w:rPr>
          <w:rFonts w:ascii="Times New Roman" w:eastAsia="Times New Roman" w:hAnsi="Times New Roman" w:cs="Times New Roman"/>
          <w:kern w:val="2"/>
        </w:rPr>
        <w:tab/>
        <w:t>K.1.b.</w:t>
      </w:r>
      <w:r w:rsidRPr="006A0A24">
        <w:rPr>
          <w:rFonts w:ascii="Times New Roman" w:eastAsia="Calibri" w:hAnsi="Times New Roman" w:cs="Times New Roman"/>
        </w:rPr>
        <w:t xml:space="preserve"> — M.</w:t>
      </w:r>
      <w:r w:rsidRPr="006A0A24">
        <w:rPr>
          <w:rFonts w:ascii="Times New Roman" w:eastAsia="Calibri" w:hAnsi="Times New Roman" w:cs="Times New Roman"/>
        </w:rPr>
        <w:tab/>
        <w:t>…</w:t>
      </w:r>
    </w:p>
    <w:p w14:paraId="31725A9B" w14:textId="77777777" w:rsidR="00D86069" w:rsidRPr="006A0A24" w:rsidRDefault="00D86069" w:rsidP="00D86069">
      <w:pPr>
        <w:tabs>
          <w:tab w:val="left" w:pos="720"/>
        </w:tabs>
        <w:ind w:firstLine="187"/>
        <w:rPr>
          <w:rFonts w:ascii="Times New Roman" w:eastAsia="Times New Roman" w:hAnsi="Times New Roman" w:cs="Times New Roman"/>
          <w:kern w:val="2"/>
        </w:rPr>
      </w:pPr>
      <w:r w:rsidRPr="006A0A24">
        <w:rPr>
          <w:rFonts w:ascii="Times New Roman" w:eastAsia="Times New Roman" w:hAnsi="Times New Roman" w:cs="Times New Roman"/>
          <w:kern w:val="2"/>
        </w:rPr>
        <w:t>AUTHORITY NOTE:</w:t>
      </w:r>
      <w:r w:rsidRPr="006A0A24">
        <w:rPr>
          <w:rFonts w:ascii="Times New Roman" w:eastAsia="Times New Roman" w:hAnsi="Times New Roman" w:cs="Times New Roman"/>
          <w:kern w:val="2"/>
        </w:rPr>
        <w:tab/>
        <w:t>Promulgated in accordance with R.S. 30:2001 et seq., and 2104.B.</w:t>
      </w:r>
    </w:p>
    <w:p w14:paraId="0B0ACB8C" w14:textId="77777777" w:rsidR="00D86069" w:rsidRPr="006A0A24" w:rsidRDefault="00D86069" w:rsidP="00D86069">
      <w:pPr>
        <w:tabs>
          <w:tab w:val="left" w:pos="720"/>
        </w:tabs>
        <w:ind w:firstLine="187"/>
        <w:rPr>
          <w:rFonts w:ascii="Times New Roman" w:eastAsia="Times New Roman" w:hAnsi="Times New Roman" w:cs="Times New Roman"/>
          <w:kern w:val="2"/>
        </w:rPr>
      </w:pPr>
      <w:proofErr w:type="gramStart"/>
      <w:r w:rsidRPr="006A0A24">
        <w:rPr>
          <w:rFonts w:ascii="Times New Roman" w:eastAsia="Times New Roman" w:hAnsi="Times New Roman" w:cs="Times New Roman"/>
          <w:kern w:val="2"/>
        </w:rPr>
        <w:t>HISTORICAL NOTE:</w:t>
      </w:r>
      <w:r w:rsidRPr="006A0A24">
        <w:rPr>
          <w:rFonts w:ascii="Times New Roman" w:eastAsia="Times New Roman" w:hAnsi="Times New Roman" w:cs="Times New Roman"/>
          <w:kern w:val="2"/>
        </w:rPr>
        <w:tab/>
        <w:t>Promulgated by the Department of Environmental Quality, Office of Air Quality and Radiation Protection, Radiation Protection Division, LR 18:34 (January 1992), amended LR 24:2106 (November 1998), amended by the Office of Environmental Assessment, Environmental Planning Division, LR 26:2590 (November 2000), LR 30:1186 (June 2004), amended by the Office of Environmental Assessment, LR 31:1061 (May 2005), amended by the Office of the Secretary, Legal Affairs Division, LR 32:814 (May 2006), LR 34:983 (June 2008), LR 34:2121 (October 2008), LR 36:1772 (August 2010), amended by the Office of the Secretary, Legal Division, LR 38:2748 (November 2012), LR 40:1342 (July 2014), amended by the Office of the Secretary, Legal Affairs and Criminal Investigations Division, LR 44:2138 (December 2018), LR 45:1179 (September 2019), LR 47:1860 (December 2021), amended by the Office of the Secretary, Legal Affairs Division, LR 49:62 (January 2023), LR 50:</w:t>
      </w:r>
      <w:proofErr w:type="gramEnd"/>
    </w:p>
    <w:p w14:paraId="382F682A" w14:textId="77777777" w:rsidR="00D86069" w:rsidRPr="006A0A24" w:rsidRDefault="00D86069" w:rsidP="00D86069">
      <w:pPr>
        <w:tabs>
          <w:tab w:val="left" w:pos="720"/>
        </w:tabs>
        <w:ind w:firstLine="187"/>
        <w:rPr>
          <w:rFonts w:ascii="Times New Roman" w:eastAsia="Times New Roman" w:hAnsi="Times New Roman" w:cs="Times New Roman"/>
          <w:kern w:val="2"/>
        </w:rPr>
      </w:pPr>
    </w:p>
    <w:p w14:paraId="0DBBF6D7" w14:textId="77777777" w:rsidR="00D86069" w:rsidRPr="006A0A24" w:rsidRDefault="00D86069" w:rsidP="00D86069">
      <w:pPr>
        <w:widowControl w:val="0"/>
        <w:tabs>
          <w:tab w:val="left" w:pos="720"/>
        </w:tabs>
        <w:spacing w:line="480" w:lineRule="auto"/>
        <w:ind w:right="144"/>
        <w:outlineLvl w:val="1"/>
        <w:rPr>
          <w:rFonts w:ascii="Times New Roman" w:eastAsia="Calibri" w:hAnsi="Times New Roman" w:cs="Times New Roman"/>
          <w:b/>
          <w:kern w:val="2"/>
        </w:rPr>
      </w:pPr>
      <w:bookmarkStart w:id="11" w:name="TOC_Chap283"/>
      <w:bookmarkStart w:id="12" w:name="_Toc435609552"/>
      <w:r w:rsidRPr="006A0A24">
        <w:rPr>
          <w:rFonts w:ascii="Times New Roman" w:eastAsia="Calibri" w:hAnsi="Times New Roman" w:cs="Times New Roman"/>
          <w:b/>
          <w:kern w:val="2"/>
        </w:rPr>
        <w:t>Chapter 16.</w:t>
      </w:r>
      <w:bookmarkEnd w:id="11"/>
      <w:r w:rsidRPr="006A0A24">
        <w:rPr>
          <w:rFonts w:ascii="Times New Roman" w:eastAsia="Calibri" w:hAnsi="Times New Roman" w:cs="Times New Roman"/>
          <w:b/>
          <w:kern w:val="2"/>
        </w:rPr>
        <w:tab/>
      </w:r>
      <w:bookmarkStart w:id="13" w:name="TOCT_Chap283"/>
      <w:r w:rsidRPr="006A0A24">
        <w:rPr>
          <w:rFonts w:ascii="Times New Roman" w:eastAsia="Calibri" w:hAnsi="Times New Roman" w:cs="Times New Roman"/>
          <w:b/>
          <w:kern w:val="2"/>
        </w:rPr>
        <w:t>Physical Protection of Category 1 and Category 2 Quantities of Radioactive Material</w:t>
      </w:r>
      <w:bookmarkEnd w:id="12"/>
      <w:bookmarkEnd w:id="13"/>
    </w:p>
    <w:p w14:paraId="7EF958F0" w14:textId="77777777" w:rsidR="00D86069" w:rsidRPr="006A0A24" w:rsidRDefault="00D86069" w:rsidP="00D86069">
      <w:pPr>
        <w:widowControl w:val="0"/>
        <w:tabs>
          <w:tab w:val="left" w:pos="720"/>
          <w:tab w:val="left" w:pos="1440"/>
          <w:tab w:val="left" w:pos="1710"/>
        </w:tabs>
        <w:spacing w:line="480" w:lineRule="auto"/>
        <w:ind w:right="144"/>
        <w:outlineLvl w:val="1"/>
        <w:rPr>
          <w:rFonts w:ascii="Times New Roman" w:eastAsia="Calibri" w:hAnsi="Times New Roman" w:cs="Times New Roman"/>
          <w:b/>
          <w:kern w:val="2"/>
        </w:rPr>
      </w:pPr>
      <w:bookmarkStart w:id="14" w:name="TOC_SubC332"/>
      <w:bookmarkStart w:id="15" w:name="_Toc435609587"/>
      <w:r w:rsidRPr="006A0A24">
        <w:rPr>
          <w:rFonts w:ascii="Times New Roman" w:eastAsia="Calibri" w:hAnsi="Times New Roman" w:cs="Times New Roman"/>
          <w:b/>
          <w:kern w:val="2"/>
        </w:rPr>
        <w:t>Subchapter Z.</w:t>
      </w:r>
      <w:bookmarkEnd w:id="14"/>
      <w:r w:rsidRPr="006A0A24">
        <w:rPr>
          <w:rFonts w:ascii="Times New Roman" w:eastAsia="Calibri" w:hAnsi="Times New Roman" w:cs="Times New Roman"/>
          <w:b/>
          <w:kern w:val="2"/>
        </w:rPr>
        <w:tab/>
      </w:r>
      <w:bookmarkStart w:id="16" w:name="TOCT_SubC332"/>
      <w:r w:rsidRPr="006A0A24">
        <w:rPr>
          <w:rFonts w:ascii="Times New Roman" w:eastAsia="Calibri" w:hAnsi="Times New Roman" w:cs="Times New Roman"/>
          <w:b/>
          <w:kern w:val="2"/>
        </w:rPr>
        <w:t>Appendices</w:t>
      </w:r>
      <w:bookmarkEnd w:id="15"/>
      <w:bookmarkEnd w:id="16"/>
    </w:p>
    <w:p w14:paraId="3ED5F04A" w14:textId="77777777" w:rsidR="00D86069" w:rsidRPr="006A0A24" w:rsidRDefault="00D86069" w:rsidP="00D86069">
      <w:pPr>
        <w:widowControl w:val="0"/>
        <w:tabs>
          <w:tab w:val="left" w:pos="990"/>
        </w:tabs>
        <w:spacing w:line="480" w:lineRule="auto"/>
        <w:outlineLvl w:val="2"/>
        <w:rPr>
          <w:rFonts w:ascii="Times New Roman" w:eastAsia="Times New Roman" w:hAnsi="Times New Roman" w:cs="Times New Roman"/>
          <w:b/>
          <w:kern w:val="2"/>
        </w:rPr>
      </w:pPr>
      <w:bookmarkStart w:id="17" w:name="_Toc435609588"/>
      <w:bookmarkStart w:id="18" w:name="TOC_Sect724"/>
      <w:r w:rsidRPr="006A0A24">
        <w:rPr>
          <w:rFonts w:ascii="Times New Roman" w:eastAsia="Times New Roman" w:hAnsi="Times New Roman" w:cs="Times New Roman"/>
          <w:b/>
          <w:kern w:val="2"/>
        </w:rPr>
        <w:lastRenderedPageBreak/>
        <w:t>§1699.</w:t>
      </w:r>
      <w:r w:rsidRPr="006A0A24">
        <w:rPr>
          <w:rFonts w:ascii="Times New Roman" w:eastAsia="Times New Roman" w:hAnsi="Times New Roman" w:cs="Times New Roman"/>
          <w:b/>
          <w:kern w:val="2"/>
        </w:rPr>
        <w:tab/>
        <w:t>Appendices</w:t>
      </w:r>
      <w:bookmarkEnd w:id="17"/>
      <w:bookmarkEnd w:id="18"/>
    </w:p>
    <w:p w14:paraId="30701F86" w14:textId="77777777" w:rsidR="00D86069" w:rsidRPr="006A0A24" w:rsidRDefault="00D86069" w:rsidP="00D86069">
      <w:pPr>
        <w:tabs>
          <w:tab w:val="left" w:pos="720"/>
        </w:tabs>
        <w:spacing w:line="480" w:lineRule="auto"/>
        <w:ind w:firstLine="187"/>
        <w:outlineLvl w:val="3"/>
        <w:rPr>
          <w:rFonts w:ascii="Times New Roman" w:eastAsia="Calibri" w:hAnsi="Times New Roman" w:cs="Times New Roman"/>
          <w:kern w:val="2"/>
        </w:rPr>
      </w:pPr>
      <w:r w:rsidRPr="006A0A24">
        <w:rPr>
          <w:rFonts w:ascii="Times New Roman" w:eastAsia="Calibri" w:hAnsi="Times New Roman" w:cs="Times New Roman"/>
          <w:kern w:val="2"/>
        </w:rPr>
        <w:t xml:space="preserve">Appendix </w:t>
      </w:r>
      <w:proofErr w:type="gramStart"/>
      <w:r w:rsidRPr="006A0A24">
        <w:rPr>
          <w:rFonts w:ascii="Times New Roman" w:eastAsia="Calibri" w:hAnsi="Times New Roman" w:cs="Times New Roman"/>
          <w:kern w:val="2"/>
        </w:rPr>
        <w:t>A—</w:t>
      </w:r>
      <w:proofErr w:type="gramEnd"/>
      <w:r w:rsidRPr="006A0A24">
        <w:rPr>
          <w:rFonts w:ascii="Times New Roman" w:eastAsia="Calibri" w:hAnsi="Times New Roman" w:cs="Times New Roman"/>
          <w:kern w:val="2"/>
        </w:rPr>
        <w:t>Category 1 and Category 2 Threshold</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414"/>
        <w:gridCol w:w="1102"/>
        <w:gridCol w:w="1176"/>
        <w:gridCol w:w="1102"/>
        <w:gridCol w:w="1102"/>
      </w:tblGrid>
      <w:tr w:rsidR="00D86069" w:rsidRPr="006A0A24" w14:paraId="3C2D87D7" w14:textId="77777777" w:rsidTr="005B4C80">
        <w:trPr>
          <w:jc w:val="center"/>
        </w:trPr>
        <w:tc>
          <w:tcPr>
            <w:tcW w:w="1414" w:type="dxa"/>
            <w:shd w:val="clear" w:color="auto" w:fill="auto"/>
            <w:vAlign w:val="center"/>
          </w:tcPr>
          <w:p w14:paraId="58762CF2" w14:textId="77777777" w:rsidR="00D86069" w:rsidRPr="006A0A24" w:rsidRDefault="00D86069" w:rsidP="005B4C80">
            <w:pPr>
              <w:tabs>
                <w:tab w:val="left" w:pos="720"/>
              </w:tabs>
              <w:spacing w:line="480" w:lineRule="auto"/>
              <w:ind w:left="-61" w:right="-108"/>
              <w:rPr>
                <w:rFonts w:ascii="Times New Roman" w:eastAsia="Calibri" w:hAnsi="Times New Roman" w:cs="Times New Roman"/>
                <w:b/>
                <w:bCs/>
              </w:rPr>
            </w:pPr>
            <w:r w:rsidRPr="006A0A24">
              <w:rPr>
                <w:rFonts w:ascii="Times New Roman" w:eastAsia="Calibri" w:hAnsi="Times New Roman" w:cs="Times New Roman"/>
                <w:b/>
                <w:bCs/>
              </w:rPr>
              <w:t>Radioactive Material</w:t>
            </w:r>
          </w:p>
        </w:tc>
        <w:tc>
          <w:tcPr>
            <w:tcW w:w="1102" w:type="dxa"/>
            <w:shd w:val="clear" w:color="auto" w:fill="auto"/>
            <w:vAlign w:val="center"/>
          </w:tcPr>
          <w:p w14:paraId="48A734E0" w14:textId="77777777" w:rsidR="00D86069" w:rsidRPr="006A0A24" w:rsidRDefault="00D86069" w:rsidP="005B4C80">
            <w:pPr>
              <w:tabs>
                <w:tab w:val="left" w:pos="720"/>
              </w:tabs>
              <w:spacing w:line="480" w:lineRule="auto"/>
              <w:ind w:left="-61" w:right="-108"/>
              <w:rPr>
                <w:rFonts w:ascii="Times New Roman" w:eastAsia="Calibri" w:hAnsi="Times New Roman" w:cs="Times New Roman"/>
                <w:b/>
                <w:bCs/>
              </w:rPr>
            </w:pPr>
            <w:r w:rsidRPr="006A0A24">
              <w:rPr>
                <w:rFonts w:ascii="Times New Roman" w:eastAsia="Calibri" w:hAnsi="Times New Roman" w:cs="Times New Roman"/>
                <w:b/>
                <w:bCs/>
              </w:rPr>
              <w:t>Category 1 (</w:t>
            </w:r>
            <w:proofErr w:type="spellStart"/>
            <w:r w:rsidRPr="006A0A24">
              <w:rPr>
                <w:rFonts w:ascii="Times New Roman" w:eastAsia="Calibri" w:hAnsi="Times New Roman" w:cs="Times New Roman"/>
                <w:b/>
                <w:bCs/>
              </w:rPr>
              <w:t>TBq</w:t>
            </w:r>
            <w:proofErr w:type="spellEnd"/>
            <w:r w:rsidRPr="006A0A24">
              <w:rPr>
                <w:rFonts w:ascii="Times New Roman" w:eastAsia="Calibri" w:hAnsi="Times New Roman" w:cs="Times New Roman"/>
                <w:b/>
                <w:bCs/>
              </w:rPr>
              <w:t>)</w:t>
            </w:r>
          </w:p>
        </w:tc>
        <w:tc>
          <w:tcPr>
            <w:tcW w:w="1176" w:type="dxa"/>
            <w:shd w:val="clear" w:color="auto" w:fill="auto"/>
            <w:vAlign w:val="center"/>
          </w:tcPr>
          <w:p w14:paraId="51A463F8" w14:textId="77777777" w:rsidR="00D86069" w:rsidRPr="006A0A24" w:rsidRDefault="00D86069" w:rsidP="005B4C80">
            <w:pPr>
              <w:tabs>
                <w:tab w:val="left" w:pos="720"/>
              </w:tabs>
              <w:spacing w:line="480" w:lineRule="auto"/>
              <w:ind w:left="-61" w:right="-108"/>
              <w:rPr>
                <w:rFonts w:ascii="Times New Roman" w:eastAsia="Calibri" w:hAnsi="Times New Roman" w:cs="Times New Roman"/>
                <w:b/>
                <w:bCs/>
              </w:rPr>
            </w:pPr>
            <w:r w:rsidRPr="006A0A24">
              <w:rPr>
                <w:rFonts w:ascii="Times New Roman" w:eastAsia="Calibri" w:hAnsi="Times New Roman" w:cs="Times New Roman"/>
                <w:b/>
                <w:bCs/>
              </w:rPr>
              <w:t>Category 1 (Ci)</w:t>
            </w:r>
          </w:p>
        </w:tc>
        <w:tc>
          <w:tcPr>
            <w:tcW w:w="1102" w:type="dxa"/>
            <w:shd w:val="clear" w:color="auto" w:fill="auto"/>
            <w:vAlign w:val="center"/>
          </w:tcPr>
          <w:p w14:paraId="2A9BFED5" w14:textId="77777777" w:rsidR="00D86069" w:rsidRPr="006A0A24" w:rsidRDefault="00D86069" w:rsidP="005B4C80">
            <w:pPr>
              <w:tabs>
                <w:tab w:val="left" w:pos="720"/>
              </w:tabs>
              <w:spacing w:line="480" w:lineRule="auto"/>
              <w:ind w:left="-61" w:right="-108"/>
              <w:rPr>
                <w:rFonts w:ascii="Times New Roman" w:eastAsia="Calibri" w:hAnsi="Times New Roman" w:cs="Times New Roman"/>
                <w:b/>
                <w:bCs/>
              </w:rPr>
            </w:pPr>
            <w:r w:rsidRPr="006A0A24">
              <w:rPr>
                <w:rFonts w:ascii="Times New Roman" w:eastAsia="Calibri" w:hAnsi="Times New Roman" w:cs="Times New Roman"/>
                <w:b/>
                <w:bCs/>
              </w:rPr>
              <w:t>Category 2 (</w:t>
            </w:r>
            <w:proofErr w:type="spellStart"/>
            <w:r w:rsidRPr="006A0A24">
              <w:rPr>
                <w:rFonts w:ascii="Times New Roman" w:eastAsia="Calibri" w:hAnsi="Times New Roman" w:cs="Times New Roman"/>
                <w:b/>
                <w:bCs/>
              </w:rPr>
              <w:t>TBq</w:t>
            </w:r>
            <w:proofErr w:type="spellEnd"/>
            <w:r w:rsidRPr="006A0A24">
              <w:rPr>
                <w:rFonts w:ascii="Times New Roman" w:eastAsia="Calibri" w:hAnsi="Times New Roman" w:cs="Times New Roman"/>
                <w:b/>
                <w:bCs/>
              </w:rPr>
              <w:t>)</w:t>
            </w:r>
          </w:p>
        </w:tc>
        <w:tc>
          <w:tcPr>
            <w:tcW w:w="1102" w:type="dxa"/>
            <w:shd w:val="clear" w:color="auto" w:fill="auto"/>
            <w:vAlign w:val="center"/>
          </w:tcPr>
          <w:p w14:paraId="3D8BEDC6" w14:textId="77777777" w:rsidR="00D86069" w:rsidRPr="006A0A24" w:rsidRDefault="00D86069" w:rsidP="005B4C80">
            <w:pPr>
              <w:tabs>
                <w:tab w:val="left" w:pos="720"/>
              </w:tabs>
              <w:spacing w:line="480" w:lineRule="auto"/>
              <w:ind w:left="-61" w:right="-108"/>
              <w:rPr>
                <w:rFonts w:ascii="Times New Roman" w:eastAsia="Calibri" w:hAnsi="Times New Roman" w:cs="Times New Roman"/>
                <w:b/>
                <w:bCs/>
              </w:rPr>
            </w:pPr>
            <w:r w:rsidRPr="006A0A24">
              <w:rPr>
                <w:rFonts w:ascii="Times New Roman" w:eastAsia="Calibri" w:hAnsi="Times New Roman" w:cs="Times New Roman"/>
                <w:b/>
                <w:bCs/>
              </w:rPr>
              <w:t>Category 2 (Ci)</w:t>
            </w:r>
          </w:p>
        </w:tc>
      </w:tr>
      <w:tr w:rsidR="00D86069" w:rsidRPr="006A0A24" w14:paraId="41AE1402" w14:textId="77777777" w:rsidTr="005B4C80">
        <w:trPr>
          <w:jc w:val="center"/>
        </w:trPr>
        <w:tc>
          <w:tcPr>
            <w:tcW w:w="5896" w:type="dxa"/>
            <w:gridSpan w:val="5"/>
            <w:vAlign w:val="center"/>
          </w:tcPr>
          <w:p w14:paraId="39C124D0" w14:textId="77777777" w:rsidR="00D86069" w:rsidRPr="006A0A24" w:rsidRDefault="00D86069" w:rsidP="005B4C80">
            <w:pPr>
              <w:tabs>
                <w:tab w:val="left" w:pos="720"/>
              </w:tabs>
              <w:spacing w:line="480" w:lineRule="auto"/>
              <w:jc w:val="center"/>
              <w:rPr>
                <w:rFonts w:ascii="Times New Roman" w:eastAsia="Calibri" w:hAnsi="Times New Roman" w:cs="Times New Roman"/>
              </w:rPr>
            </w:pPr>
            <w:r w:rsidRPr="006A0A24">
              <w:rPr>
                <w:rFonts w:ascii="Times New Roman" w:eastAsia="Calibri" w:hAnsi="Times New Roman" w:cs="Times New Roman"/>
              </w:rPr>
              <w:t>* * *</w:t>
            </w:r>
          </w:p>
        </w:tc>
      </w:tr>
    </w:tbl>
    <w:p w14:paraId="4E425F67" w14:textId="77777777" w:rsidR="00D86069" w:rsidRPr="006A0A24" w:rsidRDefault="00D86069" w:rsidP="00D86069">
      <w:pPr>
        <w:tabs>
          <w:tab w:val="left" w:pos="720"/>
        </w:tabs>
        <w:spacing w:after="160" w:line="480" w:lineRule="auto"/>
        <w:ind w:left="274" w:right="216"/>
        <w:outlineLvl w:val="4"/>
        <w:rPr>
          <w:rFonts w:ascii="Times New Roman" w:eastAsia="Times New Roman" w:hAnsi="Times New Roman" w:cs="Times New Roman"/>
          <w:kern w:val="2"/>
        </w:rPr>
      </w:pPr>
      <w:r w:rsidRPr="006A0A24">
        <w:rPr>
          <w:rFonts w:ascii="Times New Roman" w:eastAsia="Times New Roman" w:hAnsi="Times New Roman" w:cs="Times New Roman"/>
          <w:kern w:val="2"/>
        </w:rPr>
        <w:t xml:space="preserve">The </w:t>
      </w:r>
      <w:proofErr w:type="spellStart"/>
      <w:r w:rsidRPr="006A0A24">
        <w:rPr>
          <w:rFonts w:ascii="Times New Roman" w:eastAsia="Times New Roman" w:hAnsi="Times New Roman" w:cs="Times New Roman"/>
          <w:kern w:val="2"/>
        </w:rPr>
        <w:t>terabecquerel</w:t>
      </w:r>
      <w:proofErr w:type="spellEnd"/>
      <w:r w:rsidRPr="006A0A24">
        <w:rPr>
          <w:rFonts w:ascii="Times New Roman" w:eastAsia="Times New Roman" w:hAnsi="Times New Roman" w:cs="Times New Roman"/>
          <w:kern w:val="2"/>
        </w:rPr>
        <w:t xml:space="preserve"> (</w:t>
      </w:r>
      <w:proofErr w:type="spellStart"/>
      <w:r w:rsidRPr="006A0A24">
        <w:rPr>
          <w:rFonts w:ascii="Times New Roman" w:eastAsia="Times New Roman" w:hAnsi="Times New Roman" w:cs="Times New Roman"/>
          <w:kern w:val="2"/>
        </w:rPr>
        <w:t>TBq</w:t>
      </w:r>
      <w:proofErr w:type="spellEnd"/>
      <w:r w:rsidRPr="006A0A24">
        <w:rPr>
          <w:rFonts w:ascii="Times New Roman" w:eastAsia="Times New Roman" w:hAnsi="Times New Roman" w:cs="Times New Roman"/>
          <w:kern w:val="2"/>
        </w:rPr>
        <w:t xml:space="preserve">) values are the regulatory standard. The curie (Ci) values specified </w:t>
      </w:r>
      <w:proofErr w:type="gramStart"/>
      <w:r w:rsidRPr="006A0A24">
        <w:rPr>
          <w:rFonts w:ascii="Times New Roman" w:eastAsia="Times New Roman" w:hAnsi="Times New Roman" w:cs="Times New Roman"/>
          <w:kern w:val="2"/>
        </w:rPr>
        <w:t>are obtained</w:t>
      </w:r>
      <w:proofErr w:type="gramEnd"/>
      <w:r w:rsidRPr="006A0A24">
        <w:rPr>
          <w:rFonts w:ascii="Times New Roman" w:eastAsia="Times New Roman" w:hAnsi="Times New Roman" w:cs="Times New Roman"/>
          <w:kern w:val="2"/>
        </w:rPr>
        <w:t xml:space="preserve"> by converting from the </w:t>
      </w:r>
      <w:proofErr w:type="spellStart"/>
      <w:r w:rsidRPr="006A0A24">
        <w:rPr>
          <w:rFonts w:ascii="Times New Roman" w:eastAsia="Times New Roman" w:hAnsi="Times New Roman" w:cs="Times New Roman"/>
          <w:kern w:val="2"/>
        </w:rPr>
        <w:t>TBq</w:t>
      </w:r>
      <w:proofErr w:type="spellEnd"/>
      <w:r w:rsidRPr="006A0A24">
        <w:rPr>
          <w:rFonts w:ascii="Times New Roman" w:eastAsia="Times New Roman" w:hAnsi="Times New Roman" w:cs="Times New Roman"/>
          <w:kern w:val="2"/>
        </w:rPr>
        <w:t xml:space="preserve"> value. The curie values </w:t>
      </w:r>
      <w:proofErr w:type="gramStart"/>
      <w:r w:rsidRPr="006A0A24">
        <w:rPr>
          <w:rFonts w:ascii="Times New Roman" w:eastAsia="Times New Roman" w:hAnsi="Times New Roman" w:cs="Times New Roman"/>
          <w:kern w:val="2"/>
        </w:rPr>
        <w:t>are provided</w:t>
      </w:r>
      <w:proofErr w:type="gramEnd"/>
      <w:r w:rsidRPr="006A0A24">
        <w:rPr>
          <w:rFonts w:ascii="Times New Roman" w:eastAsia="Times New Roman" w:hAnsi="Times New Roman" w:cs="Times New Roman"/>
          <w:kern w:val="2"/>
        </w:rPr>
        <w:t xml:space="preserve"> for practical usefulness only.</w:t>
      </w:r>
    </w:p>
    <w:p w14:paraId="6352C19E" w14:textId="77777777" w:rsidR="00D86069" w:rsidRPr="006A0A24" w:rsidRDefault="00D86069" w:rsidP="00D86069">
      <w:pPr>
        <w:tabs>
          <w:tab w:val="left" w:pos="720"/>
        </w:tabs>
        <w:spacing w:line="480" w:lineRule="auto"/>
        <w:ind w:left="270" w:right="216"/>
        <w:rPr>
          <w:rFonts w:ascii="Times New Roman" w:eastAsia="Times New Roman" w:hAnsi="Times New Roman" w:cs="Times New Roman"/>
          <w:noProof/>
        </w:rPr>
      </w:pPr>
      <w:r w:rsidRPr="006A0A24">
        <w:rPr>
          <w:rFonts w:ascii="Times New Roman" w:eastAsia="Times New Roman" w:hAnsi="Times New Roman" w:cs="Times New Roman"/>
          <w:b/>
          <w:bCs/>
          <w:noProof/>
        </w:rPr>
        <w:t>Note</w:t>
      </w:r>
      <w:r w:rsidRPr="006A0A24">
        <w:rPr>
          <w:rFonts w:ascii="Times New Roman" w:eastAsia="Times New Roman" w:hAnsi="Times New Roman" w:cs="Times New Roman"/>
          <w:noProof/>
        </w:rPr>
        <w:t xml:space="preserve">: </w:t>
      </w:r>
      <w:r w:rsidRPr="006A0A24">
        <w:rPr>
          <w:rFonts w:ascii="Times New Roman" w:eastAsia="Times New Roman" w:hAnsi="Times New Roman" w:cs="Times New Roman"/>
          <w:i/>
          <w:iCs/>
          <w:noProof/>
        </w:rPr>
        <w:t>Calculations Concerning Multiple Sources or Multiple Radionuclides</w:t>
      </w:r>
    </w:p>
    <w:p w14:paraId="78DAA402" w14:textId="77777777" w:rsidR="00D86069" w:rsidRPr="006A0A24" w:rsidRDefault="00D86069" w:rsidP="00D86069">
      <w:pPr>
        <w:tabs>
          <w:tab w:val="left" w:pos="720"/>
        </w:tabs>
        <w:spacing w:after="160" w:line="480" w:lineRule="auto"/>
        <w:ind w:left="270" w:right="216"/>
        <w:outlineLvl w:val="4"/>
        <w:rPr>
          <w:rFonts w:ascii="Times New Roman" w:eastAsia="Times New Roman" w:hAnsi="Times New Roman" w:cs="Times New Roman"/>
          <w:kern w:val="2"/>
        </w:rPr>
      </w:pPr>
      <w:r w:rsidRPr="006A0A24">
        <w:rPr>
          <w:rFonts w:ascii="Times New Roman" w:eastAsia="Times New Roman" w:hAnsi="Times New Roman" w:cs="Times New Roman"/>
          <w:kern w:val="2"/>
        </w:rPr>
        <w:t>The "sum of fractions" methodology for evaluating combinations of multiple sources or multiple radionuclides is to be used in determining whether a location meets or exceeds the threshold and is thus subject to the requirements of this Chapter.</w:t>
      </w:r>
    </w:p>
    <w:p w14:paraId="76D2EA38" w14:textId="77777777" w:rsidR="00D86069" w:rsidRPr="006A0A24" w:rsidRDefault="00D86069" w:rsidP="00D86069">
      <w:pPr>
        <w:tabs>
          <w:tab w:val="left" w:pos="720"/>
        </w:tabs>
        <w:spacing w:line="480" w:lineRule="auto"/>
        <w:ind w:left="270" w:right="216"/>
        <w:outlineLvl w:val="3"/>
        <w:rPr>
          <w:rFonts w:ascii="Times New Roman" w:eastAsia="Calibri" w:hAnsi="Times New Roman" w:cs="Times New Roman"/>
          <w:kern w:val="2"/>
        </w:rPr>
      </w:pPr>
      <w:r w:rsidRPr="006A0A24">
        <w:rPr>
          <w:rFonts w:ascii="Times New Roman" w:eastAsia="Calibri" w:hAnsi="Times New Roman" w:cs="Times New Roman"/>
          <w:kern w:val="2"/>
        </w:rPr>
        <w:t>I.</w:t>
      </w:r>
      <w:r w:rsidRPr="006A0A24">
        <w:rPr>
          <w:rFonts w:ascii="Times New Roman" w:eastAsia="Calibri" w:hAnsi="Times New Roman" w:cs="Times New Roman"/>
          <w:kern w:val="2"/>
        </w:rPr>
        <w:tab/>
        <w:t xml:space="preserve">If multiple sources of the same radionuclide and/or multiple radionuclides </w:t>
      </w:r>
      <w:proofErr w:type="gramStart"/>
      <w:r w:rsidRPr="006A0A24">
        <w:rPr>
          <w:rFonts w:ascii="Times New Roman" w:eastAsia="Calibri" w:hAnsi="Times New Roman" w:cs="Times New Roman"/>
          <w:kern w:val="2"/>
        </w:rPr>
        <w:t>are aggregated</w:t>
      </w:r>
      <w:proofErr w:type="gramEnd"/>
      <w:r w:rsidRPr="006A0A24">
        <w:rPr>
          <w:rFonts w:ascii="Times New Roman" w:eastAsia="Calibri" w:hAnsi="Times New Roman" w:cs="Times New Roman"/>
          <w:kern w:val="2"/>
        </w:rPr>
        <w:t xml:space="preserve"> at a location, the sum of the ratios of the total activity of each of the radionuclides shall be determined to verify whether the activity at the location is less than the category 1 or category 2 thresholds of Table 1, as appropriate. If the calculated sum of the ratios, using the equation below, is greater than or equal to 1.0, then the applicable requirements of this Chapter apply.</w:t>
      </w:r>
    </w:p>
    <w:p w14:paraId="14704C2D" w14:textId="77777777" w:rsidR="00D86069" w:rsidRPr="006A0A24" w:rsidRDefault="00D86069" w:rsidP="00D86069">
      <w:pPr>
        <w:tabs>
          <w:tab w:val="left" w:pos="720"/>
        </w:tabs>
        <w:spacing w:line="480" w:lineRule="auto"/>
        <w:ind w:left="270" w:right="216"/>
        <w:outlineLvl w:val="3"/>
        <w:rPr>
          <w:rFonts w:ascii="Times New Roman" w:eastAsia="Calibri" w:hAnsi="Times New Roman" w:cs="Times New Roman"/>
          <w:kern w:val="2"/>
        </w:rPr>
      </w:pPr>
      <w:proofErr w:type="gramStart"/>
      <w:r w:rsidRPr="006A0A24">
        <w:rPr>
          <w:rFonts w:ascii="Times New Roman" w:eastAsia="Calibri" w:hAnsi="Times New Roman" w:cs="Times New Roman"/>
          <w:kern w:val="2"/>
        </w:rPr>
        <w:t>II.</w:t>
      </w:r>
      <w:r w:rsidRPr="006A0A24">
        <w:rPr>
          <w:rFonts w:ascii="Times New Roman" w:eastAsia="Calibri" w:hAnsi="Times New Roman" w:cs="Times New Roman"/>
          <w:kern w:val="2"/>
        </w:rPr>
        <w:tab/>
        <w:t>First</w:t>
      </w:r>
      <w:proofErr w:type="gramEnd"/>
      <w:r w:rsidRPr="006A0A24">
        <w:rPr>
          <w:rFonts w:ascii="Times New Roman" w:eastAsia="Calibri" w:hAnsi="Times New Roman" w:cs="Times New Roman"/>
          <w:kern w:val="2"/>
        </w:rPr>
        <w:t xml:space="preserve"> determine the total activity for each radionuclide from Table 1. This </w:t>
      </w:r>
      <w:proofErr w:type="gramStart"/>
      <w:r w:rsidRPr="006A0A24">
        <w:rPr>
          <w:rFonts w:ascii="Times New Roman" w:eastAsia="Calibri" w:hAnsi="Times New Roman" w:cs="Times New Roman"/>
          <w:kern w:val="2"/>
        </w:rPr>
        <w:t>is done</w:t>
      </w:r>
      <w:proofErr w:type="gramEnd"/>
      <w:r w:rsidRPr="006A0A24">
        <w:rPr>
          <w:rFonts w:ascii="Times New Roman" w:eastAsia="Calibri" w:hAnsi="Times New Roman" w:cs="Times New Roman"/>
          <w:kern w:val="2"/>
        </w:rPr>
        <w:t xml:space="preserve"> by adding the activity of each individual source, material in any device, and any loose or bulk material that contains the radionuclide. Then use the equation below to calculate the sum of the ratios by inserting the total activity of the applicable radionuclides from Table 1 in the </w:t>
      </w:r>
      <w:r w:rsidRPr="006A0A24">
        <w:rPr>
          <w:rFonts w:ascii="Times New Roman" w:eastAsia="Calibri" w:hAnsi="Times New Roman" w:cs="Times New Roman"/>
          <w:kern w:val="2"/>
        </w:rPr>
        <w:lastRenderedPageBreak/>
        <w:t>numerator of the equation and the corresponding threshold activity from Table 1 in the denominator of the equation.</w:t>
      </w:r>
    </w:p>
    <w:p w14:paraId="33270821" w14:textId="77777777" w:rsidR="00D86069" w:rsidRPr="006A0A24" w:rsidRDefault="00D86069" w:rsidP="00D86069">
      <w:pPr>
        <w:tabs>
          <w:tab w:val="left" w:pos="720"/>
        </w:tabs>
        <w:spacing w:line="480" w:lineRule="auto"/>
        <w:ind w:left="270" w:right="216"/>
        <w:outlineLvl w:val="3"/>
        <w:rPr>
          <w:rFonts w:ascii="Times New Roman" w:eastAsia="Calibri" w:hAnsi="Times New Roman" w:cs="Times New Roman"/>
          <w:kern w:val="2"/>
        </w:rPr>
      </w:pPr>
      <w:r w:rsidRPr="006A0A24">
        <w:rPr>
          <w:rFonts w:ascii="Times New Roman" w:eastAsia="Calibri" w:hAnsi="Times New Roman" w:cs="Times New Roman"/>
          <w:kern w:val="2"/>
        </w:rPr>
        <w:t xml:space="preserve">Calculations </w:t>
      </w:r>
      <w:proofErr w:type="gramStart"/>
      <w:r w:rsidRPr="006A0A24">
        <w:rPr>
          <w:rFonts w:ascii="Times New Roman" w:eastAsia="Calibri" w:hAnsi="Times New Roman" w:cs="Times New Roman"/>
          <w:kern w:val="2"/>
        </w:rPr>
        <w:t>shall be performed</w:t>
      </w:r>
      <w:proofErr w:type="gramEnd"/>
      <w:r w:rsidRPr="006A0A24">
        <w:rPr>
          <w:rFonts w:ascii="Times New Roman" w:eastAsia="Calibri" w:hAnsi="Times New Roman" w:cs="Times New Roman"/>
          <w:kern w:val="2"/>
        </w:rPr>
        <w:t xml:space="preserve"> in metric values (i.e., </w:t>
      </w:r>
      <w:proofErr w:type="spellStart"/>
      <w:r w:rsidRPr="006A0A24">
        <w:rPr>
          <w:rFonts w:ascii="Times New Roman" w:eastAsia="Calibri" w:hAnsi="Times New Roman" w:cs="Times New Roman"/>
          <w:kern w:val="2"/>
        </w:rPr>
        <w:t>TBq</w:t>
      </w:r>
      <w:proofErr w:type="spellEnd"/>
      <w:r w:rsidRPr="006A0A24">
        <w:rPr>
          <w:rFonts w:ascii="Times New Roman" w:eastAsia="Calibri" w:hAnsi="Times New Roman" w:cs="Times New Roman"/>
          <w:kern w:val="2"/>
        </w:rPr>
        <w:t>) and the numerator and denominator values shall be in the same units.</w:t>
      </w:r>
    </w:p>
    <w:p w14:paraId="7B6FB326" w14:textId="77777777" w:rsidR="00D86069" w:rsidRPr="006A0A24" w:rsidRDefault="00D86069" w:rsidP="00D86069">
      <w:pPr>
        <w:tabs>
          <w:tab w:val="left" w:pos="720"/>
        </w:tabs>
        <w:spacing w:line="480" w:lineRule="auto"/>
        <w:ind w:left="270" w:right="216"/>
        <w:outlineLvl w:val="3"/>
        <w:rPr>
          <w:rFonts w:ascii="Times New Roman" w:eastAsia="Calibri" w:hAnsi="Times New Roman" w:cs="Times New Roman"/>
          <w:kern w:val="2"/>
        </w:rPr>
      </w:pPr>
      <w:r w:rsidRPr="006A0A24">
        <w:rPr>
          <w:rFonts w:ascii="Times New Roman" w:eastAsia="Calibri" w:hAnsi="Times New Roman" w:cs="Times New Roman"/>
          <w:kern w:val="2"/>
        </w:rPr>
        <w:t>R</w:t>
      </w:r>
      <w:r w:rsidRPr="006A0A24">
        <w:rPr>
          <w:rFonts w:ascii="Times New Roman" w:eastAsia="Calibri" w:hAnsi="Times New Roman" w:cs="Times New Roman"/>
          <w:kern w:val="2"/>
          <w:vertAlign w:val="subscript"/>
        </w:rPr>
        <w:t>1</w:t>
      </w:r>
      <w:r w:rsidRPr="006A0A24">
        <w:rPr>
          <w:rFonts w:ascii="Times New Roman" w:eastAsia="Calibri" w:hAnsi="Times New Roman" w:cs="Times New Roman"/>
          <w:kern w:val="2"/>
        </w:rPr>
        <w:t xml:space="preserve"> = total activity for radionuclide 1</w:t>
      </w:r>
    </w:p>
    <w:p w14:paraId="0738BEDB" w14:textId="77777777" w:rsidR="00D86069" w:rsidRPr="006A0A24" w:rsidRDefault="00D86069" w:rsidP="00D86069">
      <w:pPr>
        <w:tabs>
          <w:tab w:val="left" w:pos="720"/>
        </w:tabs>
        <w:spacing w:line="480" w:lineRule="auto"/>
        <w:ind w:left="270" w:right="216"/>
        <w:outlineLvl w:val="3"/>
        <w:rPr>
          <w:rFonts w:ascii="Times New Roman" w:eastAsia="Calibri" w:hAnsi="Times New Roman" w:cs="Times New Roman"/>
          <w:kern w:val="2"/>
        </w:rPr>
      </w:pPr>
      <w:r w:rsidRPr="006A0A24">
        <w:rPr>
          <w:rFonts w:ascii="Times New Roman" w:eastAsia="Calibri" w:hAnsi="Times New Roman" w:cs="Times New Roman"/>
          <w:kern w:val="2"/>
        </w:rPr>
        <w:t>R</w:t>
      </w:r>
      <w:r w:rsidRPr="006A0A24">
        <w:rPr>
          <w:rFonts w:ascii="Times New Roman" w:eastAsia="Calibri" w:hAnsi="Times New Roman" w:cs="Times New Roman"/>
          <w:kern w:val="2"/>
          <w:vertAlign w:val="subscript"/>
        </w:rPr>
        <w:t>2</w:t>
      </w:r>
      <w:r w:rsidRPr="006A0A24">
        <w:rPr>
          <w:rFonts w:ascii="Times New Roman" w:eastAsia="Calibri" w:hAnsi="Times New Roman" w:cs="Times New Roman"/>
          <w:kern w:val="2"/>
        </w:rPr>
        <w:t xml:space="preserve"> = total activity for radionuclide 2</w:t>
      </w:r>
    </w:p>
    <w:p w14:paraId="26FE8963" w14:textId="77777777" w:rsidR="00D86069" w:rsidRPr="006A0A24" w:rsidRDefault="00D86069" w:rsidP="00D86069">
      <w:pPr>
        <w:tabs>
          <w:tab w:val="left" w:pos="720"/>
        </w:tabs>
        <w:spacing w:line="480" w:lineRule="auto"/>
        <w:ind w:left="270" w:right="216"/>
        <w:outlineLvl w:val="3"/>
        <w:rPr>
          <w:rFonts w:ascii="Times New Roman" w:eastAsia="Calibri" w:hAnsi="Times New Roman" w:cs="Times New Roman"/>
          <w:kern w:val="2"/>
        </w:rPr>
      </w:pPr>
      <w:r w:rsidRPr="006A0A24">
        <w:rPr>
          <w:rFonts w:ascii="Times New Roman" w:eastAsia="Calibri" w:hAnsi="Times New Roman" w:cs="Times New Roman"/>
          <w:kern w:val="2"/>
        </w:rPr>
        <w:t>R</w:t>
      </w:r>
      <w:r w:rsidRPr="006A0A24">
        <w:rPr>
          <w:rFonts w:ascii="Times New Roman" w:eastAsia="Calibri" w:hAnsi="Times New Roman" w:cs="Times New Roman"/>
          <w:kern w:val="2"/>
          <w:vertAlign w:val="subscript"/>
        </w:rPr>
        <w:t>N</w:t>
      </w:r>
      <w:r w:rsidRPr="006A0A24">
        <w:rPr>
          <w:rFonts w:ascii="Times New Roman" w:eastAsia="Calibri" w:hAnsi="Times New Roman" w:cs="Times New Roman"/>
          <w:kern w:val="2"/>
        </w:rPr>
        <w:t xml:space="preserve"> = total activity for radionuclide n</w:t>
      </w:r>
    </w:p>
    <w:p w14:paraId="0DE96CCA" w14:textId="77777777" w:rsidR="00D86069" w:rsidRPr="006A0A24" w:rsidRDefault="00D86069" w:rsidP="00D86069">
      <w:pPr>
        <w:tabs>
          <w:tab w:val="left" w:pos="720"/>
        </w:tabs>
        <w:spacing w:line="480" w:lineRule="auto"/>
        <w:ind w:left="270" w:right="216"/>
        <w:outlineLvl w:val="3"/>
        <w:rPr>
          <w:rFonts w:ascii="Times New Roman" w:eastAsia="Calibri" w:hAnsi="Times New Roman" w:cs="Times New Roman"/>
          <w:kern w:val="2"/>
        </w:rPr>
      </w:pPr>
      <w:r w:rsidRPr="006A0A24">
        <w:rPr>
          <w:rFonts w:ascii="Times New Roman" w:eastAsia="Calibri" w:hAnsi="Times New Roman" w:cs="Times New Roman"/>
          <w:kern w:val="2"/>
        </w:rPr>
        <w:t>AR</w:t>
      </w:r>
      <w:r w:rsidRPr="006A0A24">
        <w:rPr>
          <w:rFonts w:ascii="Times New Roman" w:eastAsia="Calibri" w:hAnsi="Times New Roman" w:cs="Times New Roman"/>
          <w:kern w:val="2"/>
          <w:vertAlign w:val="subscript"/>
        </w:rPr>
        <w:t>1</w:t>
      </w:r>
      <w:r w:rsidRPr="006A0A24">
        <w:rPr>
          <w:rFonts w:ascii="Times New Roman" w:eastAsia="Calibri" w:hAnsi="Times New Roman" w:cs="Times New Roman"/>
          <w:kern w:val="2"/>
        </w:rPr>
        <w:t xml:space="preserve"> = activity threshold for radionuclide 1</w:t>
      </w:r>
    </w:p>
    <w:p w14:paraId="4EFF4258" w14:textId="77777777" w:rsidR="00D86069" w:rsidRPr="006A0A24" w:rsidRDefault="00D86069" w:rsidP="00D86069">
      <w:pPr>
        <w:tabs>
          <w:tab w:val="left" w:pos="720"/>
        </w:tabs>
        <w:spacing w:line="480" w:lineRule="auto"/>
        <w:ind w:left="270" w:right="216"/>
        <w:outlineLvl w:val="3"/>
        <w:rPr>
          <w:rFonts w:ascii="Times New Roman" w:eastAsia="Calibri" w:hAnsi="Times New Roman" w:cs="Times New Roman"/>
          <w:kern w:val="2"/>
        </w:rPr>
      </w:pPr>
      <w:r w:rsidRPr="006A0A24">
        <w:rPr>
          <w:rFonts w:ascii="Times New Roman" w:eastAsia="Calibri" w:hAnsi="Times New Roman" w:cs="Times New Roman"/>
          <w:kern w:val="2"/>
        </w:rPr>
        <w:t>AR</w:t>
      </w:r>
      <w:r w:rsidRPr="006A0A24">
        <w:rPr>
          <w:rFonts w:ascii="Times New Roman" w:eastAsia="Calibri" w:hAnsi="Times New Roman" w:cs="Times New Roman"/>
          <w:kern w:val="2"/>
          <w:vertAlign w:val="subscript"/>
        </w:rPr>
        <w:t>2</w:t>
      </w:r>
      <w:r w:rsidRPr="006A0A24">
        <w:rPr>
          <w:rFonts w:ascii="Times New Roman" w:eastAsia="Calibri" w:hAnsi="Times New Roman" w:cs="Times New Roman"/>
          <w:kern w:val="2"/>
        </w:rPr>
        <w:t xml:space="preserve"> = activity threshold for radionuclide 2</w:t>
      </w:r>
    </w:p>
    <w:p w14:paraId="31A11651" w14:textId="77777777" w:rsidR="00D86069" w:rsidRPr="006A0A24" w:rsidRDefault="00D86069" w:rsidP="00D86069">
      <w:pPr>
        <w:tabs>
          <w:tab w:val="left" w:pos="720"/>
        </w:tabs>
        <w:spacing w:line="480" w:lineRule="auto"/>
        <w:ind w:left="270" w:right="216"/>
        <w:outlineLvl w:val="3"/>
        <w:rPr>
          <w:rFonts w:ascii="Times New Roman" w:eastAsia="Calibri" w:hAnsi="Times New Roman" w:cs="Times New Roman"/>
          <w:kern w:val="2"/>
        </w:rPr>
      </w:pPr>
      <w:r w:rsidRPr="006A0A24">
        <w:rPr>
          <w:rFonts w:ascii="Times New Roman" w:eastAsia="Calibri" w:hAnsi="Times New Roman" w:cs="Times New Roman"/>
          <w:kern w:val="2"/>
        </w:rPr>
        <w:t>AR</w:t>
      </w:r>
      <w:r w:rsidRPr="006A0A24">
        <w:rPr>
          <w:rFonts w:ascii="Times New Roman" w:eastAsia="Calibri" w:hAnsi="Times New Roman" w:cs="Times New Roman"/>
          <w:kern w:val="2"/>
          <w:vertAlign w:val="subscript"/>
        </w:rPr>
        <w:t>N</w:t>
      </w:r>
      <w:r w:rsidRPr="006A0A24">
        <w:rPr>
          <w:rFonts w:ascii="Times New Roman" w:eastAsia="Calibri" w:hAnsi="Times New Roman" w:cs="Times New Roman"/>
          <w:kern w:val="2"/>
        </w:rPr>
        <w:t xml:space="preserve"> = activity threshold for radionuclide n</w:t>
      </w:r>
    </w:p>
    <w:p w14:paraId="0BE1EDEE" w14:textId="77777777" w:rsidR="00D86069" w:rsidRPr="006A0A24" w:rsidRDefault="002E5E61" w:rsidP="00D86069">
      <w:pPr>
        <w:tabs>
          <w:tab w:val="left" w:pos="720"/>
        </w:tabs>
        <w:spacing w:line="480" w:lineRule="auto"/>
        <w:ind w:right="216"/>
        <w:outlineLvl w:val="3"/>
        <w:rPr>
          <w:rFonts w:ascii="Times New Roman" w:eastAsia="Calibri" w:hAnsi="Times New Roman" w:cs="Times New Roman"/>
          <w:strike/>
          <w:kern w:val="2"/>
        </w:rPr>
      </w:pPr>
      <m:oMathPara>
        <m:oMathParaPr>
          <m:jc m:val="left"/>
        </m:oMathParaPr>
        <m:oMath>
          <m:nary>
            <m:naryPr>
              <m:chr m:val="∑"/>
              <m:limLoc m:val="undOvr"/>
              <m:ctrlPr>
                <w:rPr>
                  <w:rFonts w:ascii="Cambria Math" w:eastAsia="Calibri" w:hAnsi="Cambria Math" w:cs="Times New Roman"/>
                  <w:i/>
                  <w:strike/>
                  <w:kern w:val="2"/>
                </w:rPr>
              </m:ctrlPr>
            </m:naryPr>
            <m:sub>
              <m:r>
                <w:rPr>
                  <w:rFonts w:ascii="Cambria Math" w:eastAsia="Calibri" w:hAnsi="Cambria Math" w:cs="Times New Roman"/>
                  <w:strike/>
                  <w:kern w:val="2"/>
                </w:rPr>
                <m:t>1</m:t>
              </m:r>
            </m:sub>
            <m:sup>
              <m:r>
                <w:rPr>
                  <w:rFonts w:ascii="Cambria Math" w:eastAsia="Calibri" w:hAnsi="Cambria Math" w:cs="Times New Roman"/>
                  <w:strike/>
                  <w:kern w:val="2"/>
                </w:rPr>
                <m:t>n</m:t>
              </m:r>
            </m:sup>
            <m:e>
              <m:d>
                <m:dPr>
                  <m:begChr m:val="["/>
                  <m:endChr m:val="]"/>
                  <m:ctrlPr>
                    <w:rPr>
                      <w:rFonts w:ascii="Cambria Math" w:eastAsia="Calibri" w:hAnsi="Cambria Math" w:cs="Times New Roman"/>
                      <w:i/>
                      <w:strike/>
                      <w:kern w:val="2"/>
                    </w:rPr>
                  </m:ctrlPr>
                </m:dPr>
                <m:e>
                  <m:f>
                    <m:fPr>
                      <m:ctrlPr>
                        <w:rPr>
                          <w:rFonts w:ascii="Cambria Math" w:eastAsia="Calibri" w:hAnsi="Cambria Math" w:cs="Times New Roman"/>
                          <w:i/>
                          <w:strike/>
                          <w:kern w:val="2"/>
                        </w:rPr>
                      </m:ctrlPr>
                    </m:fPr>
                    <m:num>
                      <m:sSub>
                        <m:sSubPr>
                          <m:ctrlPr>
                            <w:rPr>
                              <w:rFonts w:ascii="Cambria Math" w:eastAsia="Calibri" w:hAnsi="Cambria Math" w:cs="Times New Roman"/>
                              <w:i/>
                              <w:strike/>
                              <w:kern w:val="2"/>
                            </w:rPr>
                          </m:ctrlPr>
                        </m:sSubPr>
                        <m:e>
                          <m:r>
                            <w:rPr>
                              <w:rFonts w:ascii="Cambria Math" w:eastAsia="Calibri" w:hAnsi="Cambria Math" w:cs="Times New Roman"/>
                              <w:strike/>
                              <w:kern w:val="2"/>
                            </w:rPr>
                            <m:t>R</m:t>
                          </m:r>
                        </m:e>
                        <m:sub>
                          <m:r>
                            <w:rPr>
                              <w:rFonts w:ascii="Cambria Math" w:eastAsia="Calibri" w:hAnsi="Cambria Math" w:cs="Times New Roman"/>
                              <w:strike/>
                              <w:kern w:val="2"/>
                            </w:rPr>
                            <m:t>1</m:t>
                          </m:r>
                        </m:sub>
                      </m:sSub>
                    </m:num>
                    <m:den>
                      <m:sSub>
                        <m:sSubPr>
                          <m:ctrlPr>
                            <w:rPr>
                              <w:rFonts w:ascii="Cambria Math" w:eastAsia="Calibri" w:hAnsi="Cambria Math" w:cs="Times New Roman"/>
                              <w:i/>
                              <w:strike/>
                              <w:kern w:val="2"/>
                            </w:rPr>
                          </m:ctrlPr>
                        </m:sSubPr>
                        <m:e>
                          <m:r>
                            <w:rPr>
                              <w:rFonts w:ascii="Cambria Math" w:eastAsia="Calibri" w:hAnsi="Cambria Math" w:cs="Times New Roman"/>
                              <w:strike/>
                              <w:kern w:val="2"/>
                            </w:rPr>
                            <m:t>AR</m:t>
                          </m:r>
                        </m:e>
                        <m:sub>
                          <m:r>
                            <w:rPr>
                              <w:rFonts w:ascii="Cambria Math" w:eastAsia="Calibri" w:hAnsi="Cambria Math" w:cs="Times New Roman"/>
                              <w:strike/>
                              <w:kern w:val="2"/>
                            </w:rPr>
                            <m:t>1</m:t>
                          </m:r>
                        </m:sub>
                      </m:sSub>
                    </m:den>
                  </m:f>
                  <m:r>
                    <w:rPr>
                      <w:rFonts w:ascii="Cambria Math" w:eastAsia="Calibri" w:hAnsi="Cambria Math" w:cs="Times New Roman"/>
                      <w:strike/>
                      <w:kern w:val="2"/>
                    </w:rPr>
                    <m:t>+</m:t>
                  </m:r>
                  <m:f>
                    <m:fPr>
                      <m:ctrlPr>
                        <w:rPr>
                          <w:rFonts w:ascii="Cambria Math" w:eastAsia="Calibri" w:hAnsi="Cambria Math" w:cs="Times New Roman"/>
                          <w:i/>
                          <w:strike/>
                          <w:kern w:val="2"/>
                        </w:rPr>
                      </m:ctrlPr>
                    </m:fPr>
                    <m:num>
                      <m:sSub>
                        <m:sSubPr>
                          <m:ctrlPr>
                            <w:rPr>
                              <w:rFonts w:ascii="Cambria Math" w:eastAsia="Calibri" w:hAnsi="Cambria Math" w:cs="Times New Roman"/>
                              <w:i/>
                              <w:strike/>
                              <w:kern w:val="2"/>
                            </w:rPr>
                          </m:ctrlPr>
                        </m:sSubPr>
                        <m:e>
                          <m:r>
                            <w:rPr>
                              <w:rFonts w:ascii="Cambria Math" w:eastAsia="Calibri" w:hAnsi="Cambria Math" w:cs="Times New Roman"/>
                              <w:strike/>
                              <w:kern w:val="2"/>
                            </w:rPr>
                            <m:t>R</m:t>
                          </m:r>
                        </m:e>
                        <m:sub>
                          <m:r>
                            <w:rPr>
                              <w:rFonts w:ascii="Cambria Math" w:eastAsia="Calibri" w:hAnsi="Cambria Math" w:cs="Times New Roman"/>
                              <w:strike/>
                              <w:kern w:val="2"/>
                            </w:rPr>
                            <m:t>2</m:t>
                          </m:r>
                        </m:sub>
                      </m:sSub>
                    </m:num>
                    <m:den>
                      <m:sSub>
                        <m:sSubPr>
                          <m:ctrlPr>
                            <w:rPr>
                              <w:rFonts w:ascii="Cambria Math" w:eastAsia="Calibri" w:hAnsi="Cambria Math" w:cs="Times New Roman"/>
                              <w:i/>
                              <w:strike/>
                              <w:kern w:val="2"/>
                            </w:rPr>
                          </m:ctrlPr>
                        </m:sSubPr>
                        <m:e>
                          <m:r>
                            <w:rPr>
                              <w:rFonts w:ascii="Cambria Math" w:eastAsia="Calibri" w:hAnsi="Cambria Math" w:cs="Times New Roman"/>
                              <w:strike/>
                              <w:kern w:val="2"/>
                            </w:rPr>
                            <m:t>AR</m:t>
                          </m:r>
                        </m:e>
                        <m:sub>
                          <m:r>
                            <w:rPr>
                              <w:rFonts w:ascii="Cambria Math" w:eastAsia="Calibri" w:hAnsi="Cambria Math" w:cs="Times New Roman"/>
                              <w:strike/>
                              <w:kern w:val="2"/>
                            </w:rPr>
                            <m:t>2</m:t>
                          </m:r>
                        </m:sub>
                      </m:sSub>
                    </m:den>
                  </m:f>
                  <m:r>
                    <w:rPr>
                      <w:rFonts w:ascii="Cambria Math" w:eastAsia="Calibri" w:hAnsi="Cambria Math" w:cs="Times New Roman"/>
                      <w:strike/>
                      <w:kern w:val="2"/>
                    </w:rPr>
                    <m:t>+</m:t>
                  </m:r>
                  <m:f>
                    <m:fPr>
                      <m:ctrlPr>
                        <w:rPr>
                          <w:rFonts w:ascii="Cambria Math" w:eastAsia="Calibri" w:hAnsi="Cambria Math" w:cs="Times New Roman"/>
                          <w:i/>
                          <w:strike/>
                          <w:kern w:val="2"/>
                        </w:rPr>
                      </m:ctrlPr>
                    </m:fPr>
                    <m:num>
                      <m:sSub>
                        <m:sSubPr>
                          <m:ctrlPr>
                            <w:rPr>
                              <w:rFonts w:ascii="Cambria Math" w:eastAsia="Calibri" w:hAnsi="Cambria Math" w:cs="Times New Roman"/>
                              <w:i/>
                              <w:strike/>
                              <w:kern w:val="2"/>
                            </w:rPr>
                          </m:ctrlPr>
                        </m:sSubPr>
                        <m:e>
                          <m:r>
                            <w:rPr>
                              <w:rFonts w:ascii="Cambria Math" w:eastAsia="Calibri" w:hAnsi="Cambria Math" w:cs="Times New Roman"/>
                              <w:strike/>
                              <w:kern w:val="2"/>
                            </w:rPr>
                            <m:t>R</m:t>
                          </m:r>
                        </m:e>
                        <m:sub>
                          <m:r>
                            <w:rPr>
                              <w:rFonts w:ascii="Cambria Math" w:eastAsia="Calibri" w:hAnsi="Cambria Math" w:cs="Times New Roman"/>
                              <w:strike/>
                              <w:kern w:val="2"/>
                            </w:rPr>
                            <m:t>n</m:t>
                          </m:r>
                        </m:sub>
                      </m:sSub>
                    </m:num>
                    <m:den>
                      <m:sSub>
                        <m:sSubPr>
                          <m:ctrlPr>
                            <w:rPr>
                              <w:rFonts w:ascii="Cambria Math" w:eastAsia="Calibri" w:hAnsi="Cambria Math" w:cs="Times New Roman"/>
                              <w:i/>
                              <w:strike/>
                              <w:kern w:val="2"/>
                            </w:rPr>
                          </m:ctrlPr>
                        </m:sSubPr>
                        <m:e>
                          <m:r>
                            <w:rPr>
                              <w:rFonts w:ascii="Cambria Math" w:eastAsia="Calibri" w:hAnsi="Cambria Math" w:cs="Times New Roman"/>
                              <w:strike/>
                              <w:kern w:val="2"/>
                            </w:rPr>
                            <m:t>AR</m:t>
                          </m:r>
                        </m:e>
                        <m:sub>
                          <m:r>
                            <w:rPr>
                              <w:rFonts w:ascii="Cambria Math" w:eastAsia="Calibri" w:hAnsi="Cambria Math" w:cs="Times New Roman"/>
                              <w:strike/>
                              <w:kern w:val="2"/>
                            </w:rPr>
                            <m:t>n</m:t>
                          </m:r>
                        </m:sub>
                      </m:sSub>
                    </m:den>
                  </m:f>
                </m:e>
              </m:d>
            </m:e>
          </m:nary>
          <m:r>
            <w:rPr>
              <w:rFonts w:ascii="Cambria Math" w:eastAsia="Calibri" w:hAnsi="Cambria Math" w:cs="Times New Roman"/>
              <w:strike/>
              <w:kern w:val="2"/>
            </w:rPr>
            <m:t>≥1.0</m:t>
          </m:r>
        </m:oMath>
      </m:oMathPara>
    </w:p>
    <w:p w14:paraId="75718864" w14:textId="77777777" w:rsidR="00D86069" w:rsidRPr="006A0A24" w:rsidRDefault="002E5E61" w:rsidP="00D86069">
      <w:pPr>
        <w:spacing w:after="160" w:line="259" w:lineRule="auto"/>
        <w:rPr>
          <w:rFonts w:ascii="Times New Roman" w:eastAsia="Calibri" w:hAnsi="Times New Roman" w:cs="Times New Roman"/>
          <w:u w:val="single"/>
        </w:rPr>
      </w:pPr>
      <m:oMathPara>
        <m:oMathParaPr>
          <m:jc m:val="left"/>
        </m:oMathParaPr>
        <m:oMath>
          <m:f>
            <m:fPr>
              <m:ctrlPr>
                <w:rPr>
                  <w:rFonts w:ascii="Cambria Math" w:eastAsia="Calibri" w:hAnsi="Cambria Math" w:cs="Times New Roman"/>
                  <w:i/>
                  <w:u w:val="single"/>
                </w:rPr>
              </m:ctrlPr>
            </m:fPr>
            <m:num>
              <m:sSub>
                <m:sSubPr>
                  <m:ctrlPr>
                    <w:rPr>
                      <w:rFonts w:ascii="Cambria Math" w:eastAsia="Calibri" w:hAnsi="Cambria Math" w:cs="Times New Roman"/>
                      <w:i/>
                      <w:u w:val="single"/>
                    </w:rPr>
                  </m:ctrlPr>
                </m:sSubPr>
                <m:e>
                  <m:r>
                    <w:rPr>
                      <w:rFonts w:ascii="Cambria Math" w:eastAsia="Calibri" w:hAnsi="Cambria Math" w:cs="Times New Roman"/>
                      <w:u w:val="single"/>
                    </w:rPr>
                    <m:t>R</m:t>
                  </m:r>
                </m:e>
                <m:sub>
                  <m:r>
                    <w:rPr>
                      <w:rFonts w:ascii="Cambria Math" w:eastAsia="Calibri" w:hAnsi="Cambria Math" w:cs="Times New Roman"/>
                      <w:u w:val="single"/>
                    </w:rPr>
                    <m:t>1</m:t>
                  </m:r>
                </m:sub>
              </m:sSub>
            </m:num>
            <m:den>
              <m:sSub>
                <m:sSubPr>
                  <m:ctrlPr>
                    <w:rPr>
                      <w:rFonts w:ascii="Cambria Math" w:eastAsia="Calibri" w:hAnsi="Cambria Math" w:cs="Times New Roman"/>
                      <w:i/>
                      <w:u w:val="single"/>
                    </w:rPr>
                  </m:ctrlPr>
                </m:sSubPr>
                <m:e>
                  <m:r>
                    <w:rPr>
                      <w:rFonts w:ascii="Cambria Math" w:eastAsia="Calibri" w:hAnsi="Cambria Math" w:cs="Times New Roman"/>
                      <w:u w:val="single"/>
                    </w:rPr>
                    <m:t>AR</m:t>
                  </m:r>
                </m:e>
                <m:sub>
                  <m:r>
                    <w:rPr>
                      <w:rFonts w:ascii="Cambria Math" w:eastAsia="Calibri" w:hAnsi="Cambria Math" w:cs="Times New Roman"/>
                      <w:u w:val="single"/>
                    </w:rPr>
                    <m:t>1</m:t>
                  </m:r>
                </m:sub>
              </m:sSub>
            </m:den>
          </m:f>
          <m:r>
            <w:rPr>
              <w:rFonts w:ascii="Cambria Math" w:eastAsia="Calibri" w:hAnsi="Cambria Math" w:cs="Times New Roman"/>
              <w:u w:val="single"/>
            </w:rPr>
            <m:t>+</m:t>
          </m:r>
          <m:f>
            <m:fPr>
              <m:ctrlPr>
                <w:rPr>
                  <w:rFonts w:ascii="Cambria Math" w:eastAsia="Calibri" w:hAnsi="Cambria Math" w:cs="Times New Roman"/>
                  <w:i/>
                  <w:u w:val="single"/>
                </w:rPr>
              </m:ctrlPr>
            </m:fPr>
            <m:num>
              <m:sSub>
                <m:sSubPr>
                  <m:ctrlPr>
                    <w:rPr>
                      <w:rFonts w:ascii="Cambria Math" w:eastAsia="Calibri" w:hAnsi="Cambria Math" w:cs="Times New Roman"/>
                      <w:i/>
                      <w:u w:val="single"/>
                    </w:rPr>
                  </m:ctrlPr>
                </m:sSubPr>
                <m:e>
                  <m:r>
                    <w:rPr>
                      <w:rFonts w:ascii="Cambria Math" w:eastAsia="Calibri" w:hAnsi="Cambria Math" w:cs="Times New Roman"/>
                      <w:u w:val="single"/>
                    </w:rPr>
                    <m:t>R</m:t>
                  </m:r>
                </m:e>
                <m:sub>
                  <m:r>
                    <w:rPr>
                      <w:rFonts w:ascii="Cambria Math" w:eastAsia="Calibri" w:hAnsi="Cambria Math" w:cs="Times New Roman"/>
                      <w:u w:val="single"/>
                    </w:rPr>
                    <m:t>2</m:t>
                  </m:r>
                </m:sub>
              </m:sSub>
            </m:num>
            <m:den>
              <m:sSub>
                <m:sSubPr>
                  <m:ctrlPr>
                    <w:rPr>
                      <w:rFonts w:ascii="Cambria Math" w:eastAsia="Calibri" w:hAnsi="Cambria Math" w:cs="Times New Roman"/>
                      <w:i/>
                      <w:u w:val="single"/>
                    </w:rPr>
                  </m:ctrlPr>
                </m:sSubPr>
                <m:e>
                  <m:r>
                    <w:rPr>
                      <w:rFonts w:ascii="Cambria Math" w:eastAsia="Calibri" w:hAnsi="Cambria Math" w:cs="Times New Roman"/>
                      <w:u w:val="single"/>
                    </w:rPr>
                    <m:t>AR</m:t>
                  </m:r>
                </m:e>
                <m:sub>
                  <m:r>
                    <w:rPr>
                      <w:rFonts w:ascii="Cambria Math" w:eastAsia="Calibri" w:hAnsi="Cambria Math" w:cs="Times New Roman"/>
                      <w:u w:val="single"/>
                    </w:rPr>
                    <m:t>2</m:t>
                  </m:r>
                </m:sub>
              </m:sSub>
            </m:den>
          </m:f>
          <m:r>
            <w:rPr>
              <w:rFonts w:ascii="Cambria Math" w:eastAsia="Calibri" w:hAnsi="Cambria Math" w:cs="Times New Roman"/>
              <w:u w:val="single"/>
            </w:rPr>
            <m:t>+⋯+</m:t>
          </m:r>
          <m:f>
            <m:fPr>
              <m:ctrlPr>
                <w:rPr>
                  <w:rFonts w:ascii="Cambria Math" w:eastAsia="Calibri" w:hAnsi="Cambria Math" w:cs="Times New Roman"/>
                  <w:i/>
                  <w:u w:val="single"/>
                </w:rPr>
              </m:ctrlPr>
            </m:fPr>
            <m:num>
              <m:sSub>
                <m:sSubPr>
                  <m:ctrlPr>
                    <w:rPr>
                      <w:rFonts w:ascii="Cambria Math" w:eastAsia="Calibri" w:hAnsi="Cambria Math" w:cs="Times New Roman"/>
                      <w:i/>
                      <w:u w:val="single"/>
                    </w:rPr>
                  </m:ctrlPr>
                </m:sSubPr>
                <m:e>
                  <m:r>
                    <w:rPr>
                      <w:rFonts w:ascii="Cambria Math" w:eastAsia="Calibri" w:hAnsi="Cambria Math" w:cs="Times New Roman"/>
                      <w:u w:val="single"/>
                    </w:rPr>
                    <m:t>R</m:t>
                  </m:r>
                </m:e>
                <m:sub>
                  <m:r>
                    <w:rPr>
                      <w:rFonts w:ascii="Cambria Math" w:eastAsia="Calibri" w:hAnsi="Cambria Math" w:cs="Times New Roman"/>
                      <w:u w:val="single"/>
                    </w:rPr>
                    <m:t>n</m:t>
                  </m:r>
                </m:sub>
              </m:sSub>
            </m:num>
            <m:den>
              <m:sSub>
                <m:sSubPr>
                  <m:ctrlPr>
                    <w:rPr>
                      <w:rFonts w:ascii="Cambria Math" w:eastAsia="Calibri" w:hAnsi="Cambria Math" w:cs="Times New Roman"/>
                      <w:i/>
                      <w:u w:val="single"/>
                    </w:rPr>
                  </m:ctrlPr>
                </m:sSubPr>
                <m:e>
                  <m:r>
                    <w:rPr>
                      <w:rFonts w:ascii="Cambria Math" w:eastAsia="Calibri" w:hAnsi="Cambria Math" w:cs="Times New Roman"/>
                      <w:u w:val="single"/>
                    </w:rPr>
                    <m:t>AR</m:t>
                  </m:r>
                </m:e>
                <m:sub>
                  <m:r>
                    <w:rPr>
                      <w:rFonts w:ascii="Cambria Math" w:eastAsia="Calibri" w:hAnsi="Cambria Math" w:cs="Times New Roman"/>
                      <w:u w:val="single"/>
                    </w:rPr>
                    <m:t>n</m:t>
                  </m:r>
                </m:sub>
              </m:sSub>
            </m:den>
          </m:f>
          <m:r>
            <w:rPr>
              <w:rFonts w:ascii="Cambria Math" w:eastAsia="Calibri" w:hAnsi="Cambria Math" w:cs="Times New Roman"/>
              <w:u w:val="single"/>
            </w:rPr>
            <m:t>≥1.0</m:t>
          </m:r>
        </m:oMath>
      </m:oMathPara>
    </w:p>
    <w:p w14:paraId="1F8A68BB" w14:textId="77777777" w:rsidR="00D86069" w:rsidRPr="006A0A24" w:rsidRDefault="00D86069" w:rsidP="00D86069">
      <w:pPr>
        <w:tabs>
          <w:tab w:val="left" w:pos="288"/>
        </w:tabs>
        <w:rPr>
          <w:rFonts w:ascii="Times New Roman" w:eastAsia="Times New Roman" w:hAnsi="Times New Roman" w:cs="Times New Roman"/>
          <w:kern w:val="2"/>
        </w:rPr>
      </w:pPr>
    </w:p>
    <w:p w14:paraId="1BE07FEA" w14:textId="77777777" w:rsidR="00D86069" w:rsidRPr="006A0A24" w:rsidRDefault="00D86069" w:rsidP="00D86069">
      <w:pPr>
        <w:tabs>
          <w:tab w:val="left" w:pos="288"/>
        </w:tabs>
        <w:rPr>
          <w:rFonts w:ascii="Times New Roman" w:eastAsia="Times New Roman" w:hAnsi="Times New Roman" w:cs="Times New Roman"/>
          <w:kern w:val="2"/>
        </w:rPr>
      </w:pPr>
      <w:r w:rsidRPr="006A0A24">
        <w:rPr>
          <w:rFonts w:ascii="Times New Roman" w:eastAsia="Times New Roman" w:hAnsi="Times New Roman" w:cs="Times New Roman"/>
          <w:kern w:val="2"/>
        </w:rPr>
        <w:tab/>
        <w:t>AUTHORITY NOTE:</w:t>
      </w:r>
      <w:r w:rsidRPr="006A0A24">
        <w:rPr>
          <w:rFonts w:ascii="Times New Roman" w:eastAsia="Times New Roman" w:hAnsi="Times New Roman" w:cs="Times New Roman"/>
          <w:kern w:val="2"/>
        </w:rPr>
        <w:tab/>
        <w:t>Promulgated in accordance with R.S. 30:2001 et seq., and 2104(B).</w:t>
      </w:r>
    </w:p>
    <w:p w14:paraId="0E97ED68" w14:textId="77777777" w:rsidR="00D86069" w:rsidRPr="006A0A24" w:rsidRDefault="00D86069" w:rsidP="00D86069">
      <w:pPr>
        <w:widowControl w:val="0"/>
        <w:tabs>
          <w:tab w:val="left" w:pos="288"/>
        </w:tabs>
        <w:rPr>
          <w:rFonts w:ascii="Times New Roman" w:eastAsia="Times New Roman" w:hAnsi="Times New Roman" w:cs="Times New Roman"/>
          <w:b/>
          <w:kern w:val="2"/>
        </w:rPr>
      </w:pPr>
      <w:r w:rsidRPr="006A0A24">
        <w:rPr>
          <w:rFonts w:ascii="Times New Roman" w:eastAsia="Times New Roman" w:hAnsi="Times New Roman" w:cs="Times New Roman"/>
          <w:kern w:val="2"/>
        </w:rPr>
        <w:tab/>
        <w:t>HISTORICAL NOTE:</w:t>
      </w:r>
      <w:r w:rsidRPr="006A0A24">
        <w:rPr>
          <w:rFonts w:ascii="Times New Roman" w:eastAsia="Times New Roman" w:hAnsi="Times New Roman" w:cs="Times New Roman"/>
          <w:kern w:val="2"/>
        </w:rPr>
        <w:tab/>
        <w:t>Promulgated by the Department of Environmental Quality, Office of the Secretary, Legal Division, LR 41:2338 (November 2015), amended by the Office of the Secretary, Legal Affairs Division, LR 50:</w:t>
      </w:r>
    </w:p>
    <w:p w14:paraId="7171950D" w14:textId="77777777" w:rsidR="00D86069" w:rsidRDefault="00D86069" w:rsidP="004F6187">
      <w:pPr>
        <w:pStyle w:val="WPNormal"/>
        <w:tabs>
          <w:tab w:val="left" w:pos="-720"/>
          <w:tab w:val="left" w:pos="0"/>
          <w:tab w:val="left" w:pos="720"/>
          <w:tab w:val="left" w:pos="1440"/>
          <w:tab w:val="left" w:pos="2160"/>
          <w:tab w:val="left" w:pos="2880"/>
        </w:tabs>
        <w:jc w:val="center"/>
        <w:rPr>
          <w:rFonts w:ascii="Palatino" w:hAnsi="Palatino"/>
          <w:b/>
          <w:sz w:val="20"/>
        </w:rPr>
      </w:pPr>
    </w:p>
    <w:p w14:paraId="4E1373B3" w14:textId="16CDD503" w:rsidR="004F6187" w:rsidRPr="00DC0C63" w:rsidRDefault="004F6187" w:rsidP="004F6187">
      <w:pPr>
        <w:pStyle w:val="WPNormal"/>
        <w:tabs>
          <w:tab w:val="left" w:pos="-720"/>
          <w:tab w:val="left" w:pos="0"/>
          <w:tab w:val="left" w:pos="720"/>
          <w:tab w:val="left" w:pos="1440"/>
          <w:tab w:val="left" w:pos="2160"/>
          <w:tab w:val="left" w:pos="2880"/>
        </w:tabs>
        <w:jc w:val="center"/>
        <w:rPr>
          <w:rFonts w:ascii="Palatino" w:hAnsi="Palatino"/>
          <w:b/>
          <w:sz w:val="20"/>
        </w:rPr>
      </w:pPr>
      <w:r w:rsidRPr="00DC0C63">
        <w:rPr>
          <w:rFonts w:ascii="Palatino" w:hAnsi="Palatino"/>
          <w:b/>
          <w:sz w:val="20"/>
        </w:rPr>
        <w:t>FISCAL AND ECONOMIC IMPACT STATEMENT</w:t>
      </w:r>
    </w:p>
    <w:p w14:paraId="5B4A6DF2" w14:textId="77777777" w:rsidR="004F6187" w:rsidRPr="00DC0C63" w:rsidRDefault="004F6187" w:rsidP="004F6187">
      <w:pPr>
        <w:pStyle w:val="WPNormal"/>
        <w:tabs>
          <w:tab w:val="left" w:pos="-720"/>
          <w:tab w:val="left" w:pos="0"/>
          <w:tab w:val="left" w:pos="720"/>
          <w:tab w:val="left" w:pos="1440"/>
          <w:tab w:val="left" w:pos="2160"/>
          <w:tab w:val="left" w:pos="2880"/>
        </w:tabs>
        <w:jc w:val="center"/>
        <w:rPr>
          <w:rFonts w:ascii="Palatino" w:hAnsi="Palatino"/>
          <w:b/>
          <w:sz w:val="20"/>
        </w:rPr>
      </w:pPr>
      <w:r w:rsidRPr="00DC0C63">
        <w:rPr>
          <w:rFonts w:ascii="Palatino" w:hAnsi="Palatino"/>
          <w:b/>
          <w:sz w:val="20"/>
        </w:rPr>
        <w:t>FOR ADMINISTRATIVE RULES</w:t>
      </w:r>
    </w:p>
    <w:p w14:paraId="5168C789" w14:textId="77777777" w:rsidR="004F6187" w:rsidRPr="004F6187" w:rsidRDefault="004F6187" w:rsidP="004F6187">
      <w:pPr>
        <w:pStyle w:val="WPNormal"/>
        <w:tabs>
          <w:tab w:val="left" w:pos="-720"/>
          <w:tab w:val="left" w:pos="0"/>
          <w:tab w:val="left" w:pos="720"/>
          <w:tab w:val="left" w:pos="1440"/>
          <w:tab w:val="left" w:pos="2160"/>
          <w:tab w:val="left" w:pos="2880"/>
        </w:tabs>
        <w:jc w:val="left"/>
        <w:rPr>
          <w:rFonts w:ascii="Palatino" w:hAnsi="Palatino"/>
          <w:color w:val="auto"/>
          <w:sz w:val="20"/>
        </w:rPr>
      </w:pPr>
    </w:p>
    <w:tbl>
      <w:tblPr>
        <w:tblStyle w:val="TableGrid"/>
        <w:tblW w:w="0" w:type="auto"/>
        <w:tblInd w:w="-90" w:type="dxa"/>
        <w:tblLook w:val="04A0" w:firstRow="1" w:lastRow="0" w:firstColumn="1" w:lastColumn="0" w:noHBand="0" w:noVBand="1"/>
      </w:tblPr>
      <w:tblGrid>
        <w:gridCol w:w="1648"/>
        <w:gridCol w:w="2672"/>
        <w:gridCol w:w="630"/>
        <w:gridCol w:w="1440"/>
        <w:gridCol w:w="3060"/>
      </w:tblGrid>
      <w:tr w:rsidR="008B6D06" w14:paraId="5F697C5E" w14:textId="77777777" w:rsidTr="008B6D06">
        <w:trPr>
          <w:trHeight w:val="719"/>
        </w:trPr>
        <w:tc>
          <w:tcPr>
            <w:tcW w:w="1648" w:type="dxa"/>
            <w:tcBorders>
              <w:top w:val="nil"/>
              <w:left w:val="nil"/>
              <w:bottom w:val="nil"/>
              <w:right w:val="nil"/>
            </w:tcBorders>
            <w:vAlign w:val="bottom"/>
          </w:tcPr>
          <w:p w14:paraId="0D49091A" w14:textId="77777777" w:rsidR="008B6D06" w:rsidRPr="00900734" w:rsidRDefault="008B6D06" w:rsidP="00070424">
            <w:pPr>
              <w:rPr>
                <w:rFonts w:ascii="Palatino" w:hAnsi="Palatino"/>
                <w:sz w:val="20"/>
                <w:szCs w:val="20"/>
              </w:rPr>
            </w:pPr>
            <w:r>
              <w:rPr>
                <w:rFonts w:ascii="Palatino" w:hAnsi="Palatino"/>
                <w:sz w:val="20"/>
                <w:szCs w:val="20"/>
              </w:rPr>
              <w:t xml:space="preserve">Person Preparing Statement: </w:t>
            </w:r>
          </w:p>
        </w:tc>
        <w:tc>
          <w:tcPr>
            <w:tcW w:w="2672" w:type="dxa"/>
            <w:tcBorders>
              <w:top w:val="nil"/>
              <w:left w:val="nil"/>
              <w:right w:val="nil"/>
            </w:tcBorders>
            <w:vAlign w:val="bottom"/>
          </w:tcPr>
          <w:p w14:paraId="45EED2FB" w14:textId="55CC4E3D" w:rsidR="008B6D06" w:rsidRPr="00900734" w:rsidRDefault="00482F82" w:rsidP="00070424">
            <w:pPr>
              <w:rPr>
                <w:rFonts w:ascii="Palatino" w:hAnsi="Palatino"/>
                <w:sz w:val="20"/>
                <w:szCs w:val="20"/>
              </w:rPr>
            </w:pPr>
            <w:r>
              <w:rPr>
                <w:rFonts w:ascii="Palatino" w:hAnsi="Palatino"/>
                <w:sz w:val="20"/>
                <w:szCs w:val="20"/>
              </w:rPr>
              <w:t>Richard S. Blackwell</w:t>
            </w:r>
          </w:p>
        </w:tc>
        <w:tc>
          <w:tcPr>
            <w:tcW w:w="630" w:type="dxa"/>
            <w:tcBorders>
              <w:top w:val="nil"/>
              <w:left w:val="nil"/>
              <w:bottom w:val="nil"/>
              <w:right w:val="nil"/>
            </w:tcBorders>
          </w:tcPr>
          <w:p w14:paraId="7620CB49"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6323A322" w14:textId="77777777" w:rsidR="008B6D06" w:rsidRPr="00900734" w:rsidRDefault="008B6D06" w:rsidP="00070424">
            <w:pPr>
              <w:rPr>
                <w:rFonts w:ascii="Palatino" w:hAnsi="Palatino"/>
                <w:sz w:val="20"/>
                <w:szCs w:val="20"/>
              </w:rPr>
            </w:pPr>
            <w:r>
              <w:rPr>
                <w:rFonts w:ascii="Palatino" w:hAnsi="Palatino"/>
                <w:sz w:val="20"/>
                <w:szCs w:val="20"/>
              </w:rPr>
              <w:t xml:space="preserve">Dept.: </w:t>
            </w:r>
          </w:p>
        </w:tc>
        <w:tc>
          <w:tcPr>
            <w:tcW w:w="3060" w:type="dxa"/>
            <w:tcBorders>
              <w:top w:val="nil"/>
              <w:left w:val="nil"/>
              <w:right w:val="nil"/>
            </w:tcBorders>
            <w:vAlign w:val="bottom"/>
          </w:tcPr>
          <w:p w14:paraId="693633AE" w14:textId="186B320B" w:rsidR="008B6D06" w:rsidRPr="00900734" w:rsidRDefault="00482F82" w:rsidP="00070424">
            <w:pPr>
              <w:rPr>
                <w:rFonts w:ascii="Palatino" w:hAnsi="Palatino"/>
                <w:sz w:val="20"/>
                <w:szCs w:val="20"/>
              </w:rPr>
            </w:pPr>
            <w:r>
              <w:rPr>
                <w:rFonts w:ascii="Palatino" w:hAnsi="Palatino"/>
                <w:sz w:val="20"/>
                <w:szCs w:val="20"/>
              </w:rPr>
              <w:t>Environmental Quality</w:t>
            </w:r>
          </w:p>
        </w:tc>
      </w:tr>
      <w:tr w:rsidR="008B6D06" w14:paraId="302A3EA9" w14:textId="77777777" w:rsidTr="008B6D06">
        <w:trPr>
          <w:trHeight w:val="440"/>
        </w:trPr>
        <w:tc>
          <w:tcPr>
            <w:tcW w:w="1648" w:type="dxa"/>
            <w:tcBorders>
              <w:top w:val="nil"/>
              <w:left w:val="nil"/>
              <w:bottom w:val="nil"/>
              <w:right w:val="nil"/>
            </w:tcBorders>
            <w:vAlign w:val="bottom"/>
          </w:tcPr>
          <w:p w14:paraId="6CD4FA09" w14:textId="77777777" w:rsidR="008B6D06" w:rsidRPr="00900734" w:rsidRDefault="008B6D06" w:rsidP="00070424">
            <w:pPr>
              <w:rPr>
                <w:rFonts w:ascii="Palatino" w:hAnsi="Palatino"/>
                <w:sz w:val="20"/>
                <w:szCs w:val="20"/>
              </w:rPr>
            </w:pPr>
            <w:r>
              <w:rPr>
                <w:rFonts w:ascii="Palatino" w:hAnsi="Palatino"/>
                <w:sz w:val="20"/>
                <w:szCs w:val="20"/>
              </w:rPr>
              <w:t xml:space="preserve">Phone: </w:t>
            </w:r>
          </w:p>
        </w:tc>
        <w:tc>
          <w:tcPr>
            <w:tcW w:w="2672" w:type="dxa"/>
            <w:tcBorders>
              <w:left w:val="nil"/>
              <w:right w:val="nil"/>
            </w:tcBorders>
            <w:vAlign w:val="bottom"/>
          </w:tcPr>
          <w:p w14:paraId="41892DF2" w14:textId="056F7B74" w:rsidR="008B6D06" w:rsidRPr="00900734" w:rsidRDefault="00482F82" w:rsidP="00070424">
            <w:pPr>
              <w:rPr>
                <w:rFonts w:ascii="Palatino" w:hAnsi="Palatino"/>
                <w:sz w:val="20"/>
                <w:szCs w:val="20"/>
              </w:rPr>
            </w:pPr>
            <w:r>
              <w:rPr>
                <w:rFonts w:ascii="Palatino" w:hAnsi="Palatino"/>
                <w:sz w:val="20"/>
                <w:szCs w:val="20"/>
              </w:rPr>
              <w:t>(225) 219-3639</w:t>
            </w:r>
          </w:p>
        </w:tc>
        <w:tc>
          <w:tcPr>
            <w:tcW w:w="630" w:type="dxa"/>
            <w:tcBorders>
              <w:top w:val="nil"/>
              <w:left w:val="nil"/>
              <w:bottom w:val="nil"/>
              <w:right w:val="nil"/>
            </w:tcBorders>
          </w:tcPr>
          <w:p w14:paraId="46B46E5C"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12FAAA46" w14:textId="77777777" w:rsidR="008B6D06" w:rsidRPr="00900734" w:rsidRDefault="008B6D06" w:rsidP="00070424">
            <w:pPr>
              <w:rPr>
                <w:rFonts w:ascii="Palatino" w:hAnsi="Palatino"/>
                <w:sz w:val="20"/>
                <w:szCs w:val="20"/>
              </w:rPr>
            </w:pPr>
            <w:r>
              <w:rPr>
                <w:rFonts w:ascii="Palatino" w:hAnsi="Palatino"/>
                <w:sz w:val="20"/>
                <w:szCs w:val="20"/>
              </w:rPr>
              <w:t xml:space="preserve">Office: </w:t>
            </w:r>
          </w:p>
        </w:tc>
        <w:tc>
          <w:tcPr>
            <w:tcW w:w="3060" w:type="dxa"/>
            <w:tcBorders>
              <w:left w:val="nil"/>
              <w:right w:val="nil"/>
            </w:tcBorders>
            <w:vAlign w:val="bottom"/>
          </w:tcPr>
          <w:p w14:paraId="3562F3A8" w14:textId="180A693E" w:rsidR="008B6D06" w:rsidRPr="00900734" w:rsidRDefault="00482F82" w:rsidP="00070424">
            <w:pPr>
              <w:rPr>
                <w:rFonts w:ascii="Palatino" w:hAnsi="Palatino"/>
                <w:sz w:val="20"/>
                <w:szCs w:val="20"/>
              </w:rPr>
            </w:pPr>
            <w:r>
              <w:rPr>
                <w:rFonts w:ascii="Palatino" w:hAnsi="Palatino"/>
                <w:sz w:val="20"/>
                <w:szCs w:val="20"/>
              </w:rPr>
              <w:t>OEC/ERSD/Radiation</w:t>
            </w:r>
          </w:p>
        </w:tc>
      </w:tr>
      <w:tr w:rsidR="008B6D06" w14:paraId="4EA073AB" w14:textId="77777777" w:rsidTr="008B6D06">
        <w:trPr>
          <w:trHeight w:val="647"/>
        </w:trPr>
        <w:tc>
          <w:tcPr>
            <w:tcW w:w="1648" w:type="dxa"/>
            <w:tcBorders>
              <w:top w:val="nil"/>
              <w:left w:val="nil"/>
              <w:bottom w:val="nil"/>
              <w:right w:val="nil"/>
            </w:tcBorders>
            <w:vAlign w:val="bottom"/>
          </w:tcPr>
          <w:p w14:paraId="5FB2AFEF" w14:textId="77777777" w:rsidR="008B6D06" w:rsidRPr="00900734" w:rsidRDefault="008B6D06" w:rsidP="00070424">
            <w:pPr>
              <w:rPr>
                <w:rFonts w:ascii="Palatino" w:hAnsi="Palatino"/>
                <w:sz w:val="20"/>
                <w:szCs w:val="20"/>
              </w:rPr>
            </w:pPr>
            <w:r>
              <w:rPr>
                <w:rFonts w:ascii="Palatino" w:hAnsi="Palatino"/>
                <w:sz w:val="20"/>
                <w:szCs w:val="20"/>
              </w:rPr>
              <w:t xml:space="preserve">Return Address: </w:t>
            </w:r>
          </w:p>
        </w:tc>
        <w:tc>
          <w:tcPr>
            <w:tcW w:w="2672" w:type="dxa"/>
            <w:tcBorders>
              <w:left w:val="nil"/>
              <w:right w:val="nil"/>
            </w:tcBorders>
            <w:vAlign w:val="bottom"/>
          </w:tcPr>
          <w:p w14:paraId="65145C28" w14:textId="5486BB28" w:rsidR="008B6D06" w:rsidRPr="00900734" w:rsidRDefault="00482F82" w:rsidP="00070424">
            <w:pPr>
              <w:rPr>
                <w:rFonts w:ascii="Palatino" w:hAnsi="Palatino"/>
                <w:sz w:val="20"/>
                <w:szCs w:val="20"/>
              </w:rPr>
            </w:pPr>
            <w:r>
              <w:rPr>
                <w:rFonts w:ascii="Palatino" w:hAnsi="Palatino"/>
                <w:sz w:val="20"/>
                <w:szCs w:val="20"/>
              </w:rPr>
              <w:t>602 North 5th Street</w:t>
            </w:r>
          </w:p>
        </w:tc>
        <w:tc>
          <w:tcPr>
            <w:tcW w:w="630" w:type="dxa"/>
            <w:tcBorders>
              <w:top w:val="nil"/>
              <w:left w:val="nil"/>
              <w:bottom w:val="nil"/>
              <w:right w:val="nil"/>
            </w:tcBorders>
          </w:tcPr>
          <w:p w14:paraId="59205FCB"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4A07D2DA" w14:textId="77777777" w:rsidR="008B6D06" w:rsidRPr="00900734" w:rsidRDefault="008B6D06" w:rsidP="00070424">
            <w:pPr>
              <w:rPr>
                <w:rFonts w:ascii="Palatino" w:hAnsi="Palatino"/>
                <w:sz w:val="20"/>
                <w:szCs w:val="20"/>
              </w:rPr>
            </w:pPr>
            <w:r>
              <w:rPr>
                <w:rFonts w:ascii="Palatino" w:hAnsi="Palatino"/>
                <w:sz w:val="20"/>
                <w:szCs w:val="20"/>
              </w:rPr>
              <w:t xml:space="preserve">Rule Title: </w:t>
            </w:r>
          </w:p>
        </w:tc>
        <w:tc>
          <w:tcPr>
            <w:tcW w:w="3060" w:type="dxa"/>
            <w:tcBorders>
              <w:left w:val="nil"/>
              <w:right w:val="nil"/>
            </w:tcBorders>
            <w:vAlign w:val="bottom"/>
          </w:tcPr>
          <w:p w14:paraId="2930C273" w14:textId="4569F804" w:rsidR="008B6D06" w:rsidRPr="00900734" w:rsidRDefault="00482F82" w:rsidP="00070424">
            <w:pPr>
              <w:rPr>
                <w:rFonts w:ascii="Palatino" w:hAnsi="Palatino"/>
                <w:sz w:val="20"/>
                <w:szCs w:val="20"/>
              </w:rPr>
            </w:pPr>
            <w:r>
              <w:rPr>
                <w:rFonts w:ascii="Palatino" w:hAnsi="Palatino"/>
                <w:sz w:val="20"/>
                <w:szCs w:val="20"/>
              </w:rPr>
              <w:t>Radiation Misc. Corrections (LAC 33:XV.331, 430, 455, 493,</w:t>
            </w:r>
          </w:p>
        </w:tc>
      </w:tr>
      <w:tr w:rsidR="008B6D06" w14:paraId="7E0B750F" w14:textId="77777777" w:rsidTr="008B6D06">
        <w:trPr>
          <w:trHeight w:val="503"/>
        </w:trPr>
        <w:tc>
          <w:tcPr>
            <w:tcW w:w="1648" w:type="dxa"/>
            <w:tcBorders>
              <w:top w:val="nil"/>
              <w:left w:val="nil"/>
              <w:bottom w:val="nil"/>
              <w:right w:val="nil"/>
            </w:tcBorders>
            <w:vAlign w:val="bottom"/>
          </w:tcPr>
          <w:p w14:paraId="7C82424E" w14:textId="77777777" w:rsidR="008B6D06" w:rsidRPr="00900734" w:rsidRDefault="008B6D06" w:rsidP="00070424">
            <w:pPr>
              <w:rPr>
                <w:rFonts w:ascii="Palatino" w:hAnsi="Palatino"/>
                <w:sz w:val="20"/>
                <w:szCs w:val="20"/>
              </w:rPr>
            </w:pPr>
          </w:p>
        </w:tc>
        <w:tc>
          <w:tcPr>
            <w:tcW w:w="2672" w:type="dxa"/>
            <w:tcBorders>
              <w:left w:val="nil"/>
              <w:right w:val="nil"/>
            </w:tcBorders>
            <w:vAlign w:val="bottom"/>
          </w:tcPr>
          <w:p w14:paraId="2C36ACB6" w14:textId="561ADC4B" w:rsidR="008B6D06" w:rsidRPr="00900734" w:rsidRDefault="00482F82" w:rsidP="00070424">
            <w:pPr>
              <w:rPr>
                <w:rFonts w:ascii="Palatino" w:hAnsi="Palatino"/>
                <w:sz w:val="20"/>
                <w:szCs w:val="20"/>
              </w:rPr>
            </w:pPr>
            <w:r>
              <w:rPr>
                <w:rFonts w:ascii="Palatino" w:hAnsi="Palatino"/>
                <w:sz w:val="20"/>
                <w:szCs w:val="20"/>
              </w:rPr>
              <w:t>Baton Rouge, LA 70821</w:t>
            </w:r>
          </w:p>
        </w:tc>
        <w:tc>
          <w:tcPr>
            <w:tcW w:w="630" w:type="dxa"/>
            <w:tcBorders>
              <w:top w:val="nil"/>
              <w:left w:val="nil"/>
              <w:bottom w:val="nil"/>
              <w:right w:val="nil"/>
            </w:tcBorders>
          </w:tcPr>
          <w:p w14:paraId="488C9E0E"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5598540E" w14:textId="77777777" w:rsidR="008B6D06" w:rsidRPr="00900734" w:rsidRDefault="008B6D06" w:rsidP="00070424">
            <w:pPr>
              <w:rPr>
                <w:rFonts w:ascii="Palatino" w:hAnsi="Palatino"/>
                <w:sz w:val="20"/>
                <w:szCs w:val="20"/>
              </w:rPr>
            </w:pPr>
          </w:p>
        </w:tc>
        <w:tc>
          <w:tcPr>
            <w:tcW w:w="3060" w:type="dxa"/>
            <w:tcBorders>
              <w:left w:val="nil"/>
              <w:right w:val="nil"/>
            </w:tcBorders>
            <w:vAlign w:val="bottom"/>
          </w:tcPr>
          <w:p w14:paraId="4FDD762D" w14:textId="2544F676" w:rsidR="008B6D06" w:rsidRPr="00900734" w:rsidRDefault="00482F82" w:rsidP="00070424">
            <w:pPr>
              <w:rPr>
                <w:rFonts w:ascii="Palatino" w:hAnsi="Palatino"/>
                <w:sz w:val="20"/>
                <w:szCs w:val="20"/>
              </w:rPr>
            </w:pPr>
            <w:r>
              <w:rPr>
                <w:rFonts w:ascii="Palatino" w:hAnsi="Palatino"/>
                <w:sz w:val="20"/>
                <w:szCs w:val="20"/>
              </w:rPr>
              <w:t>763, 1613, and 1699 App. A)</w:t>
            </w:r>
          </w:p>
        </w:tc>
      </w:tr>
      <w:tr w:rsidR="008B6D06" w14:paraId="1EDEFBC5" w14:textId="77777777" w:rsidTr="008B6D06">
        <w:trPr>
          <w:trHeight w:val="449"/>
        </w:trPr>
        <w:tc>
          <w:tcPr>
            <w:tcW w:w="1648" w:type="dxa"/>
            <w:tcBorders>
              <w:top w:val="nil"/>
              <w:left w:val="nil"/>
              <w:bottom w:val="nil"/>
              <w:right w:val="nil"/>
            </w:tcBorders>
            <w:vAlign w:val="bottom"/>
          </w:tcPr>
          <w:p w14:paraId="1896C30D" w14:textId="77777777" w:rsidR="008B6D06" w:rsidRPr="00900734" w:rsidRDefault="008B6D06" w:rsidP="00070424">
            <w:pPr>
              <w:rPr>
                <w:rFonts w:ascii="Palatino" w:hAnsi="Palatino"/>
                <w:sz w:val="20"/>
                <w:szCs w:val="20"/>
              </w:rPr>
            </w:pPr>
          </w:p>
        </w:tc>
        <w:tc>
          <w:tcPr>
            <w:tcW w:w="2672" w:type="dxa"/>
            <w:tcBorders>
              <w:left w:val="nil"/>
              <w:right w:val="nil"/>
            </w:tcBorders>
            <w:vAlign w:val="bottom"/>
          </w:tcPr>
          <w:p w14:paraId="6AC59446" w14:textId="77777777" w:rsidR="008B6D06" w:rsidRPr="00900734" w:rsidRDefault="008B6D06" w:rsidP="00070424">
            <w:pPr>
              <w:rPr>
                <w:rFonts w:ascii="Palatino" w:hAnsi="Palatino"/>
                <w:sz w:val="20"/>
                <w:szCs w:val="20"/>
              </w:rPr>
            </w:pPr>
          </w:p>
        </w:tc>
        <w:tc>
          <w:tcPr>
            <w:tcW w:w="630" w:type="dxa"/>
            <w:tcBorders>
              <w:top w:val="nil"/>
              <w:left w:val="nil"/>
              <w:bottom w:val="nil"/>
              <w:right w:val="nil"/>
            </w:tcBorders>
          </w:tcPr>
          <w:p w14:paraId="38D6375E"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0D16E765" w14:textId="77777777" w:rsidR="008B6D06" w:rsidRPr="00900734" w:rsidRDefault="008B6D06" w:rsidP="00070424">
            <w:pPr>
              <w:rPr>
                <w:rFonts w:ascii="Palatino" w:hAnsi="Palatino"/>
                <w:sz w:val="20"/>
                <w:szCs w:val="20"/>
              </w:rPr>
            </w:pPr>
            <w:r>
              <w:rPr>
                <w:rFonts w:ascii="Palatino" w:hAnsi="Palatino"/>
                <w:sz w:val="20"/>
                <w:szCs w:val="20"/>
              </w:rPr>
              <w:t xml:space="preserve">Date Rule Takes Effect: </w:t>
            </w:r>
          </w:p>
        </w:tc>
        <w:tc>
          <w:tcPr>
            <w:tcW w:w="3060" w:type="dxa"/>
            <w:tcBorders>
              <w:left w:val="nil"/>
              <w:right w:val="nil"/>
            </w:tcBorders>
            <w:vAlign w:val="bottom"/>
          </w:tcPr>
          <w:p w14:paraId="42B7C3CA" w14:textId="0F14B797" w:rsidR="008B6D06" w:rsidRPr="00900734" w:rsidRDefault="00482F82" w:rsidP="00070424">
            <w:pPr>
              <w:rPr>
                <w:rFonts w:ascii="Palatino" w:hAnsi="Palatino"/>
                <w:sz w:val="20"/>
                <w:szCs w:val="20"/>
              </w:rPr>
            </w:pPr>
            <w:r>
              <w:rPr>
                <w:rFonts w:ascii="Palatino" w:hAnsi="Palatino"/>
                <w:sz w:val="20"/>
                <w:szCs w:val="20"/>
              </w:rPr>
              <w:t>Upon Promulgation</w:t>
            </w:r>
          </w:p>
        </w:tc>
      </w:tr>
    </w:tbl>
    <w:p w14:paraId="4368E5DA" w14:textId="6191A5E3" w:rsidR="004815F6" w:rsidRDefault="004815F6"/>
    <w:p w14:paraId="30DC4B5E"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sz w:val="20"/>
        </w:rPr>
      </w:pPr>
      <w:r w:rsidRPr="00DC0C63">
        <w:rPr>
          <w:rFonts w:ascii="Palatino" w:hAnsi="Palatino"/>
          <w:sz w:val="20"/>
        </w:rPr>
        <w:t>SUMMARY</w:t>
      </w:r>
    </w:p>
    <w:p w14:paraId="0E4417EA"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Palatino" w:hAnsi="Palatino"/>
          <w:sz w:val="20"/>
        </w:rPr>
      </w:pPr>
      <w:r w:rsidRPr="00DC0C63">
        <w:rPr>
          <w:rFonts w:ascii="Palatino" w:hAnsi="Palatino"/>
          <w:sz w:val="20"/>
        </w:rPr>
        <w:t>(Use complete sentences)</w:t>
      </w:r>
    </w:p>
    <w:p w14:paraId="6556196A"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p>
    <w:p w14:paraId="3319D432" w14:textId="02F395C6"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In accordance with Section 9</w:t>
      </w:r>
      <w:r w:rsidR="00D7095D">
        <w:rPr>
          <w:rFonts w:ascii="Palatino" w:hAnsi="Palatino"/>
          <w:sz w:val="20"/>
        </w:rPr>
        <w:t>61</w:t>
      </w:r>
      <w:r w:rsidRPr="00DC0C63">
        <w:rPr>
          <w:rFonts w:ascii="Palatino" w:hAnsi="Palatino"/>
          <w:sz w:val="20"/>
        </w:rPr>
        <w:t xml:space="preserve"> of Title 49 of the Louisiana Revised Statutes, there is hereby submitted a fiscal and economic impact statement on the rule proposed for adoption, repeal or amendment. THE FOLLOWING STATEMENTS SUMMARIZE ATTACHED WORKSHEETS, I THROUGH IV AND </w:t>
      </w:r>
      <w:r w:rsidRPr="00DC0C63">
        <w:rPr>
          <w:rFonts w:ascii="Palatino" w:hAnsi="Palatino"/>
          <w:sz w:val="20"/>
          <w:u w:val="single"/>
        </w:rPr>
        <w:t>WILL BE PUBLISHED IN THE LOUISIANA REGISTER WITH THE PROPOSED AGENCY RULE.</w:t>
      </w:r>
    </w:p>
    <w:p w14:paraId="00EE5018"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2B95E76F" w14:textId="51835899" w:rsidR="004F6187" w:rsidRDefault="004F6187"/>
    <w:p w14:paraId="586C3C5F" w14:textId="77777777" w:rsidR="00680EAE" w:rsidRDefault="004F6187" w:rsidP="00D42DCA">
      <w:pPr>
        <w:pStyle w:val="WPNormal"/>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DC0C63">
        <w:rPr>
          <w:rFonts w:ascii="Palatino" w:hAnsi="Palatino"/>
          <w:sz w:val="20"/>
        </w:rPr>
        <w:t>ESTIMATED IMPLEMENTATION COSTS (SAVINGS) TO STATE OR LOCAL</w:t>
      </w:r>
      <w:r>
        <w:rPr>
          <w:rFonts w:ascii="Palatino" w:hAnsi="Palatino"/>
          <w:sz w:val="20"/>
        </w:rPr>
        <w:t xml:space="preserve"> </w:t>
      </w:r>
      <w:r w:rsidRPr="00DC0C63">
        <w:rPr>
          <w:rFonts w:ascii="Palatino" w:hAnsi="Palatino"/>
          <w:sz w:val="20"/>
        </w:rPr>
        <w:t>GOVERNMENTAL</w:t>
      </w:r>
      <w:r>
        <w:rPr>
          <w:rFonts w:ascii="Palatino" w:hAnsi="Palatino"/>
          <w:sz w:val="20"/>
        </w:rPr>
        <w:t xml:space="preserve"> </w:t>
      </w:r>
      <w:r w:rsidRPr="00DC0C63">
        <w:rPr>
          <w:rFonts w:ascii="Palatino" w:hAnsi="Palatino"/>
          <w:sz w:val="20"/>
        </w:rPr>
        <w:t>UNITS</w:t>
      </w:r>
      <w:r>
        <w:rPr>
          <w:rFonts w:ascii="Palatino" w:hAnsi="Palatino"/>
          <w:sz w:val="20"/>
        </w:rPr>
        <w:t xml:space="preserve"> </w:t>
      </w:r>
      <w:r w:rsidRPr="00DC0C63">
        <w:rPr>
          <w:rFonts w:ascii="Palatino" w:hAnsi="Palatino"/>
          <w:sz w:val="20"/>
        </w:rPr>
        <w:t>(Summary)</w:t>
      </w:r>
      <w:r w:rsidR="006C1C27">
        <w:rPr>
          <w:rFonts w:ascii="Palatino" w:hAnsi="Palatino"/>
          <w:sz w:val="20"/>
        </w:rPr>
        <w:tab/>
      </w:r>
    </w:p>
    <w:p w14:paraId="0A37AB10" w14:textId="143EB8BA" w:rsidR="002D5AF9" w:rsidRDefault="00680EAE" w:rsidP="002D5AF9">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r>
        <w:rPr>
          <w:rFonts w:ascii="Palatino" w:hAnsi="Palatino"/>
          <w:sz w:val="20"/>
        </w:rPr>
        <w:br/>
      </w:r>
      <w:r w:rsidR="00482F82">
        <w:rPr>
          <w:rFonts w:ascii="Palatino" w:hAnsi="Palatino"/>
          <w:sz w:val="20"/>
        </w:rPr>
        <w:t xml:space="preserve">There </w:t>
      </w:r>
      <w:r w:rsidR="002D5AF9">
        <w:rPr>
          <w:rFonts w:ascii="Palatino" w:hAnsi="Palatino"/>
          <w:sz w:val="20"/>
        </w:rPr>
        <w:t>are</w:t>
      </w:r>
      <w:r w:rsidR="00482F82">
        <w:rPr>
          <w:rFonts w:ascii="Palatino" w:hAnsi="Palatino"/>
          <w:sz w:val="20"/>
        </w:rPr>
        <w:t xml:space="preserve"> no</w:t>
      </w:r>
      <w:r w:rsidR="007A647F">
        <w:rPr>
          <w:rFonts w:ascii="Palatino" w:hAnsi="Palatino"/>
          <w:sz w:val="20"/>
        </w:rPr>
        <w:t xml:space="preserve"> anticipated</w:t>
      </w:r>
      <w:r w:rsidR="00482F82">
        <w:rPr>
          <w:rFonts w:ascii="Palatino" w:hAnsi="Palatino"/>
          <w:sz w:val="20"/>
        </w:rPr>
        <w:t xml:space="preserve"> implementation costs or savings to state or local governmental units</w:t>
      </w:r>
      <w:r w:rsidR="002D5AF9">
        <w:rPr>
          <w:rFonts w:ascii="Palatino" w:hAnsi="Palatino"/>
          <w:sz w:val="20"/>
        </w:rPr>
        <w:t xml:space="preserve"> from the proposed rule change</w:t>
      </w:r>
      <w:r w:rsidR="00482F82">
        <w:rPr>
          <w:rFonts w:ascii="Palatino" w:hAnsi="Palatino"/>
          <w:sz w:val="20"/>
        </w:rPr>
        <w:t>.</w:t>
      </w:r>
    </w:p>
    <w:p w14:paraId="5F0759E7" w14:textId="77777777" w:rsidR="002D5AF9" w:rsidRDefault="002D5AF9" w:rsidP="002D5AF9">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2C7CC6B6" w14:textId="79839F3A" w:rsidR="006C1C27" w:rsidRPr="00D42DCA" w:rsidRDefault="002D5AF9" w:rsidP="002D5AF9">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r>
        <w:rPr>
          <w:rFonts w:ascii="Palatino" w:hAnsi="Palatino"/>
          <w:sz w:val="20"/>
        </w:rPr>
        <w:t xml:space="preserve">This rule change updates the regulations pertaining to dosimetry and makes miscellaneous technical corrections, </w:t>
      </w:r>
      <w:r w:rsidR="009C7053">
        <w:rPr>
          <w:rFonts w:ascii="Palatino" w:hAnsi="Palatino"/>
          <w:sz w:val="20"/>
        </w:rPr>
        <w:t xml:space="preserve">to </w:t>
      </w:r>
      <w:r>
        <w:rPr>
          <w:rFonts w:ascii="Palatino" w:hAnsi="Palatino"/>
          <w:sz w:val="20"/>
        </w:rPr>
        <w:t>update the state regulations to be compatible with changes in the federal regulations.</w:t>
      </w:r>
      <w:r w:rsidR="00680EAE">
        <w:rPr>
          <w:rFonts w:ascii="Palatino" w:hAnsi="Palatino"/>
          <w:sz w:val="20"/>
        </w:rPr>
        <w:br/>
      </w:r>
    </w:p>
    <w:p w14:paraId="3BC78369" w14:textId="77777777" w:rsidR="00680EAE" w:rsidRDefault="004F6187" w:rsidP="008C4A02">
      <w:pPr>
        <w:pStyle w:val="WPNormal"/>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DC0C63">
        <w:rPr>
          <w:rFonts w:ascii="Palatino" w:hAnsi="Palatino"/>
          <w:sz w:val="20"/>
        </w:rPr>
        <w:t>ESTIMATED EFFECT ON REVENUE COLLECTIONS OF STATE OR LOCAL GOVERNMENTAL UNITS (Summary)</w:t>
      </w:r>
      <w:r w:rsidR="008C4A02">
        <w:rPr>
          <w:rFonts w:ascii="Palatino" w:hAnsi="Palatino"/>
          <w:sz w:val="20"/>
        </w:rPr>
        <w:tab/>
      </w:r>
    </w:p>
    <w:p w14:paraId="695A2182" w14:textId="49806D27" w:rsidR="00493842" w:rsidRDefault="008C4A02" w:rsidP="00493842">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r>
        <w:rPr>
          <w:rFonts w:ascii="Palatino" w:hAnsi="Palatino"/>
          <w:sz w:val="20"/>
        </w:rPr>
        <w:br/>
      </w:r>
      <w:r w:rsidR="00482F82">
        <w:rPr>
          <w:rFonts w:ascii="Palatino" w:hAnsi="Palatino"/>
          <w:sz w:val="20"/>
        </w:rPr>
        <w:t xml:space="preserve">There is no anticipated increase or decrease on revenue collections of state or local governmental units from the proposed </w:t>
      </w:r>
      <w:r w:rsidR="002D5AF9">
        <w:rPr>
          <w:rFonts w:ascii="Palatino" w:hAnsi="Palatino"/>
          <w:sz w:val="20"/>
        </w:rPr>
        <w:t>rule change</w:t>
      </w:r>
      <w:r w:rsidR="00482F82">
        <w:rPr>
          <w:rFonts w:ascii="Palatino" w:hAnsi="Palatino"/>
          <w:sz w:val="20"/>
        </w:rPr>
        <w:t>.</w:t>
      </w:r>
    </w:p>
    <w:p w14:paraId="0D186AD0" w14:textId="5EE85F63" w:rsidR="004F6187" w:rsidRDefault="004F6187" w:rsidP="00493842">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6E44E953" w14:textId="77777777" w:rsidR="00680EAE" w:rsidRDefault="004F6187" w:rsidP="008C4A02">
      <w:pPr>
        <w:pStyle w:val="WPNormal"/>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DC0C63">
        <w:rPr>
          <w:rFonts w:ascii="Palatino" w:hAnsi="Palatino"/>
          <w:sz w:val="20"/>
        </w:rPr>
        <w:t>ESTIMATED COSTS AND/OR ECONOMIC BENEFITS TO DIRECTLY AFFECTED PERSONS</w:t>
      </w:r>
      <w:r>
        <w:rPr>
          <w:rFonts w:ascii="Palatino" w:hAnsi="Palatino"/>
          <w:sz w:val="20"/>
        </w:rPr>
        <w:t xml:space="preserve">, SMALL BUSINESSES, </w:t>
      </w:r>
      <w:r w:rsidRPr="00DC0C63">
        <w:rPr>
          <w:rFonts w:ascii="Palatino" w:hAnsi="Palatino"/>
          <w:sz w:val="20"/>
        </w:rPr>
        <w:t>OR NON-GOVERNMENTAL GROUPS</w:t>
      </w:r>
      <w:r>
        <w:rPr>
          <w:rFonts w:ascii="Palatino" w:hAnsi="Palatino"/>
          <w:sz w:val="20"/>
        </w:rPr>
        <w:t xml:space="preserve"> (</w:t>
      </w:r>
      <w:r w:rsidRPr="00DC0C63">
        <w:rPr>
          <w:rFonts w:ascii="Palatino" w:hAnsi="Palatino"/>
          <w:sz w:val="20"/>
        </w:rPr>
        <w:t>Summary)</w:t>
      </w:r>
      <w:r w:rsidR="008C4A02">
        <w:rPr>
          <w:rFonts w:ascii="Palatino" w:hAnsi="Palatino"/>
          <w:sz w:val="20"/>
        </w:rPr>
        <w:tab/>
      </w:r>
    </w:p>
    <w:p w14:paraId="133C08DB" w14:textId="170B79CB" w:rsidR="00493842" w:rsidRDefault="008C4A02"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r>
        <w:rPr>
          <w:rFonts w:ascii="Palatino" w:hAnsi="Palatino"/>
          <w:sz w:val="20"/>
        </w:rPr>
        <w:br/>
      </w:r>
      <w:r w:rsidR="00482F82">
        <w:rPr>
          <w:rFonts w:ascii="Palatino" w:hAnsi="Palatino"/>
          <w:sz w:val="20"/>
        </w:rPr>
        <w:t xml:space="preserve">No persons, small businesses, or nongovernmental groups </w:t>
      </w:r>
      <w:proofErr w:type="gramStart"/>
      <w:r w:rsidR="007A647F">
        <w:rPr>
          <w:rFonts w:ascii="Palatino" w:hAnsi="Palatino"/>
          <w:sz w:val="20"/>
        </w:rPr>
        <w:t xml:space="preserve">are anticipated to </w:t>
      </w:r>
      <w:r w:rsidR="00482F82">
        <w:rPr>
          <w:rFonts w:ascii="Palatino" w:hAnsi="Palatino"/>
          <w:sz w:val="20"/>
        </w:rPr>
        <w:t>be directly affected</w:t>
      </w:r>
      <w:proofErr w:type="gramEnd"/>
      <w:r w:rsidR="00482F82">
        <w:rPr>
          <w:rFonts w:ascii="Palatino" w:hAnsi="Palatino"/>
          <w:sz w:val="20"/>
        </w:rPr>
        <w:t xml:space="preserve"> by </w:t>
      </w:r>
      <w:r w:rsidR="002D5AF9">
        <w:rPr>
          <w:rFonts w:ascii="Palatino" w:hAnsi="Palatino"/>
          <w:sz w:val="20"/>
        </w:rPr>
        <w:t xml:space="preserve">the </w:t>
      </w:r>
      <w:r w:rsidR="00482F82">
        <w:rPr>
          <w:rFonts w:ascii="Palatino" w:hAnsi="Palatino"/>
          <w:sz w:val="20"/>
        </w:rPr>
        <w:t xml:space="preserve">proposed </w:t>
      </w:r>
      <w:r w:rsidR="002D5AF9">
        <w:rPr>
          <w:rFonts w:ascii="Palatino" w:hAnsi="Palatino"/>
          <w:sz w:val="20"/>
        </w:rPr>
        <w:t>rule change</w:t>
      </w:r>
      <w:r w:rsidR="00482F82">
        <w:rPr>
          <w:rFonts w:ascii="Palatino" w:hAnsi="Palatino"/>
          <w:sz w:val="20"/>
        </w:rPr>
        <w:t>.</w:t>
      </w:r>
    </w:p>
    <w:p w14:paraId="7A15B0EC" w14:textId="2D31404D" w:rsidR="00971B4D" w:rsidRDefault="00971B4D"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557C9978" w14:textId="77777777" w:rsidR="00971B4D" w:rsidRDefault="00971B4D"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03FB828A" w14:textId="77777777" w:rsidR="00680EAE" w:rsidRDefault="004F6187" w:rsidP="00971B4D">
      <w:pPr>
        <w:pStyle w:val="WPNormal"/>
        <w:keepNext/>
        <w:keepLines/>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jc w:val="left"/>
        <w:rPr>
          <w:rFonts w:ascii="Palatino" w:hAnsi="Palatino"/>
          <w:sz w:val="20"/>
        </w:rPr>
      </w:pPr>
      <w:r w:rsidRPr="00DC0C63">
        <w:rPr>
          <w:rFonts w:ascii="Palatino" w:hAnsi="Palatino"/>
          <w:sz w:val="20"/>
        </w:rPr>
        <w:t>ESTIMATED EFFECT ON COMPETITION AND EMPLOYMENT (Summary)</w:t>
      </w:r>
      <w:r w:rsidR="008C4A02">
        <w:rPr>
          <w:rFonts w:ascii="Palatino" w:hAnsi="Palatino"/>
          <w:sz w:val="20"/>
        </w:rPr>
        <w:tab/>
      </w:r>
    </w:p>
    <w:p w14:paraId="3905050E" w14:textId="2E4C2DB3" w:rsidR="00D7095D" w:rsidRDefault="008C4A02" w:rsidP="00971B4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r>
        <w:rPr>
          <w:rFonts w:ascii="Palatino" w:hAnsi="Palatino"/>
          <w:sz w:val="20"/>
        </w:rPr>
        <w:br/>
      </w:r>
      <w:r w:rsidR="00482F82">
        <w:rPr>
          <w:rFonts w:ascii="Palatino" w:hAnsi="Palatino"/>
          <w:sz w:val="20"/>
        </w:rPr>
        <w:t xml:space="preserve">This proposed </w:t>
      </w:r>
      <w:r w:rsidR="002D5AF9">
        <w:rPr>
          <w:rFonts w:ascii="Palatino" w:hAnsi="Palatino"/>
          <w:sz w:val="20"/>
        </w:rPr>
        <w:t>rule change</w:t>
      </w:r>
      <w:r w:rsidR="00482F82">
        <w:rPr>
          <w:rFonts w:ascii="Palatino" w:hAnsi="Palatino"/>
          <w:sz w:val="20"/>
        </w:rPr>
        <w:t xml:space="preserve"> will have no impact on competition and employment in the public or private sectors.</w:t>
      </w:r>
    </w:p>
    <w:p w14:paraId="30B82839" w14:textId="77777777" w:rsidR="00971B4D" w:rsidRDefault="00971B4D" w:rsidP="00971B4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p>
    <w:p w14:paraId="2B1E1CB5" w14:textId="77777777" w:rsidR="00971B4D" w:rsidRDefault="00971B4D" w:rsidP="00971B4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p>
    <w:p w14:paraId="44188F39" w14:textId="5225C9D2" w:rsidR="005B49F9" w:rsidRDefault="008C4A02" w:rsidP="00971B4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r>
        <w:rPr>
          <w:rFonts w:ascii="Palatino" w:hAnsi="Palatino"/>
          <w:sz w:val="20"/>
        </w:rPr>
        <w:br/>
      </w:r>
    </w:p>
    <w:tbl>
      <w:tblPr>
        <w:tblStyle w:val="TableGrid"/>
        <w:tblW w:w="9494" w:type="dxa"/>
        <w:tblLook w:val="04A0" w:firstRow="1" w:lastRow="0" w:firstColumn="1" w:lastColumn="0" w:noHBand="0" w:noVBand="1"/>
      </w:tblPr>
      <w:tblGrid>
        <w:gridCol w:w="4680"/>
        <w:gridCol w:w="720"/>
        <w:gridCol w:w="4094"/>
      </w:tblGrid>
      <w:tr w:rsidR="00287A7E" w14:paraId="7EB68B15" w14:textId="77777777" w:rsidTr="00287A7E">
        <w:trPr>
          <w:trHeight w:val="440"/>
        </w:trPr>
        <w:tc>
          <w:tcPr>
            <w:tcW w:w="4680" w:type="dxa"/>
            <w:tcBorders>
              <w:top w:val="nil"/>
              <w:left w:val="nil"/>
              <w:right w:val="nil"/>
            </w:tcBorders>
            <w:vAlign w:val="bottom"/>
          </w:tcPr>
          <w:p w14:paraId="37FD5982" w14:textId="1A126F61"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720" w:type="dxa"/>
            <w:tcBorders>
              <w:top w:val="nil"/>
              <w:left w:val="nil"/>
              <w:bottom w:val="nil"/>
              <w:right w:val="nil"/>
            </w:tcBorders>
            <w:vAlign w:val="bottom"/>
          </w:tcPr>
          <w:p w14:paraId="0D5FB263"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right w:val="nil"/>
            </w:tcBorders>
            <w:vAlign w:val="bottom"/>
          </w:tcPr>
          <w:p w14:paraId="2B4B317E"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67732EF0" w14:textId="77777777" w:rsidTr="00287A7E">
        <w:trPr>
          <w:trHeight w:val="377"/>
        </w:trPr>
        <w:tc>
          <w:tcPr>
            <w:tcW w:w="4680" w:type="dxa"/>
            <w:tcBorders>
              <w:left w:val="nil"/>
              <w:bottom w:val="nil"/>
              <w:right w:val="nil"/>
            </w:tcBorders>
          </w:tcPr>
          <w:p w14:paraId="3C029C71" w14:textId="17385DC1"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Signature of Head or Designee</w:t>
            </w:r>
          </w:p>
        </w:tc>
        <w:tc>
          <w:tcPr>
            <w:tcW w:w="720" w:type="dxa"/>
            <w:tcBorders>
              <w:top w:val="nil"/>
              <w:left w:val="nil"/>
              <w:bottom w:val="nil"/>
              <w:right w:val="nil"/>
            </w:tcBorders>
          </w:tcPr>
          <w:p w14:paraId="4B385F9C"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left w:val="nil"/>
              <w:bottom w:val="nil"/>
              <w:right w:val="nil"/>
            </w:tcBorders>
          </w:tcPr>
          <w:p w14:paraId="4CB8C53A" w14:textId="1BBE4096"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Legislative Fiscal Officer or Designee</w:t>
            </w:r>
          </w:p>
        </w:tc>
      </w:tr>
      <w:tr w:rsidR="00287A7E" w14:paraId="42BE86A5" w14:textId="77777777" w:rsidTr="00287A7E">
        <w:trPr>
          <w:trHeight w:val="360"/>
        </w:trPr>
        <w:tc>
          <w:tcPr>
            <w:tcW w:w="4680" w:type="dxa"/>
            <w:tcBorders>
              <w:top w:val="nil"/>
              <w:left w:val="nil"/>
              <w:right w:val="nil"/>
            </w:tcBorders>
            <w:vAlign w:val="bottom"/>
          </w:tcPr>
          <w:p w14:paraId="48DCAA78" w14:textId="1DFE58A3" w:rsidR="00287A7E" w:rsidRDefault="00ED35DC"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Aurelia S. Giacometto, Secretary</w:t>
            </w:r>
          </w:p>
        </w:tc>
        <w:tc>
          <w:tcPr>
            <w:tcW w:w="720" w:type="dxa"/>
            <w:tcBorders>
              <w:top w:val="nil"/>
              <w:left w:val="nil"/>
              <w:bottom w:val="nil"/>
              <w:right w:val="nil"/>
            </w:tcBorders>
            <w:vAlign w:val="bottom"/>
          </w:tcPr>
          <w:p w14:paraId="54848C0B"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bottom w:val="nil"/>
              <w:right w:val="nil"/>
            </w:tcBorders>
            <w:vAlign w:val="bottom"/>
          </w:tcPr>
          <w:p w14:paraId="7BFD62A6" w14:textId="22672C7E"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37753AD0" w14:textId="77777777" w:rsidTr="00287A7E">
        <w:trPr>
          <w:trHeight w:val="440"/>
        </w:trPr>
        <w:tc>
          <w:tcPr>
            <w:tcW w:w="4680" w:type="dxa"/>
            <w:tcBorders>
              <w:left w:val="nil"/>
              <w:bottom w:val="nil"/>
              <w:right w:val="nil"/>
            </w:tcBorders>
          </w:tcPr>
          <w:p w14:paraId="22404A06" w14:textId="650D886D"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 xml:space="preserve">Typed Name &amp; Title of Agency Head or Designee </w:t>
            </w:r>
          </w:p>
        </w:tc>
        <w:tc>
          <w:tcPr>
            <w:tcW w:w="720" w:type="dxa"/>
            <w:tcBorders>
              <w:top w:val="nil"/>
              <w:left w:val="nil"/>
              <w:bottom w:val="nil"/>
              <w:right w:val="nil"/>
            </w:tcBorders>
          </w:tcPr>
          <w:p w14:paraId="1764991B"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bottom w:val="nil"/>
              <w:right w:val="nil"/>
            </w:tcBorders>
          </w:tcPr>
          <w:p w14:paraId="09525AE2"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2A3E985B" w14:textId="77777777" w:rsidTr="00971B4D">
        <w:trPr>
          <w:trHeight w:val="270"/>
        </w:trPr>
        <w:tc>
          <w:tcPr>
            <w:tcW w:w="4680" w:type="dxa"/>
            <w:tcBorders>
              <w:top w:val="nil"/>
              <w:left w:val="nil"/>
              <w:right w:val="nil"/>
            </w:tcBorders>
            <w:vAlign w:val="bottom"/>
          </w:tcPr>
          <w:p w14:paraId="275E0592"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720" w:type="dxa"/>
            <w:tcBorders>
              <w:top w:val="nil"/>
              <w:left w:val="nil"/>
              <w:bottom w:val="nil"/>
              <w:right w:val="nil"/>
            </w:tcBorders>
            <w:vAlign w:val="bottom"/>
          </w:tcPr>
          <w:p w14:paraId="5D087ADE"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right w:val="nil"/>
            </w:tcBorders>
            <w:vAlign w:val="bottom"/>
          </w:tcPr>
          <w:p w14:paraId="295E85C5"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07CE1E29" w14:textId="77777777" w:rsidTr="00971B4D">
        <w:trPr>
          <w:trHeight w:val="440"/>
        </w:trPr>
        <w:tc>
          <w:tcPr>
            <w:tcW w:w="4680" w:type="dxa"/>
            <w:tcBorders>
              <w:left w:val="nil"/>
              <w:bottom w:val="nil"/>
              <w:right w:val="nil"/>
            </w:tcBorders>
          </w:tcPr>
          <w:p w14:paraId="3E67A0F8" w14:textId="59ED132F" w:rsidR="00287A7E" w:rsidRDefault="00971B4D"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 xml:space="preserve">Date of Signature </w:t>
            </w:r>
          </w:p>
        </w:tc>
        <w:tc>
          <w:tcPr>
            <w:tcW w:w="720" w:type="dxa"/>
            <w:tcBorders>
              <w:top w:val="nil"/>
              <w:left w:val="nil"/>
              <w:bottom w:val="nil"/>
              <w:right w:val="nil"/>
            </w:tcBorders>
          </w:tcPr>
          <w:p w14:paraId="28970FA1"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left w:val="nil"/>
              <w:bottom w:val="nil"/>
              <w:right w:val="nil"/>
            </w:tcBorders>
          </w:tcPr>
          <w:p w14:paraId="463F5C8B" w14:textId="56DFC895" w:rsidR="00287A7E" w:rsidRDefault="00971B4D"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 xml:space="preserve">Date of Signature </w:t>
            </w:r>
          </w:p>
        </w:tc>
      </w:tr>
    </w:tbl>
    <w:p w14:paraId="2C9FD230" w14:textId="1810B8C0" w:rsidR="00493842" w:rsidRDefault="00493842" w:rsidP="00493842">
      <w:pPr>
        <w:pStyle w:val="WPNormal"/>
        <w:keepNext/>
        <w:keepLines/>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p w14:paraId="125CF0D7" w14:textId="5F622DF9" w:rsidR="008C4A02" w:rsidRPr="00DC0C63" w:rsidRDefault="008C4A02" w:rsidP="00493842">
      <w:pPr>
        <w:pStyle w:val="WPNormal"/>
        <w:pageBreakBefore/>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r w:rsidRPr="00DC0C63">
        <w:rPr>
          <w:rFonts w:ascii="Palatino" w:hAnsi="Palatino"/>
          <w:b/>
          <w:sz w:val="20"/>
        </w:rPr>
        <w:lastRenderedPageBreak/>
        <w:t>FISCAL AND ECONOMIC IMPACT STATEMENT</w:t>
      </w:r>
    </w:p>
    <w:p w14:paraId="12902912" w14:textId="77777777" w:rsidR="008C4A02" w:rsidRPr="00DC0C63" w:rsidRDefault="008C4A02" w:rsidP="008C4A02">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r w:rsidRPr="00DC0C63">
        <w:rPr>
          <w:rFonts w:ascii="Palatino" w:hAnsi="Palatino"/>
          <w:b/>
          <w:sz w:val="20"/>
        </w:rPr>
        <w:t>FOR ADMINISTRATIVE RULES</w:t>
      </w:r>
    </w:p>
    <w:p w14:paraId="3F845D86" w14:textId="77777777" w:rsidR="008C4A02" w:rsidRPr="00DC0C63" w:rsidRDefault="008C4A02" w:rsidP="008C4A02">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Palatino" w:hAnsi="Palatino"/>
          <w:sz w:val="20"/>
        </w:rPr>
      </w:pPr>
    </w:p>
    <w:p w14:paraId="5404AA2E" w14:textId="77777777" w:rsidR="008C4A02" w:rsidRPr="00DC0C63" w:rsidRDefault="008C4A02" w:rsidP="008C4A02">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Palatino" w:hAnsi="Palatino"/>
          <w:sz w:val="20"/>
        </w:rPr>
      </w:pPr>
      <w:r w:rsidRPr="00DC0C63">
        <w:rPr>
          <w:rFonts w:ascii="Palatino" w:hAnsi="Palatino"/>
          <w:sz w:val="20"/>
        </w:rPr>
        <w:t>The following information is required in order to assist the Legislative Fiscal Office in its review of the fiscal and economic impact statement and to assist the appropriate legislative oversight subcommittee in its deliberation on the proposed rule.</w:t>
      </w:r>
    </w:p>
    <w:p w14:paraId="52019202" w14:textId="77777777" w:rsidR="008C4A02" w:rsidRPr="00DC0C63" w:rsidRDefault="008C4A02" w:rsidP="008C4A02">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Palatino" w:hAnsi="Palatino"/>
          <w:sz w:val="20"/>
        </w:rPr>
      </w:pPr>
    </w:p>
    <w:p w14:paraId="15B4FB00" w14:textId="038A2575" w:rsidR="008C4A02" w:rsidRPr="008C4A02" w:rsidRDefault="008C4A02" w:rsidP="008C4A02">
      <w:pPr>
        <w:pStyle w:val="WPNormal"/>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sz w:val="20"/>
        </w:rPr>
        <w:t>Provide a brief summary of the content of the rule (if proposed for adoption, or repeal) or a brief summary of the change in the rule (if proposed for amendment). Attach a copy of the notice of intent and a copy of the rule proposed for initial adoption or repeal (or, in the case of a rule change, copies of both the current and proposed rules with amended portions indicated).</w:t>
      </w:r>
      <w:r>
        <w:rPr>
          <w:rFonts w:ascii="Palatino" w:hAnsi="Palatino"/>
          <w:sz w:val="20"/>
        </w:rPr>
        <w:tab/>
      </w:r>
      <w:r>
        <w:rPr>
          <w:rFonts w:ascii="Palatino" w:hAnsi="Palatino"/>
          <w:sz w:val="20"/>
        </w:rPr>
        <w:br/>
      </w:r>
      <w:r>
        <w:rPr>
          <w:rFonts w:ascii="Palatino" w:hAnsi="Palatino"/>
          <w:sz w:val="20"/>
        </w:rPr>
        <w:br/>
      </w:r>
      <w:r w:rsidR="00482F82">
        <w:rPr>
          <w:rFonts w:ascii="Palatino" w:hAnsi="Palatino"/>
          <w:sz w:val="20"/>
        </w:rPr>
        <w:t xml:space="preserve">This </w:t>
      </w:r>
      <w:r w:rsidR="002D5AF9">
        <w:rPr>
          <w:rFonts w:ascii="Palatino" w:hAnsi="Palatino"/>
          <w:sz w:val="20"/>
        </w:rPr>
        <w:t>rule change</w:t>
      </w:r>
      <w:r w:rsidR="00482F82">
        <w:rPr>
          <w:rFonts w:ascii="Palatino" w:hAnsi="Palatino"/>
          <w:sz w:val="20"/>
        </w:rPr>
        <w:t xml:space="preserve"> updates the regulations pertaining to dosimetry and makes miscellaneous </w:t>
      </w:r>
      <w:r w:rsidR="002D5AF9">
        <w:rPr>
          <w:rFonts w:ascii="Palatino" w:hAnsi="Palatino"/>
          <w:sz w:val="20"/>
        </w:rPr>
        <w:t xml:space="preserve">technical </w:t>
      </w:r>
      <w:r w:rsidR="00482F82">
        <w:rPr>
          <w:rFonts w:ascii="Palatino" w:hAnsi="Palatino"/>
          <w:sz w:val="20"/>
        </w:rPr>
        <w:t xml:space="preserve">corrections. This rule was promulgated by the Nuclear Regulatory Commission (NRC) as RATS IDs 2021-1 and 2021-2. This rule </w:t>
      </w:r>
      <w:r w:rsidR="002D5AF9">
        <w:rPr>
          <w:rFonts w:ascii="Palatino" w:hAnsi="Palatino"/>
          <w:sz w:val="20"/>
        </w:rPr>
        <w:t xml:space="preserve">change </w:t>
      </w:r>
      <w:r w:rsidR="00482F82">
        <w:rPr>
          <w:rFonts w:ascii="Palatino" w:hAnsi="Palatino"/>
          <w:sz w:val="20"/>
        </w:rPr>
        <w:t>will update the state regulations to be compatible with changes in the federal regulations.</w:t>
      </w:r>
      <w:r w:rsidR="002D5AF9">
        <w:rPr>
          <w:rFonts w:ascii="Palatino" w:hAnsi="Palatino"/>
          <w:sz w:val="20"/>
        </w:rPr>
        <w:tab/>
      </w:r>
      <w:r>
        <w:rPr>
          <w:rFonts w:ascii="Palatino" w:hAnsi="Palatino"/>
          <w:sz w:val="20"/>
        </w:rPr>
        <w:br/>
      </w:r>
      <w:r>
        <w:rPr>
          <w:rFonts w:ascii="Palatino" w:hAnsi="Palatino"/>
          <w:sz w:val="20"/>
        </w:rPr>
        <w:br/>
      </w:r>
    </w:p>
    <w:p w14:paraId="28FEAD54" w14:textId="65CBADA7" w:rsidR="008C4A02" w:rsidRPr="008C4A02" w:rsidRDefault="008C4A02" w:rsidP="008C4A02">
      <w:pPr>
        <w:pStyle w:val="WPNormal"/>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sz w:val="20"/>
        </w:rPr>
        <w:t>Summarize the circumstances, which require this action. If the Action is required by federal regulation, attach a copy of the applicable regulation.</w:t>
      </w:r>
      <w:r>
        <w:rPr>
          <w:rFonts w:ascii="Palatino" w:hAnsi="Palatino"/>
          <w:sz w:val="20"/>
        </w:rPr>
        <w:tab/>
      </w:r>
      <w:r>
        <w:rPr>
          <w:rFonts w:ascii="Palatino" w:hAnsi="Palatino"/>
          <w:sz w:val="20"/>
        </w:rPr>
        <w:br/>
      </w:r>
      <w:r>
        <w:rPr>
          <w:rFonts w:ascii="Palatino" w:hAnsi="Palatino"/>
          <w:sz w:val="20"/>
        </w:rPr>
        <w:br/>
      </w:r>
      <w:r w:rsidR="00482F82">
        <w:rPr>
          <w:rFonts w:ascii="Palatino" w:hAnsi="Palatino"/>
          <w:sz w:val="20"/>
        </w:rPr>
        <w:t xml:space="preserve">This rule </w:t>
      </w:r>
      <w:r w:rsidR="002D5AF9">
        <w:rPr>
          <w:rFonts w:ascii="Palatino" w:hAnsi="Palatino"/>
          <w:sz w:val="20"/>
        </w:rPr>
        <w:t xml:space="preserve">change </w:t>
      </w:r>
      <w:proofErr w:type="gramStart"/>
      <w:r w:rsidR="00482F82">
        <w:rPr>
          <w:rFonts w:ascii="Palatino" w:hAnsi="Palatino"/>
          <w:sz w:val="20"/>
        </w:rPr>
        <w:t>is being taken</w:t>
      </w:r>
      <w:proofErr w:type="gramEnd"/>
      <w:r w:rsidR="00482F82">
        <w:rPr>
          <w:rFonts w:ascii="Palatino" w:hAnsi="Palatino"/>
          <w:sz w:val="20"/>
        </w:rPr>
        <w:t xml:space="preserve"> to more closely align Louisiana's radiation regulations with the U.S. Nuclear Regulatory Commission regulations.</w:t>
      </w:r>
      <w:r w:rsidR="007A647F">
        <w:rPr>
          <w:rFonts w:ascii="Palatino" w:hAnsi="Palatino"/>
          <w:sz w:val="20"/>
        </w:rPr>
        <w:tab/>
      </w:r>
      <w:r>
        <w:rPr>
          <w:rFonts w:ascii="Palatino" w:hAnsi="Palatino"/>
          <w:sz w:val="20"/>
        </w:rPr>
        <w:br/>
      </w:r>
      <w:r>
        <w:rPr>
          <w:rFonts w:ascii="Palatino" w:hAnsi="Palatino"/>
          <w:sz w:val="20"/>
        </w:rPr>
        <w:br/>
      </w:r>
    </w:p>
    <w:p w14:paraId="4D4C4B14" w14:textId="77777777" w:rsidR="008C4A02" w:rsidRPr="00DC0C63" w:rsidRDefault="008C4A02" w:rsidP="008C4A02">
      <w:pPr>
        <w:pStyle w:val="WPNormal"/>
        <w:keepLines/>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sz w:val="20"/>
        </w:rPr>
        <w:t xml:space="preserve">Compliance with Act 11 of the 1986 First Extraordinary Session </w:t>
      </w:r>
    </w:p>
    <w:p w14:paraId="6EE6C9BB" w14:textId="0C5F321B" w:rsidR="00DB1958" w:rsidRDefault="00DB1958" w:rsidP="00D26A97">
      <w:pPr>
        <w:pStyle w:val="WPNormal"/>
        <w:widowControl/>
        <w:tabs>
          <w:tab w:val="left" w:pos="-720"/>
          <w:tab w:val="left" w:pos="0"/>
          <w:tab w:val="left" w:pos="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sectPr w:rsidR="00DB1958" w:rsidSect="002E5E61">
          <w:footerReference w:type="default" r:id="rId8"/>
          <w:pgSz w:w="12240" w:h="15840" w:code="1"/>
          <w:pgMar w:top="1440" w:right="1440" w:bottom="1440" w:left="1440" w:header="720" w:footer="720" w:gutter="0"/>
          <w:cols w:space="720"/>
          <w:docGrid w:linePitch="360"/>
        </w:sectPr>
      </w:pPr>
    </w:p>
    <w:p w14:paraId="0E82B9E7" w14:textId="0A68CD7C" w:rsidR="00DB1958" w:rsidRDefault="00DB1958" w:rsidP="00D26A97">
      <w:pPr>
        <w:pStyle w:val="WPNormal"/>
        <w:widowControl/>
        <w:tabs>
          <w:tab w:val="left" w:pos="-720"/>
          <w:tab w:val="left" w:pos="0"/>
          <w:tab w:val="left" w:pos="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23A557EE" w14:textId="192AFB43" w:rsidR="00D26A97" w:rsidRDefault="00D26A97" w:rsidP="00D26A97">
      <w:pPr>
        <w:pStyle w:val="WPNormal"/>
        <w:widowControl/>
        <w:numPr>
          <w:ilvl w:val="0"/>
          <w:numId w:val="9"/>
        </w:numPr>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sz w:val="20"/>
        </w:rPr>
        <w:t>Will the proposed rule change result in any increase in the expenditure of funds? If so, specify amount and source of funding.</w:t>
      </w:r>
      <w:r>
        <w:rPr>
          <w:rFonts w:ascii="Palatino" w:hAnsi="Palatino"/>
          <w:sz w:val="20"/>
        </w:rPr>
        <w:tab/>
      </w:r>
    </w:p>
    <w:p w14:paraId="7CAF753A" w14:textId="77777777" w:rsidR="00D26A97" w:rsidRDefault="00D26A97" w:rsidP="00D26A97">
      <w:pPr>
        <w:pStyle w:val="WPNormal"/>
        <w:widowControl/>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140"/>
        <w:rPr>
          <w:rFonts w:ascii="Palatino" w:hAnsi="Palatino"/>
          <w:sz w:val="20"/>
        </w:rPr>
      </w:pPr>
    </w:p>
    <w:p w14:paraId="3DC5BF4D" w14:textId="7B86D518" w:rsidR="00DB1958" w:rsidRDefault="00482F82" w:rsidP="00D26A97">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72" w:hanging="432"/>
        <w:rPr>
          <w:rFonts w:ascii="Palatino" w:hAnsi="Palatino"/>
          <w:sz w:val="20"/>
        </w:rPr>
      </w:pPr>
      <w:r>
        <w:rPr>
          <w:rFonts w:ascii="Palatino" w:hAnsi="Palatino"/>
          <w:sz w:val="20"/>
        </w:rPr>
        <w:t>This proposed rule change will not result in any increase in the expenditure of funds.</w:t>
      </w:r>
    </w:p>
    <w:p w14:paraId="11D1C1CC" w14:textId="77777777" w:rsidR="00D26A97" w:rsidRDefault="00D26A97" w:rsidP="00D26A97">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72" w:hanging="432"/>
        <w:rPr>
          <w:rFonts w:ascii="Palatino" w:hAnsi="Palatino"/>
          <w:sz w:val="20"/>
        </w:rPr>
      </w:pPr>
    </w:p>
    <w:p w14:paraId="26D60F69" w14:textId="6B0F5DE3" w:rsidR="00D26A97" w:rsidRDefault="00D26A97" w:rsidP="00D26A97">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72" w:hanging="432"/>
        <w:rPr>
          <w:rFonts w:ascii="Palatino" w:hAnsi="Palatino"/>
          <w:sz w:val="20"/>
        </w:rPr>
        <w:sectPr w:rsidR="00D26A97" w:rsidSect="00D86069">
          <w:type w:val="continuous"/>
          <w:pgSz w:w="12240" w:h="15840" w:code="1"/>
          <w:pgMar w:top="1440" w:right="1440" w:bottom="1440" w:left="1440" w:header="720" w:footer="720" w:gutter="0"/>
          <w:cols w:space="720"/>
          <w:docGrid w:linePitch="360"/>
        </w:sectPr>
      </w:pPr>
    </w:p>
    <w:p w14:paraId="2A6CAC59" w14:textId="7D19E803" w:rsidR="008C4A02" w:rsidRPr="00DB1958" w:rsidRDefault="008C4A02" w:rsidP="00D26A97">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rFonts w:ascii="Palatino" w:hAnsi="Palatino"/>
          <w:sz w:val="20"/>
        </w:rPr>
      </w:pPr>
    </w:p>
    <w:p w14:paraId="261CA97A" w14:textId="77777777" w:rsidR="008C4A02" w:rsidRPr="00DC0C63" w:rsidRDefault="008C4A02" w:rsidP="008C4A02">
      <w:pPr>
        <w:pStyle w:val="WPNormal"/>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Palatino" w:hAnsi="Palatino"/>
          <w:sz w:val="20"/>
        </w:rPr>
      </w:pPr>
      <w:r w:rsidRPr="00DC0C63">
        <w:rPr>
          <w:rFonts w:ascii="Palatino" w:hAnsi="Palatino"/>
          <w:sz w:val="20"/>
        </w:rPr>
        <w:t xml:space="preserve">(2) </w:t>
      </w:r>
      <w:r w:rsidRPr="00DC0C63">
        <w:rPr>
          <w:rFonts w:ascii="Palatino" w:hAnsi="Palatino"/>
          <w:sz w:val="20"/>
        </w:rPr>
        <w:tab/>
        <w:t xml:space="preserve">If the answer to (1) above is yes, has the Legislature specifically appropriated the funds necessary for the associated expenditure increase?  </w:t>
      </w:r>
    </w:p>
    <w:p w14:paraId="349E6A50"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3C61535B" w14:textId="1670CE54" w:rsidR="008C4A02" w:rsidRPr="00DC0C63" w:rsidRDefault="008C4A02" w:rsidP="00E64426">
      <w:pPr>
        <w:pStyle w:val="WPNormal"/>
        <w:keepLines/>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color w:val="auto"/>
        </w:rPr>
        <w:tab/>
      </w:r>
      <w:r w:rsidRPr="00DC0C63">
        <w:rPr>
          <w:rFonts w:ascii="Palatino" w:hAnsi="Palatino"/>
          <w:color w:val="auto"/>
        </w:rPr>
        <w:tab/>
      </w:r>
      <w:r w:rsidRPr="00DC0C63">
        <w:rPr>
          <w:rFonts w:ascii="Palatino" w:hAnsi="Palatino"/>
          <w:color w:val="auto"/>
        </w:rPr>
        <w:tab/>
      </w:r>
      <w:r w:rsidRPr="00DC0C63">
        <w:rPr>
          <w:rFonts w:ascii="Palatino" w:hAnsi="Palatino"/>
          <w:sz w:val="20"/>
        </w:rPr>
        <w:t xml:space="preserve">(a)  </w:t>
      </w:r>
      <w:r w:rsidR="00E64426">
        <w:rPr>
          <w:rFonts w:ascii="Palatino" w:hAnsi="Palatino"/>
          <w:sz w:val="20"/>
        </w:rPr>
        <w:tab/>
      </w:r>
      <w:r w:rsidR="00E64426" w:rsidRPr="00E64426">
        <w:rPr>
          <w:rFonts w:ascii="Palatino" w:hAnsi="Palatino"/>
          <w:sz w:val="20"/>
          <w:u w:val="single"/>
        </w:rPr>
        <w:tab/>
      </w:r>
      <w:r w:rsidR="00E64426">
        <w:rPr>
          <w:rFonts w:ascii="Palatino" w:hAnsi="Palatino"/>
          <w:sz w:val="20"/>
        </w:rPr>
        <w:t xml:space="preserve">     </w:t>
      </w:r>
      <w:r w:rsidRPr="00DC0C63">
        <w:rPr>
          <w:rFonts w:ascii="Palatino" w:hAnsi="Palatino"/>
          <w:sz w:val="20"/>
        </w:rPr>
        <w:t>Y</w:t>
      </w:r>
      <w:r w:rsidR="00E64426">
        <w:rPr>
          <w:rFonts w:ascii="Palatino" w:hAnsi="Palatino"/>
          <w:sz w:val="20"/>
        </w:rPr>
        <w:t>ES</w:t>
      </w:r>
      <w:r w:rsidRPr="00DC0C63">
        <w:rPr>
          <w:rFonts w:ascii="Palatino" w:hAnsi="Palatino"/>
          <w:sz w:val="20"/>
        </w:rPr>
        <w:t>. If yes, attach documentation.</w:t>
      </w:r>
    </w:p>
    <w:p w14:paraId="7CC7B128" w14:textId="77777777" w:rsidR="008C4A02" w:rsidRPr="00DC0C63" w:rsidRDefault="008C4A02" w:rsidP="008C4A02">
      <w:pPr>
        <w:pStyle w:val="WPNormal"/>
        <w:keepLines/>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13E44957" w14:textId="3262BF98" w:rsidR="008C4A02" w:rsidRPr="00DC0C63" w:rsidRDefault="008C4A02" w:rsidP="00E64426">
      <w:pPr>
        <w:pStyle w:val="WPNormal"/>
        <w:keepLines/>
        <w:tabs>
          <w:tab w:val="left" w:pos="-72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168" w:hanging="1728"/>
        <w:rPr>
          <w:rFonts w:ascii="Palatino" w:hAnsi="Palatino"/>
          <w:sz w:val="20"/>
        </w:rPr>
      </w:pPr>
      <w:r w:rsidRPr="00DC0C63">
        <w:rPr>
          <w:rFonts w:ascii="Palatino" w:hAnsi="Palatino"/>
          <w:sz w:val="20"/>
        </w:rPr>
        <w:t xml:space="preserve">(b)  </w:t>
      </w:r>
      <w:r w:rsidR="00E64426">
        <w:rPr>
          <w:rFonts w:ascii="Palatino" w:hAnsi="Palatino"/>
          <w:sz w:val="20"/>
        </w:rPr>
        <w:tab/>
      </w:r>
      <w:r w:rsidR="00E64426" w:rsidRPr="00E64426">
        <w:rPr>
          <w:rFonts w:ascii="Palatino" w:hAnsi="Palatino"/>
          <w:sz w:val="20"/>
          <w:u w:val="single"/>
        </w:rPr>
        <w:tab/>
      </w:r>
      <w:r w:rsidR="00E64426">
        <w:rPr>
          <w:rFonts w:ascii="Palatino" w:hAnsi="Palatino"/>
          <w:sz w:val="20"/>
        </w:rPr>
        <w:tab/>
      </w:r>
      <w:r w:rsidRPr="00DC0C63">
        <w:rPr>
          <w:rFonts w:ascii="Palatino" w:hAnsi="Palatino"/>
          <w:sz w:val="20"/>
        </w:rPr>
        <w:t>NO. If no, provide justification as to why this rule change should be published at this time</w:t>
      </w:r>
      <w:r w:rsidRPr="00DC0C63">
        <w:rPr>
          <w:rFonts w:ascii="Palatino" w:hAnsi="Palatino"/>
          <w:sz w:val="20"/>
        </w:rPr>
        <w:tab/>
      </w:r>
    </w:p>
    <w:p w14:paraId="37DE412F" w14:textId="77777777" w:rsidR="008C4A02" w:rsidRPr="00DC0C63" w:rsidRDefault="008C4A02"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647772DA" w14:textId="49CAF7C4" w:rsidR="008C4A02" w:rsidRDefault="00482F82" w:rsidP="00482F82">
      <w:pPr>
        <w:pStyle w:val="WPNormal"/>
        <w:tabs>
          <w:tab w:val="left" w:pos="-720"/>
          <w:tab w:val="left" w:pos="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Palatino" w:hAnsi="Palatino"/>
          <w:sz w:val="20"/>
        </w:rPr>
      </w:pPr>
      <w:r>
        <w:rPr>
          <w:rFonts w:ascii="Palatino" w:hAnsi="Palatino"/>
          <w:sz w:val="20"/>
        </w:rPr>
        <w:tab/>
      </w:r>
      <w:r>
        <w:rPr>
          <w:rFonts w:ascii="Palatino" w:hAnsi="Palatino"/>
          <w:sz w:val="20"/>
        </w:rPr>
        <w:tab/>
        <w:t>Not applicable.</w:t>
      </w:r>
    </w:p>
    <w:p w14:paraId="4D96B956" w14:textId="2A51032B"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00F343D2" w14:textId="0F7D6F70"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5A28CC3E" w14:textId="6A304079"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5826514D" w14:textId="5109CDAA"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0023D2AC" w14:textId="3D241215"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2BD6954F" w14:textId="622ABDD5" w:rsidR="00482F82" w:rsidRDefault="00482F82"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1CC16ED2" w14:textId="43C52AFB" w:rsidR="00482F82" w:rsidRDefault="00482F82"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7E0EBDF7" w14:textId="169AA452" w:rsidR="00482F82" w:rsidRDefault="00482F82"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459E8D5E" w14:textId="6EA23619" w:rsidR="00482F82" w:rsidRDefault="00482F82"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60024CF3" w14:textId="534EE775" w:rsidR="00482F82" w:rsidRDefault="00482F82"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151263E6" w14:textId="7D8F33B6" w:rsidR="00482F82" w:rsidRDefault="00482F82"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79BFC00E" w14:textId="4C37CB80" w:rsidR="00482F82" w:rsidRDefault="00482F82"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1386D56E" w14:textId="77777777" w:rsidR="00482F82" w:rsidRDefault="00482F82"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676BA725" w14:textId="27F83167"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778BF2AA" w14:textId="4EE95114"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63533986" w14:textId="77777777" w:rsidR="007A647F" w:rsidRDefault="007A647F"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11201293" w14:textId="77777777" w:rsidR="007A647F" w:rsidRDefault="007A647F"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2CA93868" w14:textId="77777777" w:rsidR="007A647F" w:rsidRDefault="007A647F"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6FA7444A" w14:textId="77777777" w:rsidR="007A647F" w:rsidRDefault="007A647F"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02CD494F" w14:textId="77777777" w:rsidR="007A647F" w:rsidRDefault="007A647F"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4DE0E1CD" w14:textId="77777777" w:rsidR="007A647F" w:rsidRDefault="007A647F"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3A43C96F" w14:textId="77777777" w:rsidR="007A647F" w:rsidRDefault="007A647F"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16FCF7DD" w14:textId="77777777" w:rsidR="007A647F" w:rsidRDefault="007A647F"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07283F7B" w14:textId="77777777" w:rsidR="007A647F" w:rsidRDefault="007A647F"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68D5DB39" w14:textId="77777777" w:rsidR="007A647F" w:rsidRDefault="007A647F"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32A8A478" w14:textId="77777777" w:rsidR="007A647F" w:rsidRDefault="007A647F"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293E1D99" w14:textId="77777777" w:rsidR="007A647F" w:rsidRDefault="007A647F"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051C7873" w14:textId="634983E9" w:rsidR="008C4A02" w:rsidRPr="00DC0C63" w:rsidRDefault="008C4A02"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r w:rsidRPr="00DC0C63">
        <w:rPr>
          <w:rFonts w:ascii="Palatino" w:hAnsi="Palatino"/>
          <w:b/>
          <w:sz w:val="20"/>
        </w:rPr>
        <w:t>FISCAL AND ECONOMIC IMPACT STATEMENT</w:t>
      </w:r>
    </w:p>
    <w:p w14:paraId="304595F1" w14:textId="77777777" w:rsidR="008C4A02" w:rsidRPr="00DC0C63" w:rsidRDefault="008C4A02" w:rsidP="008C4A02">
      <w:pPr>
        <w:pStyle w:val="WPNormal"/>
        <w:tabs>
          <w:tab w:val="left" w:pos="-720"/>
          <w:tab w:val="left" w:pos="0"/>
          <w:tab w:val="left" w:pos="720"/>
          <w:tab w:val="left" w:pos="1440"/>
          <w:tab w:val="left" w:pos="2160"/>
          <w:tab w:val="left" w:pos="2880"/>
        </w:tabs>
        <w:jc w:val="center"/>
        <w:rPr>
          <w:rFonts w:ascii="Palatino" w:hAnsi="Palatino"/>
          <w:b/>
          <w:sz w:val="20"/>
        </w:rPr>
      </w:pPr>
      <w:r w:rsidRPr="00DC0C63">
        <w:rPr>
          <w:rFonts w:ascii="Palatino" w:hAnsi="Palatino"/>
          <w:b/>
          <w:sz w:val="20"/>
        </w:rPr>
        <w:t>WORKSHEET</w:t>
      </w:r>
    </w:p>
    <w:p w14:paraId="789600EF" w14:textId="77777777" w:rsidR="008C4A02" w:rsidRPr="00DC0C63" w:rsidRDefault="008C4A02" w:rsidP="008C4A02">
      <w:pPr>
        <w:pStyle w:val="WPNormal"/>
        <w:tabs>
          <w:tab w:val="left" w:pos="-720"/>
          <w:tab w:val="left" w:pos="0"/>
          <w:tab w:val="left" w:pos="720"/>
          <w:tab w:val="left" w:pos="1440"/>
          <w:tab w:val="left" w:pos="2160"/>
          <w:tab w:val="left" w:pos="2880"/>
        </w:tabs>
        <w:jc w:val="left"/>
        <w:rPr>
          <w:rFonts w:ascii="Palatino" w:hAnsi="Palatino"/>
          <w:sz w:val="20"/>
        </w:rPr>
      </w:pPr>
    </w:p>
    <w:p w14:paraId="2DAECE7B" w14:textId="77777777" w:rsidR="008C4A02" w:rsidRPr="00DC0C63" w:rsidRDefault="008C4A02" w:rsidP="008C4A02">
      <w:pPr>
        <w:pStyle w:val="WPNormal"/>
        <w:tabs>
          <w:tab w:val="left" w:pos="-720"/>
          <w:tab w:val="left" w:pos="0"/>
          <w:tab w:val="left" w:pos="720"/>
          <w:tab w:val="left" w:pos="1440"/>
          <w:tab w:val="left" w:pos="2160"/>
          <w:tab w:val="left" w:pos="2880"/>
        </w:tabs>
        <w:jc w:val="left"/>
        <w:rPr>
          <w:rFonts w:ascii="Palatino" w:hAnsi="Palatino"/>
          <w:sz w:val="20"/>
        </w:rPr>
      </w:pPr>
    </w:p>
    <w:p w14:paraId="26340FB0" w14:textId="77777777" w:rsidR="008C4A02" w:rsidRPr="00DC0C63" w:rsidRDefault="008C4A02" w:rsidP="008C4A02">
      <w:pPr>
        <w:pStyle w:val="WPNormal"/>
        <w:tabs>
          <w:tab w:val="left" w:pos="-720"/>
          <w:tab w:val="left" w:pos="0"/>
          <w:tab w:val="left" w:pos="720"/>
          <w:tab w:val="left" w:pos="1440"/>
          <w:tab w:val="left" w:pos="2160"/>
          <w:tab w:val="left" w:pos="2880"/>
        </w:tabs>
        <w:jc w:val="left"/>
        <w:rPr>
          <w:rFonts w:ascii="Palatino" w:hAnsi="Palatino"/>
          <w:sz w:val="20"/>
        </w:rPr>
      </w:pPr>
    </w:p>
    <w:p w14:paraId="364AA5F5"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u w:val="single"/>
        </w:rPr>
      </w:pPr>
      <w:r w:rsidRPr="00DC0C63">
        <w:rPr>
          <w:rFonts w:ascii="Palatino" w:hAnsi="Palatino"/>
          <w:sz w:val="20"/>
        </w:rPr>
        <w:t>I.</w:t>
      </w:r>
      <w:r w:rsidRPr="00DC0C63">
        <w:rPr>
          <w:rFonts w:ascii="Palatino" w:hAnsi="Palatino"/>
          <w:sz w:val="20"/>
        </w:rPr>
        <w:tab/>
        <w:t xml:space="preserve">A. </w:t>
      </w:r>
      <w:r w:rsidRPr="00DC0C63">
        <w:rPr>
          <w:rFonts w:ascii="Palatino" w:hAnsi="Palatino"/>
          <w:sz w:val="20"/>
        </w:rPr>
        <w:tab/>
      </w:r>
      <w:r w:rsidRPr="00DC0C63">
        <w:rPr>
          <w:rFonts w:ascii="Palatino" w:hAnsi="Palatino"/>
          <w:sz w:val="20"/>
          <w:u w:val="single"/>
        </w:rPr>
        <w:t>COSTS OR SAVINGS TO STATE AGENCIES RESULTING FROM THE ACTION PROPOSED</w:t>
      </w:r>
    </w:p>
    <w:p w14:paraId="68CD8BBB"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30767C12" w14:textId="77777777" w:rsidR="008C4A02" w:rsidRDefault="008C4A02" w:rsidP="008C4A02">
      <w:pPr>
        <w:pStyle w:val="WPNormal"/>
        <w:keepLines/>
        <w:numPr>
          <w:ilvl w:val="0"/>
          <w:numId w:val="3"/>
        </w:numPr>
        <w:tabs>
          <w:tab w:val="clear" w:pos="740"/>
          <w:tab w:val="left" w:pos="0"/>
          <w:tab w:val="left" w:pos="38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hanging="20"/>
        <w:rPr>
          <w:rFonts w:ascii="Palatino" w:hAnsi="Palatino"/>
          <w:sz w:val="20"/>
        </w:rPr>
      </w:pPr>
      <w:r w:rsidRPr="00DC0C63">
        <w:rPr>
          <w:rFonts w:ascii="Palatino" w:hAnsi="Palatino"/>
          <w:sz w:val="20"/>
        </w:rPr>
        <w:t>What is the anticipated increase (decrease) in costs to implement the proposed action?</w:t>
      </w:r>
    </w:p>
    <w:p w14:paraId="4C829109" w14:textId="77777777" w:rsidR="008C4A02" w:rsidRPr="00DC0C63" w:rsidRDefault="008C4A02" w:rsidP="008C4A02">
      <w:pPr>
        <w:pStyle w:val="WPNormal"/>
        <w:keepLines/>
        <w:tabs>
          <w:tab w:val="left" w:pos="0"/>
          <w:tab w:val="left" w:pos="38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40"/>
        <w:rPr>
          <w:rFonts w:ascii="Palatino" w:hAnsi="Palatino"/>
          <w:sz w:val="20"/>
        </w:rPr>
      </w:pPr>
    </w:p>
    <w:tbl>
      <w:tblPr>
        <w:tblStyle w:val="TableGrid"/>
        <w:tblW w:w="499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037"/>
        <w:gridCol w:w="2037"/>
        <w:gridCol w:w="2037"/>
      </w:tblGrid>
      <w:tr w:rsidR="008C4A02" w:rsidRPr="003929B7" w14:paraId="15F2A5FA" w14:textId="77777777" w:rsidTr="00070424">
        <w:trPr>
          <w:trHeight w:val="288"/>
          <w:jc w:val="center"/>
        </w:trPr>
        <w:tc>
          <w:tcPr>
            <w:tcW w:w="1732" w:type="pct"/>
            <w:tcBorders>
              <w:top w:val="single" w:sz="4" w:space="0" w:color="auto"/>
              <w:bottom w:val="single" w:sz="4" w:space="0" w:color="auto"/>
            </w:tcBorders>
            <w:vAlign w:val="center"/>
          </w:tcPr>
          <w:p w14:paraId="4802DF95"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b/>
                <w:bCs/>
                <w:sz w:val="20"/>
                <w:szCs w:val="20"/>
              </w:rPr>
            </w:pPr>
            <w:r w:rsidRPr="003929B7">
              <w:rPr>
                <w:rFonts w:ascii="Palatino" w:hAnsi="Palatino" w:cs="Arial"/>
                <w:b/>
                <w:bCs/>
                <w:sz w:val="20"/>
                <w:szCs w:val="20"/>
              </w:rPr>
              <w:t>COSTS</w:t>
            </w:r>
          </w:p>
        </w:tc>
        <w:tc>
          <w:tcPr>
            <w:tcW w:w="1089" w:type="pct"/>
            <w:tcBorders>
              <w:top w:val="single" w:sz="4" w:space="0" w:color="auto"/>
              <w:bottom w:val="single" w:sz="4" w:space="0" w:color="auto"/>
            </w:tcBorders>
            <w:vAlign w:val="center"/>
          </w:tcPr>
          <w:p w14:paraId="314844C0" w14:textId="78BB3131" w:rsidR="008C4A02" w:rsidRPr="003929B7" w:rsidRDefault="008C4A02" w:rsidP="00ED35DC">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ED35DC">
              <w:rPr>
                <w:rFonts w:ascii="Palatino" w:hAnsi="Palatino" w:cs="Arial"/>
                <w:b/>
                <w:bCs/>
                <w:sz w:val="20"/>
                <w:szCs w:val="20"/>
              </w:rPr>
              <w:t>5</w:t>
            </w:r>
          </w:p>
        </w:tc>
        <w:tc>
          <w:tcPr>
            <w:tcW w:w="1089" w:type="pct"/>
            <w:tcBorders>
              <w:top w:val="single" w:sz="4" w:space="0" w:color="auto"/>
              <w:bottom w:val="single" w:sz="4" w:space="0" w:color="auto"/>
            </w:tcBorders>
            <w:vAlign w:val="center"/>
          </w:tcPr>
          <w:p w14:paraId="3C8249A0" w14:textId="00548F65" w:rsidR="008C4A02" w:rsidRPr="003929B7" w:rsidRDefault="008C4A02" w:rsidP="00ED35DC">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ED35DC">
              <w:rPr>
                <w:rFonts w:ascii="Palatino" w:hAnsi="Palatino" w:cs="Arial"/>
                <w:b/>
                <w:bCs/>
                <w:sz w:val="20"/>
                <w:szCs w:val="20"/>
              </w:rPr>
              <w:t>6</w:t>
            </w:r>
          </w:p>
        </w:tc>
        <w:tc>
          <w:tcPr>
            <w:tcW w:w="1089" w:type="pct"/>
            <w:tcBorders>
              <w:top w:val="single" w:sz="4" w:space="0" w:color="auto"/>
              <w:bottom w:val="single" w:sz="4" w:space="0" w:color="auto"/>
            </w:tcBorders>
            <w:vAlign w:val="center"/>
          </w:tcPr>
          <w:p w14:paraId="6D4F4ABA" w14:textId="76BA6A7D" w:rsidR="008C4A02" w:rsidRPr="003929B7" w:rsidRDefault="008C4A02" w:rsidP="00ED35DC">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ED35DC">
              <w:rPr>
                <w:rFonts w:ascii="Palatino" w:hAnsi="Palatino" w:cs="Arial"/>
                <w:b/>
                <w:bCs/>
                <w:sz w:val="20"/>
                <w:szCs w:val="20"/>
              </w:rPr>
              <w:t>7</w:t>
            </w:r>
          </w:p>
        </w:tc>
      </w:tr>
      <w:tr w:rsidR="00C10B50" w:rsidRPr="003929B7" w14:paraId="03CAAAE5" w14:textId="77777777" w:rsidTr="00070424">
        <w:trPr>
          <w:trHeight w:val="288"/>
          <w:jc w:val="center"/>
        </w:trPr>
        <w:tc>
          <w:tcPr>
            <w:tcW w:w="1732" w:type="pct"/>
            <w:tcBorders>
              <w:top w:val="single" w:sz="4" w:space="0" w:color="auto"/>
            </w:tcBorders>
            <w:vAlign w:val="center"/>
          </w:tcPr>
          <w:p w14:paraId="18D62A96"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PERSONAL SERVICES</w:t>
            </w:r>
          </w:p>
        </w:tc>
        <w:tc>
          <w:tcPr>
            <w:tcW w:w="1089" w:type="pct"/>
            <w:tcBorders>
              <w:top w:val="single" w:sz="4" w:space="0" w:color="auto"/>
            </w:tcBorders>
          </w:tcPr>
          <w:p w14:paraId="6B2C69E5" w14:textId="1B846E0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21E7793E" w14:textId="42CDBB5F"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48230D86" w14:textId="5C660B59"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0E5E79ED" w14:textId="77777777" w:rsidTr="00070424">
        <w:trPr>
          <w:trHeight w:val="288"/>
          <w:jc w:val="center"/>
        </w:trPr>
        <w:tc>
          <w:tcPr>
            <w:tcW w:w="1732" w:type="pct"/>
            <w:vAlign w:val="center"/>
          </w:tcPr>
          <w:p w14:paraId="110AC52C"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OPERATING EXPENSES</w:t>
            </w:r>
          </w:p>
        </w:tc>
        <w:tc>
          <w:tcPr>
            <w:tcW w:w="1089" w:type="pct"/>
          </w:tcPr>
          <w:p w14:paraId="653AE261" w14:textId="427DD6C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1F0B8253" w14:textId="569DCA6A"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179370E3" w14:textId="72DCA42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35C3E4BD" w14:textId="77777777" w:rsidTr="00070424">
        <w:trPr>
          <w:trHeight w:val="288"/>
          <w:jc w:val="center"/>
        </w:trPr>
        <w:tc>
          <w:tcPr>
            <w:tcW w:w="1732" w:type="pct"/>
            <w:vAlign w:val="center"/>
          </w:tcPr>
          <w:p w14:paraId="59783B2F"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PROFESSIONAL SERVICES</w:t>
            </w:r>
          </w:p>
        </w:tc>
        <w:tc>
          <w:tcPr>
            <w:tcW w:w="1089" w:type="pct"/>
          </w:tcPr>
          <w:p w14:paraId="74835BDA" w14:textId="70A4D6F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E67BBF8" w14:textId="71D66734"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1CA30A03" w14:textId="16977012"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64A76410" w14:textId="77777777" w:rsidTr="00070424">
        <w:trPr>
          <w:trHeight w:val="288"/>
          <w:jc w:val="center"/>
        </w:trPr>
        <w:tc>
          <w:tcPr>
            <w:tcW w:w="1732" w:type="pct"/>
            <w:vAlign w:val="center"/>
          </w:tcPr>
          <w:p w14:paraId="372B03B9"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OTHER CHARGES</w:t>
            </w:r>
          </w:p>
        </w:tc>
        <w:tc>
          <w:tcPr>
            <w:tcW w:w="1089" w:type="pct"/>
          </w:tcPr>
          <w:p w14:paraId="083A9A9D" w14:textId="7ED7EA04"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B4A3AAC" w14:textId="0AC3583F"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79B9B6D1" w14:textId="565A26DA"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1F197A3B" w14:textId="77777777" w:rsidTr="00070424">
        <w:trPr>
          <w:trHeight w:val="288"/>
          <w:jc w:val="center"/>
        </w:trPr>
        <w:tc>
          <w:tcPr>
            <w:tcW w:w="1732" w:type="pct"/>
            <w:vAlign w:val="center"/>
          </w:tcPr>
          <w:p w14:paraId="04B6A8A3"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EQUIPMENT</w:t>
            </w:r>
          </w:p>
        </w:tc>
        <w:tc>
          <w:tcPr>
            <w:tcW w:w="1089" w:type="pct"/>
          </w:tcPr>
          <w:p w14:paraId="6E701B20" w14:textId="3C399A4F"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5DCD9761" w14:textId="106B3B3A"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33354EB6" w14:textId="742ACF69"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AD8FA7D" w14:textId="77777777" w:rsidTr="00070424">
        <w:trPr>
          <w:trHeight w:val="288"/>
          <w:jc w:val="center"/>
        </w:trPr>
        <w:tc>
          <w:tcPr>
            <w:tcW w:w="1732" w:type="pct"/>
            <w:vAlign w:val="center"/>
          </w:tcPr>
          <w:p w14:paraId="2F72E24E"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Palatino" w:hAnsi="Palatino" w:cs="Arial"/>
                <w:sz w:val="20"/>
                <w:szCs w:val="20"/>
              </w:rPr>
            </w:pPr>
            <w:r w:rsidRPr="003929B7">
              <w:rPr>
                <w:rFonts w:ascii="Palatino" w:hAnsi="Palatino" w:cs="Arial"/>
                <w:sz w:val="20"/>
                <w:szCs w:val="20"/>
              </w:rPr>
              <w:t>MAJOR REPAIR &amp; CONSTR.</w:t>
            </w:r>
          </w:p>
        </w:tc>
        <w:tc>
          <w:tcPr>
            <w:tcW w:w="1089" w:type="pct"/>
          </w:tcPr>
          <w:p w14:paraId="65609F01" w14:textId="08E1901C"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6C0CCF1" w14:textId="3196B50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D8322BF" w14:textId="75E588E9"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8C4A02" w:rsidRPr="003929B7" w14:paraId="3693E40C" w14:textId="77777777" w:rsidTr="00070424">
        <w:trPr>
          <w:trHeight w:val="288"/>
          <w:jc w:val="center"/>
        </w:trPr>
        <w:tc>
          <w:tcPr>
            <w:tcW w:w="1732" w:type="pct"/>
            <w:tcBorders>
              <w:top w:val="single" w:sz="4" w:space="0" w:color="auto"/>
              <w:bottom w:val="single" w:sz="4" w:space="0" w:color="auto"/>
            </w:tcBorders>
            <w:vAlign w:val="center"/>
          </w:tcPr>
          <w:p w14:paraId="510E660D"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b/>
                <w:sz w:val="20"/>
                <w:szCs w:val="20"/>
              </w:rPr>
              <w:t>TOTAL</w:t>
            </w:r>
          </w:p>
        </w:tc>
        <w:tc>
          <w:tcPr>
            <w:tcW w:w="1089" w:type="pct"/>
            <w:tcBorders>
              <w:top w:val="single" w:sz="4" w:space="0" w:color="auto"/>
              <w:bottom w:val="single" w:sz="4" w:space="0" w:color="auto"/>
            </w:tcBorders>
          </w:tcPr>
          <w:p w14:paraId="306DD5FE" w14:textId="5062399E" w:rsidR="008C4A02" w:rsidRPr="00C10B50" w:rsidRDefault="00C10B50"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w:t>
            </w:r>
            <w:r w:rsidR="00B160E2" w:rsidRPr="00C10B50">
              <w:rPr>
                <w:rFonts w:ascii="Palatino" w:hAnsi="Palatino" w:cs="Arial"/>
                <w:b/>
                <w:bCs/>
                <w:sz w:val="20"/>
                <w:szCs w:val="20"/>
              </w:rPr>
              <w:t>0</w:t>
            </w:r>
          </w:p>
        </w:tc>
        <w:tc>
          <w:tcPr>
            <w:tcW w:w="1089" w:type="pct"/>
            <w:tcBorders>
              <w:top w:val="single" w:sz="4" w:space="0" w:color="auto"/>
              <w:bottom w:val="single" w:sz="4" w:space="0" w:color="auto"/>
            </w:tcBorders>
          </w:tcPr>
          <w:p w14:paraId="00B73FE1" w14:textId="7DAAF8F2" w:rsidR="008C4A02" w:rsidRPr="00C10B50" w:rsidRDefault="00C10B50"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Pr>
                <w:rFonts w:ascii="Palatino" w:hAnsi="Palatino" w:cs="Arial"/>
                <w:b/>
                <w:bCs/>
                <w:sz w:val="20"/>
                <w:szCs w:val="20"/>
              </w:rPr>
              <w:t>$</w:t>
            </w:r>
            <w:r w:rsidR="00B160E2" w:rsidRPr="00C10B50">
              <w:rPr>
                <w:rFonts w:ascii="Palatino" w:hAnsi="Palatino" w:cs="Arial"/>
                <w:b/>
                <w:bCs/>
                <w:sz w:val="20"/>
                <w:szCs w:val="20"/>
              </w:rPr>
              <w:t>0</w:t>
            </w:r>
          </w:p>
        </w:tc>
        <w:tc>
          <w:tcPr>
            <w:tcW w:w="1089" w:type="pct"/>
            <w:tcBorders>
              <w:top w:val="single" w:sz="4" w:space="0" w:color="auto"/>
              <w:bottom w:val="single" w:sz="4" w:space="0" w:color="auto"/>
            </w:tcBorders>
          </w:tcPr>
          <w:p w14:paraId="111A3C9C" w14:textId="01C25792" w:rsidR="008C4A02" w:rsidRPr="00C10B50" w:rsidRDefault="00C10B50"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Pr>
                <w:rFonts w:ascii="Palatino" w:hAnsi="Palatino" w:cs="Arial"/>
                <w:b/>
                <w:bCs/>
                <w:sz w:val="20"/>
                <w:szCs w:val="20"/>
              </w:rPr>
              <w:t>$</w:t>
            </w:r>
            <w:r w:rsidR="00B160E2" w:rsidRPr="00C10B50">
              <w:rPr>
                <w:rFonts w:ascii="Palatino" w:hAnsi="Palatino" w:cs="Arial"/>
                <w:b/>
                <w:bCs/>
                <w:sz w:val="20"/>
                <w:szCs w:val="20"/>
              </w:rPr>
              <w:t>0</w:t>
            </w:r>
          </w:p>
        </w:tc>
      </w:tr>
      <w:tr w:rsidR="008C4A02" w:rsidRPr="003929B7" w14:paraId="6942F25B" w14:textId="77777777" w:rsidTr="00070424">
        <w:trPr>
          <w:trHeight w:val="288"/>
          <w:jc w:val="center"/>
        </w:trPr>
        <w:tc>
          <w:tcPr>
            <w:tcW w:w="1732" w:type="pct"/>
            <w:tcBorders>
              <w:top w:val="single" w:sz="4" w:space="0" w:color="auto"/>
              <w:bottom w:val="single" w:sz="4" w:space="0" w:color="auto"/>
            </w:tcBorders>
            <w:vAlign w:val="center"/>
          </w:tcPr>
          <w:p w14:paraId="62A06840"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b/>
                <w:bCs/>
                <w:sz w:val="20"/>
                <w:szCs w:val="20"/>
              </w:rPr>
            </w:pPr>
            <w:r w:rsidRPr="003929B7">
              <w:rPr>
                <w:rFonts w:ascii="Palatino" w:hAnsi="Palatino" w:cs="Arial"/>
                <w:b/>
                <w:bCs/>
                <w:sz w:val="20"/>
                <w:szCs w:val="20"/>
              </w:rPr>
              <w:t>POSITIONS (#)</w:t>
            </w:r>
          </w:p>
        </w:tc>
        <w:tc>
          <w:tcPr>
            <w:tcW w:w="1089" w:type="pct"/>
            <w:tcBorders>
              <w:top w:val="single" w:sz="4" w:space="0" w:color="auto"/>
              <w:bottom w:val="single" w:sz="4" w:space="0" w:color="auto"/>
            </w:tcBorders>
          </w:tcPr>
          <w:p w14:paraId="3ECC5723" w14:textId="0DFA266B" w:rsidR="008C4A02" w:rsidRPr="00C10B50" w:rsidRDefault="00B160E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4037A52B" w14:textId="52B80BDE" w:rsidR="008C4A02" w:rsidRPr="00C10B50" w:rsidRDefault="00B160E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31C83917" w14:textId="79AC2A99" w:rsidR="008C4A02" w:rsidRPr="00C10B50" w:rsidRDefault="00B160E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r>
    </w:tbl>
    <w:p w14:paraId="48588671" w14:textId="77777777" w:rsidR="008C4A02" w:rsidRDefault="008C4A02" w:rsidP="008C4A02">
      <w:pPr>
        <w:pStyle w:val="WPNormal"/>
        <w:keepLines/>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p>
    <w:p w14:paraId="0D7C6D31" w14:textId="66DB8653" w:rsidR="008C4A02" w:rsidRPr="008C4A02" w:rsidRDefault="008C4A02" w:rsidP="008C4A02">
      <w:pPr>
        <w:pStyle w:val="WPNormal"/>
        <w:keepLines/>
        <w:numPr>
          <w:ilvl w:val="0"/>
          <w:numId w:val="3"/>
        </w:numPr>
        <w:tabs>
          <w:tab w:val="clear" w:pos="740"/>
          <w:tab w:val="left" w:pos="-720"/>
          <w:tab w:val="left" w:pos="0"/>
          <w:tab w:val="left" w:pos="380"/>
          <w:tab w:val="num"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r w:rsidRPr="00DC0C63">
        <w:rPr>
          <w:rFonts w:ascii="Palatino" w:hAnsi="Palatino"/>
          <w:sz w:val="20"/>
        </w:rPr>
        <w:t xml:space="preserve">Provide a narrative explanation of the costs or savings shown in "A. 1.", including the increase or reduction in workload or additional paperwork (number of new forms, additional documentation, etc.) anticipated as a result of the implementation of the proposed action. Describe all data, assumptions, and methods used in calculating these costs. </w:t>
      </w:r>
      <w:r>
        <w:rPr>
          <w:rFonts w:ascii="Palatino" w:hAnsi="Palatino"/>
          <w:sz w:val="20"/>
        </w:rPr>
        <w:tab/>
      </w:r>
      <w:r>
        <w:rPr>
          <w:rFonts w:ascii="Palatino" w:hAnsi="Palatino"/>
          <w:sz w:val="20"/>
        </w:rPr>
        <w:br/>
      </w:r>
      <w:r>
        <w:rPr>
          <w:rFonts w:ascii="Palatino" w:hAnsi="Palatino"/>
          <w:sz w:val="20"/>
        </w:rPr>
        <w:br/>
      </w:r>
      <w:r w:rsidR="00482F82">
        <w:rPr>
          <w:rFonts w:ascii="Palatino" w:hAnsi="Palatino"/>
          <w:sz w:val="20"/>
        </w:rPr>
        <w:t>There will be no increase or reduction in workload anticipated from the implementation of the proposed action.</w:t>
      </w:r>
      <w:r w:rsidR="007A647F">
        <w:rPr>
          <w:rFonts w:ascii="Palatino" w:hAnsi="Palatino"/>
          <w:sz w:val="20"/>
        </w:rPr>
        <w:tab/>
      </w:r>
      <w:r>
        <w:rPr>
          <w:rFonts w:ascii="Palatino" w:hAnsi="Palatino"/>
          <w:sz w:val="20"/>
        </w:rPr>
        <w:br/>
      </w:r>
    </w:p>
    <w:p w14:paraId="7975A2C6" w14:textId="77777777" w:rsidR="008C4A02" w:rsidRPr="00DC0C63" w:rsidRDefault="008C4A02" w:rsidP="008C4A02">
      <w:pPr>
        <w:pStyle w:val="WPNormal"/>
        <w:keepLines/>
        <w:numPr>
          <w:ilvl w:val="0"/>
          <w:numId w:val="3"/>
        </w:numPr>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0"/>
        <w:rPr>
          <w:rFonts w:ascii="Palatino" w:hAnsi="Palatino"/>
          <w:sz w:val="20"/>
        </w:rPr>
      </w:pPr>
      <w:r w:rsidRPr="00DC0C63">
        <w:rPr>
          <w:rFonts w:ascii="Palatino" w:hAnsi="Palatino"/>
          <w:sz w:val="20"/>
        </w:rPr>
        <w:t>Sources of funding for implementing the proposed rule or rule change.</w:t>
      </w:r>
    </w:p>
    <w:tbl>
      <w:tblPr>
        <w:tblStyle w:val="TableGrid"/>
        <w:tblW w:w="499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037"/>
        <w:gridCol w:w="2037"/>
        <w:gridCol w:w="2037"/>
      </w:tblGrid>
      <w:tr w:rsidR="008C4A02" w:rsidRPr="003929B7" w14:paraId="41C69503" w14:textId="77777777" w:rsidTr="00070424">
        <w:trPr>
          <w:cantSplit/>
          <w:trHeight w:val="288"/>
          <w:jc w:val="center"/>
        </w:trPr>
        <w:tc>
          <w:tcPr>
            <w:tcW w:w="1732" w:type="pct"/>
            <w:tcBorders>
              <w:top w:val="single" w:sz="4" w:space="0" w:color="auto"/>
              <w:bottom w:val="single" w:sz="4" w:space="0" w:color="auto"/>
            </w:tcBorders>
            <w:vAlign w:val="center"/>
          </w:tcPr>
          <w:p w14:paraId="30F28C0D"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b/>
                <w:bCs/>
                <w:sz w:val="20"/>
                <w:szCs w:val="20"/>
              </w:rPr>
            </w:pPr>
            <w:r w:rsidRPr="003929B7">
              <w:rPr>
                <w:rFonts w:ascii="Palatino" w:hAnsi="Palatino" w:cs="Arial"/>
                <w:b/>
                <w:bCs/>
                <w:sz w:val="20"/>
                <w:szCs w:val="20"/>
              </w:rPr>
              <w:t>SOURCE</w:t>
            </w:r>
          </w:p>
        </w:tc>
        <w:tc>
          <w:tcPr>
            <w:tcW w:w="1089" w:type="pct"/>
            <w:tcBorders>
              <w:top w:val="single" w:sz="4" w:space="0" w:color="auto"/>
              <w:bottom w:val="single" w:sz="4" w:space="0" w:color="auto"/>
            </w:tcBorders>
            <w:vAlign w:val="center"/>
          </w:tcPr>
          <w:p w14:paraId="63F3ADF4" w14:textId="1B23552A" w:rsidR="008C4A02" w:rsidRPr="003929B7" w:rsidRDefault="008C4A02" w:rsidP="00ED35DC">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ED35DC">
              <w:rPr>
                <w:rFonts w:ascii="Palatino" w:hAnsi="Palatino" w:cs="Arial"/>
                <w:b/>
                <w:bCs/>
                <w:sz w:val="20"/>
                <w:szCs w:val="20"/>
              </w:rPr>
              <w:t>5</w:t>
            </w:r>
          </w:p>
        </w:tc>
        <w:tc>
          <w:tcPr>
            <w:tcW w:w="1089" w:type="pct"/>
            <w:tcBorders>
              <w:top w:val="single" w:sz="4" w:space="0" w:color="auto"/>
              <w:bottom w:val="single" w:sz="4" w:space="0" w:color="auto"/>
            </w:tcBorders>
            <w:vAlign w:val="center"/>
          </w:tcPr>
          <w:p w14:paraId="166564AD" w14:textId="15867B56" w:rsidR="008C4A02" w:rsidRPr="003929B7" w:rsidRDefault="008C4A02" w:rsidP="00ED35DC">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ED35DC">
              <w:rPr>
                <w:rFonts w:ascii="Palatino" w:hAnsi="Palatino" w:cs="Arial"/>
                <w:b/>
                <w:bCs/>
                <w:sz w:val="20"/>
                <w:szCs w:val="20"/>
              </w:rPr>
              <w:t>6</w:t>
            </w:r>
          </w:p>
        </w:tc>
        <w:tc>
          <w:tcPr>
            <w:tcW w:w="1089" w:type="pct"/>
            <w:tcBorders>
              <w:top w:val="single" w:sz="4" w:space="0" w:color="auto"/>
              <w:bottom w:val="single" w:sz="4" w:space="0" w:color="auto"/>
            </w:tcBorders>
            <w:vAlign w:val="center"/>
          </w:tcPr>
          <w:p w14:paraId="4AD3FE10" w14:textId="384DA547" w:rsidR="008C4A02" w:rsidRPr="003929B7" w:rsidRDefault="008C4A02" w:rsidP="00ED35DC">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ED35DC">
              <w:rPr>
                <w:rFonts w:ascii="Palatino" w:hAnsi="Palatino" w:cs="Arial"/>
                <w:b/>
                <w:bCs/>
                <w:sz w:val="20"/>
                <w:szCs w:val="20"/>
              </w:rPr>
              <w:t>7</w:t>
            </w:r>
          </w:p>
        </w:tc>
      </w:tr>
      <w:tr w:rsidR="00C10B50" w:rsidRPr="003929B7" w14:paraId="213EBC37" w14:textId="77777777" w:rsidTr="00070424">
        <w:trPr>
          <w:cantSplit/>
          <w:trHeight w:val="288"/>
          <w:jc w:val="center"/>
        </w:trPr>
        <w:tc>
          <w:tcPr>
            <w:tcW w:w="1732" w:type="pct"/>
            <w:tcBorders>
              <w:top w:val="single" w:sz="4" w:space="0" w:color="auto"/>
            </w:tcBorders>
            <w:vAlign w:val="center"/>
          </w:tcPr>
          <w:p w14:paraId="7A4F6ED3"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STATE GENERAL FUND</w:t>
            </w:r>
          </w:p>
        </w:tc>
        <w:tc>
          <w:tcPr>
            <w:tcW w:w="1089" w:type="pct"/>
            <w:tcBorders>
              <w:top w:val="single" w:sz="4" w:space="0" w:color="auto"/>
            </w:tcBorders>
          </w:tcPr>
          <w:p w14:paraId="545B9394" w14:textId="17A6385C"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58398994" w14:textId="38A5DB6A"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325FD36D" w14:textId="3609FC9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6C99AB53" w14:textId="77777777" w:rsidTr="00070424">
        <w:trPr>
          <w:cantSplit/>
          <w:trHeight w:val="288"/>
          <w:jc w:val="center"/>
        </w:trPr>
        <w:tc>
          <w:tcPr>
            <w:tcW w:w="1732" w:type="pct"/>
            <w:vAlign w:val="center"/>
          </w:tcPr>
          <w:p w14:paraId="7EC7459F"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AGENCY SELF-GENERATED</w:t>
            </w:r>
          </w:p>
        </w:tc>
        <w:tc>
          <w:tcPr>
            <w:tcW w:w="1089" w:type="pct"/>
          </w:tcPr>
          <w:p w14:paraId="3DC6D514" w14:textId="5ECCDD5E"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0FE944E6" w14:textId="0C0C737B"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0304DCDD" w14:textId="102E5C9E"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32220A13" w14:textId="77777777" w:rsidTr="00070424">
        <w:trPr>
          <w:cantSplit/>
          <w:trHeight w:val="288"/>
          <w:jc w:val="center"/>
        </w:trPr>
        <w:tc>
          <w:tcPr>
            <w:tcW w:w="1732" w:type="pct"/>
            <w:vAlign w:val="center"/>
          </w:tcPr>
          <w:p w14:paraId="5E4E9354"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lastRenderedPageBreak/>
              <w:t>DEDICATED</w:t>
            </w:r>
          </w:p>
        </w:tc>
        <w:tc>
          <w:tcPr>
            <w:tcW w:w="1089" w:type="pct"/>
          </w:tcPr>
          <w:p w14:paraId="0776D7F5" w14:textId="7455359D"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75478EB1" w14:textId="06C58AF6"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553A2173" w14:textId="71FA07E5"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46D6DF1" w14:textId="77777777" w:rsidTr="00070424">
        <w:trPr>
          <w:cantSplit/>
          <w:trHeight w:val="288"/>
          <w:jc w:val="center"/>
        </w:trPr>
        <w:tc>
          <w:tcPr>
            <w:tcW w:w="1732" w:type="pct"/>
            <w:vAlign w:val="center"/>
          </w:tcPr>
          <w:p w14:paraId="5EE957D0"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FEDERAL FUNDS</w:t>
            </w:r>
          </w:p>
        </w:tc>
        <w:tc>
          <w:tcPr>
            <w:tcW w:w="1089" w:type="pct"/>
          </w:tcPr>
          <w:p w14:paraId="38DAA965" w14:textId="03F6B96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37A15192" w14:textId="74398945"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2C32BA0" w14:textId="4D6B5045"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4F3B44F1" w14:textId="77777777" w:rsidTr="00070424">
        <w:trPr>
          <w:cantSplit/>
          <w:trHeight w:val="288"/>
          <w:jc w:val="center"/>
        </w:trPr>
        <w:tc>
          <w:tcPr>
            <w:tcW w:w="1732" w:type="pct"/>
            <w:vAlign w:val="center"/>
          </w:tcPr>
          <w:p w14:paraId="051FA812"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OTHER (Specify)</w:t>
            </w:r>
          </w:p>
        </w:tc>
        <w:tc>
          <w:tcPr>
            <w:tcW w:w="1089" w:type="pct"/>
          </w:tcPr>
          <w:p w14:paraId="2A7F7522" w14:textId="2B337784"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76BD74D6" w14:textId="5940D21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5D382DA0" w14:textId="1835E8A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72DF9BBB" w14:textId="77777777" w:rsidTr="00070424">
        <w:trPr>
          <w:cantSplit/>
          <w:trHeight w:val="288"/>
          <w:jc w:val="center"/>
        </w:trPr>
        <w:tc>
          <w:tcPr>
            <w:tcW w:w="1732" w:type="pct"/>
            <w:tcBorders>
              <w:top w:val="single" w:sz="4" w:space="0" w:color="auto"/>
              <w:bottom w:val="single" w:sz="4" w:space="0" w:color="auto"/>
            </w:tcBorders>
            <w:vAlign w:val="center"/>
          </w:tcPr>
          <w:p w14:paraId="2FD0A805"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b/>
                <w:sz w:val="20"/>
                <w:szCs w:val="20"/>
              </w:rPr>
              <w:t>TOTAL</w:t>
            </w:r>
          </w:p>
        </w:tc>
        <w:tc>
          <w:tcPr>
            <w:tcW w:w="1089" w:type="pct"/>
            <w:tcBorders>
              <w:top w:val="single" w:sz="4" w:space="0" w:color="auto"/>
              <w:bottom w:val="single" w:sz="4" w:space="0" w:color="auto"/>
            </w:tcBorders>
          </w:tcPr>
          <w:p w14:paraId="72CA92D1" w14:textId="707CC749" w:rsidR="00C10B50" w:rsidRPr="00C10B50"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606F554F" w14:textId="001B92ED" w:rsidR="00C10B50" w:rsidRPr="00C10B50"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2A289B6E" w14:textId="608F0504" w:rsidR="00C10B50" w:rsidRPr="00C10B50"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r>
    </w:tbl>
    <w:p w14:paraId="07664DCC"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752F83F7" w14:textId="65603781" w:rsidR="008C4A02" w:rsidRPr="008C4A02" w:rsidRDefault="008C4A02" w:rsidP="008C4A02">
      <w:pPr>
        <w:pStyle w:val="WPNormal"/>
        <w:keepLines/>
        <w:numPr>
          <w:ilvl w:val="0"/>
          <w:numId w:val="3"/>
        </w:numPr>
        <w:tabs>
          <w:tab w:val="clear" w:pos="740"/>
          <w:tab w:val="left" w:pos="-720"/>
          <w:tab w:val="left" w:pos="0"/>
          <w:tab w:val="left" w:pos="38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r w:rsidRPr="00DC0C63">
        <w:rPr>
          <w:rFonts w:ascii="Palatino" w:hAnsi="Palatino"/>
          <w:sz w:val="20"/>
        </w:rPr>
        <w:t>Does your agency currently have sufficient funds to implement the proposed action? If not, how and when do you anticipate obtaining such funds?</w:t>
      </w:r>
      <w:r>
        <w:rPr>
          <w:rFonts w:ascii="Palatino" w:hAnsi="Palatino"/>
          <w:sz w:val="20"/>
        </w:rPr>
        <w:tab/>
      </w:r>
      <w:r>
        <w:rPr>
          <w:rFonts w:ascii="Palatino" w:hAnsi="Palatino"/>
          <w:sz w:val="20"/>
        </w:rPr>
        <w:br/>
      </w:r>
      <w:r>
        <w:rPr>
          <w:rFonts w:ascii="Palatino" w:hAnsi="Palatino"/>
          <w:sz w:val="20"/>
        </w:rPr>
        <w:br/>
      </w:r>
      <w:r w:rsidR="002D5AF9">
        <w:rPr>
          <w:rFonts w:ascii="Palatino" w:hAnsi="Palatino"/>
          <w:sz w:val="20"/>
        </w:rPr>
        <w:t>The department</w:t>
      </w:r>
      <w:r w:rsidR="00482F82">
        <w:rPr>
          <w:rFonts w:ascii="Palatino" w:hAnsi="Palatino"/>
          <w:sz w:val="20"/>
        </w:rPr>
        <w:t xml:space="preserve"> has sufficient funds to implement this rule, since no </w:t>
      </w:r>
      <w:r w:rsidR="007A647F">
        <w:rPr>
          <w:rFonts w:ascii="Palatino" w:hAnsi="Palatino"/>
          <w:sz w:val="20"/>
        </w:rPr>
        <w:t xml:space="preserve">additional </w:t>
      </w:r>
      <w:r w:rsidR="00482F82">
        <w:rPr>
          <w:rFonts w:ascii="Palatino" w:hAnsi="Palatino"/>
          <w:sz w:val="20"/>
        </w:rPr>
        <w:t>funds will be required.</w:t>
      </w:r>
      <w:r>
        <w:rPr>
          <w:rFonts w:ascii="Palatino" w:hAnsi="Palatino"/>
          <w:sz w:val="20"/>
        </w:rPr>
        <w:br/>
      </w:r>
      <w:r>
        <w:rPr>
          <w:rFonts w:ascii="Palatino" w:hAnsi="Palatino"/>
          <w:sz w:val="20"/>
        </w:rPr>
        <w:br/>
      </w:r>
      <w:r>
        <w:rPr>
          <w:rFonts w:ascii="Palatino" w:hAnsi="Palatino"/>
          <w:sz w:val="20"/>
        </w:rPr>
        <w:br/>
      </w:r>
    </w:p>
    <w:p w14:paraId="3AE68C2C" w14:textId="77777777" w:rsidR="008C4A02" w:rsidRPr="00DC0C63" w:rsidRDefault="008C4A02" w:rsidP="008C4A02">
      <w:pPr>
        <w:pStyle w:val="WPNormal"/>
        <w:keepLines/>
        <w:tabs>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Palatino" w:hAnsi="Palatino"/>
          <w:sz w:val="20"/>
        </w:rPr>
      </w:pPr>
      <w:r w:rsidRPr="00DC0C63">
        <w:rPr>
          <w:rFonts w:ascii="Palatino" w:hAnsi="Palatino"/>
          <w:sz w:val="20"/>
        </w:rPr>
        <w:t>B.</w:t>
      </w:r>
      <w:r w:rsidRPr="00DC0C63">
        <w:rPr>
          <w:rFonts w:ascii="Palatino" w:hAnsi="Palatino"/>
          <w:sz w:val="20"/>
        </w:rPr>
        <w:tab/>
      </w:r>
      <w:r w:rsidRPr="00DC0C63">
        <w:rPr>
          <w:rFonts w:ascii="Palatino" w:hAnsi="Palatino"/>
          <w:sz w:val="20"/>
        </w:rPr>
        <w:tab/>
      </w:r>
      <w:r w:rsidRPr="00DC0C63">
        <w:rPr>
          <w:rFonts w:ascii="Palatino" w:hAnsi="Palatino"/>
          <w:sz w:val="20"/>
          <w:u w:val="single"/>
        </w:rPr>
        <w:t>COST OR SAVINGS TO LOCAL GOVERNMENTAL UNITS RESULTING FROM THE ACTION PROPOSED.</w:t>
      </w:r>
    </w:p>
    <w:p w14:paraId="399C4E20"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5E65CE9A" w14:textId="6A70466B" w:rsidR="008C4A02" w:rsidRPr="008C4A02" w:rsidRDefault="008C4A02" w:rsidP="008C4A02">
      <w:pPr>
        <w:pStyle w:val="WPNormal"/>
        <w:keepLines/>
        <w:numPr>
          <w:ilvl w:val="0"/>
          <w:numId w:val="4"/>
        </w:numPr>
        <w:tabs>
          <w:tab w:val="clear" w:pos="740"/>
          <w:tab w:val="left" w:pos="-720"/>
          <w:tab w:val="left" w:pos="0"/>
          <w:tab w:val="left" w:pos="38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r w:rsidRPr="00DC0C63">
        <w:rPr>
          <w:rFonts w:ascii="Palatino" w:hAnsi="Palatino"/>
          <w:sz w:val="20"/>
        </w:rPr>
        <w:t>Provide an estimate of the anticipated impact of the proposed action on local governmental units, including adjustments in workload and paperwork requirements.  Describe all data, assumptions and methods used in calculating this impact.</w:t>
      </w:r>
      <w:r>
        <w:rPr>
          <w:rFonts w:ascii="Palatino" w:hAnsi="Palatino"/>
          <w:sz w:val="20"/>
        </w:rPr>
        <w:tab/>
      </w:r>
      <w:r>
        <w:rPr>
          <w:rFonts w:ascii="Palatino" w:hAnsi="Palatino"/>
          <w:sz w:val="20"/>
        </w:rPr>
        <w:br/>
      </w:r>
      <w:r>
        <w:rPr>
          <w:rFonts w:ascii="Palatino" w:hAnsi="Palatino"/>
          <w:sz w:val="20"/>
        </w:rPr>
        <w:br/>
      </w:r>
      <w:r w:rsidR="004B3771">
        <w:rPr>
          <w:rFonts w:ascii="Palatino" w:hAnsi="Palatino"/>
          <w:sz w:val="20"/>
        </w:rPr>
        <w:t xml:space="preserve">There is no anticipated impact on local governmental units </w:t>
      </w:r>
      <w:proofErr w:type="gramStart"/>
      <w:r w:rsidR="004B3771">
        <w:rPr>
          <w:rFonts w:ascii="Palatino" w:hAnsi="Palatino"/>
          <w:sz w:val="20"/>
        </w:rPr>
        <w:t>as a result</w:t>
      </w:r>
      <w:proofErr w:type="gramEnd"/>
      <w:r w:rsidR="004B3771">
        <w:rPr>
          <w:rFonts w:ascii="Palatino" w:hAnsi="Palatino"/>
          <w:sz w:val="20"/>
        </w:rPr>
        <w:t xml:space="preserve"> of this proposed action.</w:t>
      </w:r>
      <w:r>
        <w:rPr>
          <w:rFonts w:ascii="Palatino" w:hAnsi="Palatino"/>
          <w:sz w:val="20"/>
        </w:rPr>
        <w:br/>
      </w:r>
    </w:p>
    <w:p w14:paraId="38BEA732" w14:textId="4E994444" w:rsidR="00D7095D" w:rsidRDefault="008C4A02" w:rsidP="008C4A02">
      <w:pPr>
        <w:pStyle w:val="WPNormal"/>
        <w:keepLines/>
        <w:numPr>
          <w:ilvl w:val="0"/>
          <w:numId w:val="4"/>
        </w:numPr>
        <w:tabs>
          <w:tab w:val="clear" w:pos="740"/>
          <w:tab w:val="left" w:pos="-720"/>
          <w:tab w:val="left" w:pos="0"/>
          <w:tab w:val="left" w:pos="380"/>
          <w:tab w:val="num" w:pos="96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ind w:left="1080"/>
        <w:rPr>
          <w:rFonts w:ascii="Palatino" w:hAnsi="Palatino"/>
          <w:sz w:val="20"/>
        </w:rPr>
      </w:pPr>
      <w:r w:rsidRPr="00DC0C63">
        <w:rPr>
          <w:rFonts w:ascii="Palatino" w:hAnsi="Palatino"/>
          <w:sz w:val="20"/>
        </w:rPr>
        <w:tab/>
        <w:t>Indicate the sources of funding of the local governmental unit, which will be affected by these costs or savings.</w:t>
      </w:r>
      <w:r>
        <w:rPr>
          <w:rFonts w:ascii="Palatino" w:hAnsi="Palatino"/>
          <w:sz w:val="20"/>
        </w:rPr>
        <w:tab/>
      </w:r>
      <w:r>
        <w:rPr>
          <w:rFonts w:ascii="Palatino" w:hAnsi="Palatino"/>
          <w:sz w:val="20"/>
        </w:rPr>
        <w:br/>
      </w:r>
      <w:r>
        <w:rPr>
          <w:rFonts w:ascii="Palatino" w:hAnsi="Palatino"/>
          <w:sz w:val="20"/>
        </w:rPr>
        <w:br/>
      </w:r>
      <w:r w:rsidR="004B3771">
        <w:rPr>
          <w:rFonts w:ascii="Palatino" w:hAnsi="Palatino"/>
          <w:sz w:val="20"/>
        </w:rPr>
        <w:t>There is no source funding necessary as there will be no impact on local governmental units.</w:t>
      </w:r>
    </w:p>
    <w:p w14:paraId="5F2C6725" w14:textId="77777777" w:rsidR="00D7095D" w:rsidRDefault="00D7095D" w:rsidP="00D7095D">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p w14:paraId="7AD241B8" w14:textId="77777777" w:rsidR="00D7095D" w:rsidRDefault="00D7095D" w:rsidP="00D7095D">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p w14:paraId="092D2EFE" w14:textId="77777777" w:rsidR="00D7095D" w:rsidRDefault="00D7095D" w:rsidP="00D7095D">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p w14:paraId="5C998D4A" w14:textId="77777777" w:rsidR="00804B16" w:rsidRDefault="00804B16" w:rsidP="00804B16">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1037BFDD" w14:textId="77777777" w:rsidR="007A647F" w:rsidRDefault="007A647F" w:rsidP="00804B16">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308C4194" w14:textId="77777777" w:rsidR="007A647F" w:rsidRDefault="007A647F" w:rsidP="00804B16">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52D2C22E" w14:textId="77777777" w:rsidR="007A647F" w:rsidRDefault="007A647F" w:rsidP="00804B16">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3D25372E" w14:textId="77777777" w:rsidR="007A647F" w:rsidRDefault="007A647F" w:rsidP="00804B16">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2B7090E3" w14:textId="77777777" w:rsidR="007C629C" w:rsidRDefault="007C629C" w:rsidP="00804B16">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sz w:val="20"/>
        </w:rPr>
      </w:pPr>
    </w:p>
    <w:p w14:paraId="76A02806" w14:textId="02BDF8DD" w:rsidR="00E12B63" w:rsidRPr="00D7095D" w:rsidRDefault="00E12B63" w:rsidP="00804B16">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sz w:val="20"/>
        </w:rPr>
      </w:pPr>
      <w:r w:rsidRPr="00DC0C63">
        <w:rPr>
          <w:rFonts w:ascii="Palatino" w:hAnsi="Palatino"/>
          <w:b/>
          <w:sz w:val="20"/>
        </w:rPr>
        <w:t>FISCAL AND ECONOMIC IMPACT STATEMENT</w:t>
      </w:r>
    </w:p>
    <w:p w14:paraId="792C652A"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b/>
          <w:sz w:val="20"/>
        </w:rPr>
      </w:pPr>
      <w:r w:rsidRPr="00DC0C63">
        <w:rPr>
          <w:rFonts w:ascii="Palatino" w:hAnsi="Palatino"/>
          <w:b/>
          <w:sz w:val="20"/>
        </w:rPr>
        <w:t>WORKSHEET</w:t>
      </w:r>
    </w:p>
    <w:p w14:paraId="3731E72E"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107EB159"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67664A71"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5A42CA35"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II.</w:t>
      </w:r>
      <w:r w:rsidRPr="00DC0C63">
        <w:rPr>
          <w:rFonts w:ascii="Palatino" w:hAnsi="Palatino"/>
          <w:sz w:val="20"/>
        </w:rPr>
        <w:tab/>
      </w:r>
      <w:r w:rsidRPr="00DC0C63">
        <w:rPr>
          <w:rFonts w:ascii="Palatino" w:hAnsi="Palatino"/>
          <w:sz w:val="20"/>
          <w:u w:val="single"/>
        </w:rPr>
        <w:t>EFFECT ON REVENUE COLLECTIONS OF STATE AND LOCAL GOVERNMENTAL UNITS</w:t>
      </w:r>
    </w:p>
    <w:p w14:paraId="4F544871"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6F6BF42F" w14:textId="77777777" w:rsidR="00E12B63" w:rsidRPr="002F6D78" w:rsidRDefault="00E12B63" w:rsidP="00E12B63">
      <w:pPr>
        <w:pStyle w:val="WPNormal"/>
        <w:numPr>
          <w:ilvl w:val="0"/>
          <w:numId w:val="5"/>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What increase (decrease) in revenues can be anticipated from the proposed action?</w:t>
      </w:r>
    </w:p>
    <w:p w14:paraId="1B83A6D0" w14:textId="77777777" w:rsidR="00E12B63" w:rsidRPr="003929B7" w:rsidRDefault="00E12B63" w:rsidP="00E12B63">
      <w:pPr>
        <w:rPr>
          <w:rFonts w:ascii="Palatino" w:hAnsi="Palatino"/>
          <w:sz w:val="20"/>
        </w:rPr>
      </w:pPr>
    </w:p>
    <w:tbl>
      <w:tblPr>
        <w:tblStyle w:val="TableGrid"/>
        <w:tblW w:w="499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037"/>
        <w:gridCol w:w="2037"/>
        <w:gridCol w:w="2037"/>
      </w:tblGrid>
      <w:tr w:rsidR="00E12B63" w:rsidRPr="003929B7" w14:paraId="4C5D840B" w14:textId="77777777" w:rsidTr="00070424">
        <w:trPr>
          <w:cantSplit/>
          <w:trHeight w:val="288"/>
          <w:jc w:val="center"/>
        </w:trPr>
        <w:tc>
          <w:tcPr>
            <w:tcW w:w="1732" w:type="pct"/>
            <w:tcBorders>
              <w:top w:val="single" w:sz="4" w:space="0" w:color="auto"/>
              <w:bottom w:val="single" w:sz="4" w:space="0" w:color="auto"/>
            </w:tcBorders>
          </w:tcPr>
          <w:p w14:paraId="24A3373B" w14:textId="77777777" w:rsidR="00E12B63" w:rsidRPr="003929B7" w:rsidRDefault="00E12B63" w:rsidP="00070424">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s="Arial"/>
                <w:b/>
                <w:bCs/>
                <w:sz w:val="20"/>
                <w:szCs w:val="20"/>
              </w:rPr>
            </w:pPr>
            <w:r w:rsidRPr="003929B7">
              <w:rPr>
                <w:rFonts w:ascii="Palatino" w:hAnsi="Palatino" w:cs="Arial"/>
                <w:b/>
                <w:bCs/>
                <w:sz w:val="20"/>
                <w:szCs w:val="20"/>
              </w:rPr>
              <w:t>REVENUE INCREASE/DECREASE</w:t>
            </w:r>
          </w:p>
        </w:tc>
        <w:tc>
          <w:tcPr>
            <w:tcW w:w="1089" w:type="pct"/>
            <w:tcBorders>
              <w:top w:val="single" w:sz="4" w:space="0" w:color="auto"/>
              <w:bottom w:val="single" w:sz="4" w:space="0" w:color="auto"/>
            </w:tcBorders>
            <w:vAlign w:val="center"/>
          </w:tcPr>
          <w:p w14:paraId="248A98B8" w14:textId="118D33D4" w:rsidR="00E12B63" w:rsidRPr="003929B7" w:rsidRDefault="00E12B63" w:rsidP="00ED35DC">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3929B7">
              <w:rPr>
                <w:rFonts w:ascii="Palatino" w:hAnsi="Palatino" w:cs="Arial"/>
                <w:b/>
                <w:bCs/>
                <w:sz w:val="20"/>
                <w:szCs w:val="20"/>
              </w:rPr>
              <w:t>FY 2</w:t>
            </w:r>
            <w:r w:rsidR="00ED35DC">
              <w:rPr>
                <w:rFonts w:ascii="Palatino" w:hAnsi="Palatino" w:cs="Arial"/>
                <w:b/>
                <w:bCs/>
                <w:sz w:val="20"/>
                <w:szCs w:val="20"/>
              </w:rPr>
              <w:t>5</w:t>
            </w:r>
          </w:p>
        </w:tc>
        <w:tc>
          <w:tcPr>
            <w:tcW w:w="1089" w:type="pct"/>
            <w:tcBorders>
              <w:top w:val="single" w:sz="4" w:space="0" w:color="auto"/>
              <w:bottom w:val="single" w:sz="4" w:space="0" w:color="auto"/>
            </w:tcBorders>
            <w:vAlign w:val="center"/>
          </w:tcPr>
          <w:p w14:paraId="74118CDA" w14:textId="29DD1C74" w:rsidR="00E12B63" w:rsidRPr="003929B7" w:rsidRDefault="00E12B63" w:rsidP="00ED35DC">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3929B7">
              <w:rPr>
                <w:rFonts w:ascii="Palatino" w:hAnsi="Palatino" w:cs="Arial"/>
                <w:b/>
                <w:bCs/>
                <w:sz w:val="20"/>
                <w:szCs w:val="20"/>
              </w:rPr>
              <w:t>FY 2</w:t>
            </w:r>
            <w:r w:rsidR="00ED35DC">
              <w:rPr>
                <w:rFonts w:ascii="Palatino" w:hAnsi="Palatino" w:cs="Arial"/>
                <w:b/>
                <w:bCs/>
                <w:sz w:val="20"/>
                <w:szCs w:val="20"/>
              </w:rPr>
              <w:t>6</w:t>
            </w:r>
          </w:p>
        </w:tc>
        <w:tc>
          <w:tcPr>
            <w:tcW w:w="1089" w:type="pct"/>
            <w:tcBorders>
              <w:top w:val="single" w:sz="4" w:space="0" w:color="auto"/>
              <w:bottom w:val="single" w:sz="4" w:space="0" w:color="auto"/>
            </w:tcBorders>
            <w:vAlign w:val="center"/>
          </w:tcPr>
          <w:p w14:paraId="6055885F" w14:textId="6EC181AF" w:rsidR="00E12B63" w:rsidRPr="003929B7" w:rsidRDefault="00E12B63" w:rsidP="00ED35DC">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3929B7">
              <w:rPr>
                <w:rFonts w:ascii="Palatino" w:hAnsi="Palatino" w:cs="Arial"/>
                <w:b/>
                <w:bCs/>
                <w:sz w:val="20"/>
                <w:szCs w:val="20"/>
              </w:rPr>
              <w:t>FY 2</w:t>
            </w:r>
            <w:r w:rsidR="00ED35DC">
              <w:rPr>
                <w:rFonts w:ascii="Palatino" w:hAnsi="Palatino" w:cs="Arial"/>
                <w:b/>
                <w:bCs/>
                <w:sz w:val="20"/>
                <w:szCs w:val="20"/>
              </w:rPr>
              <w:t>7</w:t>
            </w:r>
          </w:p>
        </w:tc>
      </w:tr>
      <w:tr w:rsidR="00C10B50" w:rsidRPr="003929B7" w14:paraId="723BE336" w14:textId="77777777" w:rsidTr="00B47187">
        <w:trPr>
          <w:cantSplit/>
          <w:trHeight w:val="288"/>
          <w:jc w:val="center"/>
        </w:trPr>
        <w:tc>
          <w:tcPr>
            <w:tcW w:w="1732" w:type="pct"/>
            <w:tcBorders>
              <w:top w:val="single" w:sz="4" w:space="0" w:color="auto"/>
            </w:tcBorders>
            <w:vAlign w:val="center"/>
          </w:tcPr>
          <w:p w14:paraId="3A9F8A8A" w14:textId="777777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STATE GENERAL FUND</w:t>
            </w:r>
          </w:p>
        </w:tc>
        <w:tc>
          <w:tcPr>
            <w:tcW w:w="1089" w:type="pct"/>
            <w:tcBorders>
              <w:top w:val="single" w:sz="4" w:space="0" w:color="auto"/>
            </w:tcBorders>
          </w:tcPr>
          <w:p w14:paraId="1592A33B" w14:textId="24B45B85"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358CD2C5" w14:textId="24515E0A"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767E9C37" w14:textId="4FB4D305"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6B6E610C" w14:textId="77777777" w:rsidTr="00B47187">
        <w:trPr>
          <w:cantSplit/>
          <w:trHeight w:val="288"/>
          <w:jc w:val="center"/>
        </w:trPr>
        <w:tc>
          <w:tcPr>
            <w:tcW w:w="1732" w:type="pct"/>
            <w:vAlign w:val="center"/>
          </w:tcPr>
          <w:p w14:paraId="7E888AEB" w14:textId="777777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AGENCY SELF-GENERATED</w:t>
            </w:r>
          </w:p>
        </w:tc>
        <w:tc>
          <w:tcPr>
            <w:tcW w:w="1089" w:type="pct"/>
          </w:tcPr>
          <w:p w14:paraId="574666C2" w14:textId="2C4E8691"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2E11763" w14:textId="432E37AE"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504B14EB" w14:textId="77228C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28E5CB4B" w14:textId="77777777" w:rsidTr="00B47187">
        <w:trPr>
          <w:cantSplit/>
          <w:trHeight w:val="288"/>
          <w:jc w:val="center"/>
        </w:trPr>
        <w:tc>
          <w:tcPr>
            <w:tcW w:w="1732" w:type="pct"/>
            <w:vAlign w:val="center"/>
          </w:tcPr>
          <w:p w14:paraId="048DF5DC" w14:textId="77777777" w:rsidR="00C10B50" w:rsidRPr="003929B7" w:rsidRDefault="00C10B50" w:rsidP="00C10B50">
            <w:p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DEDICATED</w:t>
            </w:r>
          </w:p>
        </w:tc>
        <w:tc>
          <w:tcPr>
            <w:tcW w:w="1089" w:type="pct"/>
          </w:tcPr>
          <w:p w14:paraId="551DACFF" w14:textId="512FE250"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E8295B0" w14:textId="2664AAF9"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22B58616" w14:textId="0781EB7A"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3EDB1DC" w14:textId="77777777" w:rsidTr="00B47187">
        <w:trPr>
          <w:cantSplit/>
          <w:trHeight w:val="288"/>
          <w:jc w:val="center"/>
        </w:trPr>
        <w:tc>
          <w:tcPr>
            <w:tcW w:w="1732" w:type="pct"/>
            <w:vAlign w:val="center"/>
          </w:tcPr>
          <w:p w14:paraId="12B4B2CC" w14:textId="777777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lastRenderedPageBreak/>
              <w:t>FEDERAL FUNDS</w:t>
            </w:r>
          </w:p>
        </w:tc>
        <w:tc>
          <w:tcPr>
            <w:tcW w:w="1089" w:type="pct"/>
          </w:tcPr>
          <w:p w14:paraId="393BF894" w14:textId="58158EFA"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CBC0FA5" w14:textId="39FC5E16"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5B10A86" w14:textId="31660A58"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F94B980" w14:textId="77777777" w:rsidTr="00B47187">
        <w:trPr>
          <w:cantSplit/>
          <w:trHeight w:val="288"/>
          <w:jc w:val="center"/>
        </w:trPr>
        <w:tc>
          <w:tcPr>
            <w:tcW w:w="1732" w:type="pct"/>
            <w:vAlign w:val="center"/>
          </w:tcPr>
          <w:p w14:paraId="60CD3670" w14:textId="77777777" w:rsidR="00C10B50" w:rsidRPr="003929B7" w:rsidRDefault="00C10B50" w:rsidP="00C10B50">
            <w:p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LOCAL FUNDS</w:t>
            </w:r>
          </w:p>
        </w:tc>
        <w:tc>
          <w:tcPr>
            <w:tcW w:w="1089" w:type="pct"/>
          </w:tcPr>
          <w:p w14:paraId="3BAE47A5" w14:textId="7D7F1FFB"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27FF606E" w14:textId="4DEC14E1"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0B232D7D" w14:textId="65DB9158"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4F7B881F" w14:textId="77777777" w:rsidTr="00B47187">
        <w:trPr>
          <w:cantSplit/>
          <w:trHeight w:val="288"/>
          <w:jc w:val="center"/>
        </w:trPr>
        <w:tc>
          <w:tcPr>
            <w:tcW w:w="1732" w:type="pct"/>
            <w:tcBorders>
              <w:top w:val="single" w:sz="4" w:space="0" w:color="auto"/>
              <w:bottom w:val="single" w:sz="4" w:space="0" w:color="auto"/>
            </w:tcBorders>
            <w:vAlign w:val="center"/>
          </w:tcPr>
          <w:p w14:paraId="679D39F7" w14:textId="777777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b/>
                <w:sz w:val="20"/>
                <w:szCs w:val="20"/>
              </w:rPr>
              <w:t>TOTAL</w:t>
            </w:r>
          </w:p>
        </w:tc>
        <w:tc>
          <w:tcPr>
            <w:tcW w:w="1089" w:type="pct"/>
            <w:tcBorders>
              <w:top w:val="single" w:sz="4" w:space="0" w:color="auto"/>
              <w:bottom w:val="single" w:sz="4" w:space="0" w:color="auto"/>
            </w:tcBorders>
          </w:tcPr>
          <w:p w14:paraId="15C5AA1A" w14:textId="00F284FF"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5B1B541A" w14:textId="4D39F7D4"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42764D2D" w14:textId="14B945BE"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C10B50">
              <w:rPr>
                <w:rFonts w:ascii="Palatino" w:hAnsi="Palatino" w:cs="Arial"/>
                <w:b/>
                <w:bCs/>
                <w:sz w:val="20"/>
                <w:szCs w:val="20"/>
              </w:rPr>
              <w:t>$0</w:t>
            </w:r>
          </w:p>
        </w:tc>
      </w:tr>
    </w:tbl>
    <w:p w14:paraId="5121DFC2"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1B91EECB"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*Specify the particular fund being impacted.</w:t>
      </w:r>
    </w:p>
    <w:p w14:paraId="4882A901"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579A5B3C" w14:textId="3692FBE2" w:rsidR="00E12B63" w:rsidRPr="00DC0C63" w:rsidRDefault="002D5AF9" w:rsidP="00666D40">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Palatino" w:hAnsi="Palatino"/>
          <w:sz w:val="20"/>
        </w:rPr>
      </w:pPr>
      <w:r>
        <w:rPr>
          <w:rFonts w:ascii="Palatino" w:hAnsi="Palatino"/>
          <w:sz w:val="20"/>
        </w:rPr>
        <w:tab/>
        <w:t>There is no anticipated increase or decrease on revenue collections of state or local governmental units from the proposed rule change.</w:t>
      </w:r>
    </w:p>
    <w:p w14:paraId="55FC633E"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4E782AA6" w14:textId="6D6AFE20" w:rsidR="00E12B63" w:rsidRDefault="00E12B63" w:rsidP="004B3771">
      <w:pPr>
        <w:pStyle w:val="WPNormal"/>
        <w:numPr>
          <w:ilvl w:val="0"/>
          <w:numId w:val="5"/>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Palatino" w:hAnsi="Palatino"/>
          <w:sz w:val="20"/>
        </w:rPr>
      </w:pPr>
      <w:r w:rsidRPr="00DC0C63">
        <w:rPr>
          <w:rFonts w:ascii="Palatino" w:hAnsi="Palatino"/>
          <w:sz w:val="20"/>
        </w:rPr>
        <w:t>Provide a narrative explanation of each increase or decrease in revenues shown in "A."  Describe all data, assumptions, and methods used in calculating these increases or decreases.</w:t>
      </w:r>
      <w:r>
        <w:rPr>
          <w:rFonts w:ascii="Palatino" w:hAnsi="Palatino"/>
          <w:sz w:val="20"/>
        </w:rPr>
        <w:tab/>
      </w:r>
      <w:r>
        <w:rPr>
          <w:rFonts w:ascii="Palatino" w:hAnsi="Palatino"/>
          <w:sz w:val="20"/>
        </w:rPr>
        <w:br/>
      </w:r>
      <w:r>
        <w:rPr>
          <w:rFonts w:ascii="Palatino" w:hAnsi="Palatino"/>
          <w:sz w:val="20"/>
        </w:rPr>
        <w:br/>
      </w:r>
      <w:r w:rsidR="004B3771">
        <w:rPr>
          <w:rFonts w:ascii="Palatino" w:hAnsi="Palatino"/>
          <w:sz w:val="20"/>
        </w:rPr>
        <w:t>Not applicable.</w:t>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p>
    <w:p w14:paraId="11E6FAD5" w14:textId="77777777" w:rsidR="00E12B63" w:rsidRPr="00DC0C63" w:rsidRDefault="00E12B63" w:rsidP="00E12B63">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Palatino" w:hAnsi="Palatino"/>
          <w:sz w:val="20"/>
        </w:rPr>
      </w:pPr>
    </w:p>
    <w:p w14:paraId="5068DCBD"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b/>
          <w:sz w:val="20"/>
        </w:rPr>
      </w:pPr>
      <w:r w:rsidRPr="00DC0C63">
        <w:rPr>
          <w:rFonts w:ascii="Palatino" w:hAnsi="Palatino"/>
          <w:sz w:val="20"/>
        </w:rPr>
        <w:br w:type="page"/>
      </w:r>
      <w:r w:rsidRPr="00DC0C63">
        <w:rPr>
          <w:rFonts w:ascii="Palatino" w:hAnsi="Palatino"/>
          <w:b/>
          <w:sz w:val="20"/>
        </w:rPr>
        <w:lastRenderedPageBreak/>
        <w:t>FISCAL AND ECONOMIC IMPACT STATEMENT</w:t>
      </w:r>
    </w:p>
    <w:p w14:paraId="61E92CBA"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b/>
          <w:sz w:val="20"/>
        </w:rPr>
      </w:pPr>
      <w:r w:rsidRPr="00DC0C63">
        <w:rPr>
          <w:rFonts w:ascii="Palatino" w:hAnsi="Palatino"/>
          <w:b/>
          <w:sz w:val="20"/>
        </w:rPr>
        <w:t>WORKSHEET</w:t>
      </w:r>
    </w:p>
    <w:p w14:paraId="4965D541"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Palatino" w:hAnsi="Palatino"/>
          <w:sz w:val="20"/>
        </w:rPr>
      </w:pPr>
    </w:p>
    <w:p w14:paraId="62B2F7DA"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Palatino" w:hAnsi="Palatino"/>
          <w:sz w:val="20"/>
        </w:rPr>
      </w:pPr>
    </w:p>
    <w:p w14:paraId="06DB4CDA" w14:textId="77777777" w:rsidR="00E12B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80" w:hanging="380"/>
        <w:jc w:val="left"/>
        <w:rPr>
          <w:rFonts w:ascii="Palatino" w:hAnsi="Palatino"/>
          <w:sz w:val="20"/>
          <w:u w:val="single"/>
        </w:rPr>
      </w:pPr>
      <w:r w:rsidRPr="00DC0C63">
        <w:rPr>
          <w:rFonts w:ascii="Palatino" w:hAnsi="Palatino"/>
          <w:sz w:val="20"/>
        </w:rPr>
        <w:t>III.</w:t>
      </w:r>
      <w:r w:rsidRPr="00DC0C63">
        <w:rPr>
          <w:rFonts w:ascii="Palatino" w:hAnsi="Palatino"/>
          <w:sz w:val="20"/>
        </w:rPr>
        <w:tab/>
      </w:r>
      <w:r w:rsidRPr="00DC0C63">
        <w:rPr>
          <w:rFonts w:ascii="Palatino" w:hAnsi="Palatino"/>
          <w:sz w:val="20"/>
          <w:u w:val="single"/>
        </w:rPr>
        <w:t>COSTS AND/OR ECONOMIC BENEFITS TO DIRECTLY AFFECTED PERSONS</w:t>
      </w:r>
      <w:r>
        <w:rPr>
          <w:rFonts w:ascii="Palatino" w:hAnsi="Palatino"/>
          <w:sz w:val="20"/>
          <w:u w:val="single"/>
        </w:rPr>
        <w:t xml:space="preserve">, SMALL BUSINESSES, </w:t>
      </w:r>
      <w:r w:rsidRPr="00DC0C63">
        <w:rPr>
          <w:rFonts w:ascii="Palatino" w:hAnsi="Palatino"/>
          <w:sz w:val="20"/>
          <w:u w:val="single"/>
        </w:rPr>
        <w:t>O</w:t>
      </w:r>
      <w:r>
        <w:rPr>
          <w:rFonts w:ascii="Palatino" w:hAnsi="Palatino"/>
          <w:sz w:val="20"/>
          <w:u w:val="single"/>
        </w:rPr>
        <w:t xml:space="preserve">R </w:t>
      </w:r>
      <w:r w:rsidRPr="00DC0C63">
        <w:rPr>
          <w:rFonts w:ascii="Palatino" w:hAnsi="Palatino"/>
          <w:sz w:val="20"/>
          <w:u w:val="single"/>
        </w:rPr>
        <w:t>NONGOVERNMENTAL</w:t>
      </w:r>
      <w:r>
        <w:rPr>
          <w:rFonts w:ascii="Palatino" w:hAnsi="Palatino"/>
          <w:sz w:val="20"/>
          <w:u w:val="single"/>
        </w:rPr>
        <w:t xml:space="preserve"> </w:t>
      </w:r>
      <w:r w:rsidRPr="00DC0C63">
        <w:rPr>
          <w:rFonts w:ascii="Palatino" w:hAnsi="Palatino"/>
          <w:sz w:val="20"/>
          <w:u w:val="single"/>
        </w:rPr>
        <w:t>GROUPS</w:t>
      </w:r>
    </w:p>
    <w:p w14:paraId="261FF4D4" w14:textId="77777777" w:rsidR="00E12B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0" w:hanging="380"/>
        <w:jc w:val="left"/>
        <w:rPr>
          <w:rFonts w:ascii="Palatino" w:hAnsi="Palatino"/>
          <w:sz w:val="20"/>
        </w:rPr>
      </w:pPr>
    </w:p>
    <w:p w14:paraId="6F48000E" w14:textId="03AAAB9F" w:rsidR="00E12B63" w:rsidRPr="00DC0C63" w:rsidRDefault="00E12B63" w:rsidP="00E12B63">
      <w:pPr>
        <w:pStyle w:val="WPNormal"/>
        <w:tabs>
          <w:tab w:val="left" w:pos="-720"/>
          <w:tab w:val="left" w:pos="0"/>
          <w:tab w:val="left" w:pos="3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Palatino" w:hAnsi="Palatino"/>
          <w:sz w:val="20"/>
        </w:rPr>
      </w:pPr>
      <w:r>
        <w:rPr>
          <w:rFonts w:ascii="Palatino" w:hAnsi="Palatino"/>
          <w:sz w:val="20"/>
        </w:rPr>
        <w:tab/>
        <w:t>A.</w:t>
      </w:r>
      <w:r>
        <w:rPr>
          <w:rFonts w:ascii="Palatino" w:hAnsi="Palatino"/>
          <w:sz w:val="20"/>
        </w:rPr>
        <w:tab/>
      </w:r>
      <w:r w:rsidRPr="00DC0C63">
        <w:rPr>
          <w:rFonts w:ascii="Palatino" w:hAnsi="Palatino"/>
          <w:sz w:val="20"/>
        </w:rPr>
        <w:t>What persons</w:t>
      </w:r>
      <w:r>
        <w:rPr>
          <w:rFonts w:ascii="Palatino" w:hAnsi="Palatino"/>
          <w:sz w:val="20"/>
        </w:rPr>
        <w:t>, small businesses,</w:t>
      </w:r>
      <w:r w:rsidRPr="00DC0C63">
        <w:rPr>
          <w:rFonts w:ascii="Palatino" w:hAnsi="Palatino"/>
          <w:sz w:val="20"/>
        </w:rPr>
        <w:t xml:space="preserve"> or non-governmental groups would be directly affected by the proposed action? For each, provide an estimate and a narrative description of any effect on costs, including workload adjustments and additional paperwork (number of new forms, additional documentation, etc.), they may have to incur as a result of the proposed action.</w:t>
      </w:r>
      <w:r>
        <w:rPr>
          <w:rFonts w:ascii="Palatino" w:hAnsi="Palatino"/>
          <w:sz w:val="20"/>
        </w:rPr>
        <w:tab/>
      </w:r>
      <w:r>
        <w:rPr>
          <w:rFonts w:ascii="Palatino" w:hAnsi="Palatino"/>
          <w:sz w:val="20"/>
        </w:rPr>
        <w:br/>
      </w:r>
      <w:r>
        <w:rPr>
          <w:rFonts w:ascii="Palatino" w:hAnsi="Palatino"/>
          <w:sz w:val="20"/>
        </w:rPr>
        <w:br/>
      </w:r>
      <w:r w:rsidR="004B3771">
        <w:rPr>
          <w:rFonts w:ascii="Palatino" w:hAnsi="Palatino"/>
          <w:sz w:val="20"/>
        </w:rPr>
        <w:t xml:space="preserve">No persons, small businesses, or nongovernmental groups </w:t>
      </w:r>
      <w:proofErr w:type="gramStart"/>
      <w:r w:rsidR="007A647F">
        <w:rPr>
          <w:rFonts w:ascii="Palatino" w:hAnsi="Palatino"/>
          <w:sz w:val="20"/>
        </w:rPr>
        <w:t>are anticipated to be</w:t>
      </w:r>
      <w:r w:rsidR="004B3771">
        <w:rPr>
          <w:rFonts w:ascii="Palatino" w:hAnsi="Palatino"/>
          <w:sz w:val="20"/>
        </w:rPr>
        <w:t xml:space="preserve"> affected</w:t>
      </w:r>
      <w:proofErr w:type="gramEnd"/>
      <w:r w:rsidR="004B3771">
        <w:rPr>
          <w:rFonts w:ascii="Palatino" w:hAnsi="Palatino"/>
          <w:sz w:val="20"/>
        </w:rPr>
        <w:t xml:space="preserve"> by this proposed action.</w:t>
      </w:r>
      <w:r w:rsidR="007A647F">
        <w:rPr>
          <w:rFonts w:ascii="Palatino" w:hAnsi="Palatino"/>
          <w:sz w:val="20"/>
        </w:rPr>
        <w:tab/>
      </w:r>
      <w:r>
        <w:rPr>
          <w:rFonts w:ascii="Palatino" w:hAnsi="Palatino"/>
          <w:sz w:val="20"/>
        </w:rPr>
        <w:br/>
      </w:r>
      <w:r>
        <w:rPr>
          <w:rFonts w:ascii="Palatino" w:hAnsi="Palatino"/>
          <w:sz w:val="20"/>
        </w:rPr>
        <w:br/>
      </w:r>
    </w:p>
    <w:p w14:paraId="38371BE9" w14:textId="4586A856" w:rsidR="00E12B63" w:rsidRPr="00DC0C63" w:rsidRDefault="00E12B63" w:rsidP="00E12B63">
      <w:pPr>
        <w:pStyle w:val="WPNormal"/>
        <w:numPr>
          <w:ilvl w:val="0"/>
          <w:numId w:val="6"/>
        </w:numPr>
        <w:tabs>
          <w:tab w:val="left" w:pos="-720"/>
          <w:tab w:val="left" w:pos="0"/>
          <w:tab w:val="left" w:pos="3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Also provide an estimate and a narrative description of any impact on receipts and/or income resulting from this rule or rule change to these groups.</w:t>
      </w:r>
      <w:r>
        <w:rPr>
          <w:rFonts w:ascii="Palatino" w:hAnsi="Palatino"/>
          <w:sz w:val="20"/>
        </w:rPr>
        <w:tab/>
      </w:r>
      <w:r>
        <w:rPr>
          <w:rFonts w:ascii="Palatino" w:hAnsi="Palatino"/>
          <w:sz w:val="20"/>
        </w:rPr>
        <w:br/>
      </w:r>
      <w:r>
        <w:rPr>
          <w:rFonts w:ascii="Palatino" w:hAnsi="Palatino"/>
          <w:sz w:val="20"/>
        </w:rPr>
        <w:br/>
      </w:r>
      <w:r w:rsidR="004B3771">
        <w:rPr>
          <w:rFonts w:ascii="Palatino" w:hAnsi="Palatino"/>
          <w:sz w:val="20"/>
        </w:rPr>
        <w:t xml:space="preserve">There will be no </w:t>
      </w:r>
      <w:r w:rsidR="007A647F">
        <w:rPr>
          <w:rFonts w:ascii="Palatino" w:hAnsi="Palatino"/>
          <w:sz w:val="20"/>
        </w:rPr>
        <w:t xml:space="preserve">anticipated </w:t>
      </w:r>
      <w:r w:rsidR="004B3771">
        <w:rPr>
          <w:rFonts w:ascii="Palatino" w:hAnsi="Palatino"/>
          <w:sz w:val="20"/>
        </w:rPr>
        <w:t>impact on receipts and/or income resulting from this rule change.</w:t>
      </w:r>
      <w:r w:rsidR="007A647F">
        <w:rPr>
          <w:rFonts w:ascii="Palatino" w:hAnsi="Palatino"/>
          <w:sz w:val="20"/>
        </w:rPr>
        <w:tab/>
      </w:r>
      <w:r>
        <w:rPr>
          <w:rFonts w:ascii="Palatino" w:hAnsi="Palatino"/>
          <w:sz w:val="20"/>
        </w:rPr>
        <w:br/>
      </w:r>
      <w:r>
        <w:rPr>
          <w:rFonts w:ascii="Palatino" w:hAnsi="Palatino"/>
          <w:sz w:val="20"/>
        </w:rPr>
        <w:br/>
      </w:r>
    </w:p>
    <w:p w14:paraId="6FC752A4"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 xml:space="preserve">IV. </w:t>
      </w:r>
      <w:r w:rsidRPr="00DC0C63">
        <w:rPr>
          <w:rFonts w:ascii="Palatino" w:hAnsi="Palatino"/>
          <w:sz w:val="20"/>
        </w:rPr>
        <w:tab/>
      </w:r>
      <w:r w:rsidRPr="00DC0C63">
        <w:rPr>
          <w:rFonts w:ascii="Palatino" w:hAnsi="Palatino"/>
          <w:sz w:val="20"/>
          <w:u w:val="single"/>
        </w:rPr>
        <w:t>EFFECTS ON COMPETITION AND EMPLOYMENT</w:t>
      </w:r>
    </w:p>
    <w:p w14:paraId="4CBA5683"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2395C006" w14:textId="77777777" w:rsidR="00E12B63" w:rsidRPr="00DC0C63" w:rsidRDefault="00E12B63" w:rsidP="00E12B63">
      <w:pPr>
        <w:pStyle w:val="WPNormal"/>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Palatino" w:hAnsi="Palatino"/>
          <w:sz w:val="20"/>
        </w:rPr>
      </w:pPr>
      <w:r w:rsidRPr="00DC0C63">
        <w:rPr>
          <w:rFonts w:ascii="Palatino" w:hAnsi="Palatino"/>
          <w:sz w:val="20"/>
        </w:rPr>
        <w:t xml:space="preserve">Identify and provide </w:t>
      </w:r>
      <w:r>
        <w:rPr>
          <w:rFonts w:ascii="Palatino" w:hAnsi="Palatino"/>
          <w:sz w:val="20"/>
        </w:rPr>
        <w:t>estimates</w:t>
      </w:r>
      <w:r w:rsidRPr="00DC0C63">
        <w:rPr>
          <w:rFonts w:ascii="Palatino" w:hAnsi="Palatino"/>
          <w:sz w:val="20"/>
        </w:rPr>
        <w:t xml:space="preserve"> of the impact of the proposed action on competition and employment</w:t>
      </w:r>
    </w:p>
    <w:p w14:paraId="2A5E16DF" w14:textId="12B3BBF8" w:rsidR="00E12B63" w:rsidRPr="004F6187" w:rsidRDefault="00E12B63" w:rsidP="004B3771">
      <w:pPr>
        <w:pStyle w:val="WPNormal"/>
        <w:tabs>
          <w:tab w:val="left" w:pos="-720"/>
          <w:tab w:val="left" w:pos="380"/>
          <w:tab w:val="left" w:pos="72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ind w:left="360" w:hanging="360"/>
        <w:rPr>
          <w:rFonts w:ascii="Palatino" w:hAnsi="Palatino"/>
          <w:sz w:val="20"/>
        </w:rPr>
      </w:pPr>
      <w:r>
        <w:rPr>
          <w:rFonts w:ascii="Palatino" w:hAnsi="Palatino"/>
          <w:sz w:val="20"/>
        </w:rPr>
        <w:tab/>
      </w:r>
      <w:r w:rsidRPr="00DC0C63">
        <w:rPr>
          <w:rFonts w:ascii="Palatino" w:hAnsi="Palatino"/>
          <w:sz w:val="20"/>
        </w:rPr>
        <w:t>in the public and private sectors. Include a summary of any data, assumptions and methods used in</w:t>
      </w:r>
      <w:r>
        <w:rPr>
          <w:rFonts w:ascii="Palatino" w:hAnsi="Palatino"/>
          <w:sz w:val="20"/>
        </w:rPr>
        <w:t xml:space="preserve"> </w:t>
      </w:r>
      <w:r w:rsidRPr="00DC0C63">
        <w:rPr>
          <w:rFonts w:ascii="Palatino" w:hAnsi="Palatino"/>
          <w:sz w:val="20"/>
        </w:rPr>
        <w:t>making these estimates.</w:t>
      </w:r>
      <w:r>
        <w:rPr>
          <w:rFonts w:ascii="Palatino" w:hAnsi="Palatino"/>
          <w:sz w:val="20"/>
        </w:rPr>
        <w:tab/>
      </w:r>
      <w:r>
        <w:rPr>
          <w:rFonts w:ascii="Palatino" w:hAnsi="Palatino"/>
          <w:sz w:val="20"/>
        </w:rPr>
        <w:br/>
      </w:r>
      <w:r>
        <w:rPr>
          <w:rFonts w:ascii="Palatino" w:hAnsi="Palatino"/>
          <w:sz w:val="20"/>
        </w:rPr>
        <w:br/>
      </w:r>
      <w:r w:rsidR="004B3771">
        <w:rPr>
          <w:rFonts w:ascii="Palatino" w:hAnsi="Palatino"/>
          <w:sz w:val="20"/>
        </w:rPr>
        <w:t>This proposed action will have no impact on competition and employment in the public and private sectors.</w:t>
      </w:r>
    </w:p>
    <w:sectPr w:rsidR="00E12B63" w:rsidRPr="004F6187" w:rsidSect="00D86069">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03B94" w14:textId="77777777" w:rsidR="0054551F" w:rsidRDefault="0054551F" w:rsidP="008C4A02">
      <w:r>
        <w:separator/>
      </w:r>
    </w:p>
  </w:endnote>
  <w:endnote w:type="continuationSeparator" w:id="0">
    <w:p w14:paraId="2BB61ECE" w14:textId="77777777" w:rsidR="0054551F" w:rsidRDefault="0054551F" w:rsidP="008C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26118" w14:textId="02FC5A71" w:rsidR="008C4A02" w:rsidRDefault="008C4A02">
    <w:pPr>
      <w:pStyle w:val="Footer"/>
    </w:pPr>
  </w:p>
  <w:p w14:paraId="26266563" w14:textId="25843608" w:rsidR="008C4A02" w:rsidRPr="008C4A02" w:rsidRDefault="008C4A02">
    <w:pPr>
      <w:pStyle w:val="Footer"/>
      <w:rPr>
        <w:rFonts w:ascii="Palatino" w:hAnsi="Palatino"/>
      </w:rPr>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20612" w14:textId="77777777" w:rsidR="0054551F" w:rsidRDefault="0054551F" w:rsidP="008C4A02">
      <w:r>
        <w:separator/>
      </w:r>
    </w:p>
  </w:footnote>
  <w:footnote w:type="continuationSeparator" w:id="0">
    <w:p w14:paraId="29117F13" w14:textId="77777777" w:rsidR="0054551F" w:rsidRDefault="0054551F" w:rsidP="008C4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41D6"/>
    <w:multiLevelType w:val="hybridMultilevel"/>
    <w:tmpl w:val="F6EA37F2"/>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25DE7ED9"/>
    <w:multiLevelType w:val="hybridMultilevel"/>
    <w:tmpl w:val="58A297B2"/>
    <w:lvl w:ilvl="0" w:tplc="B58A0C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0A58B8"/>
    <w:multiLevelType w:val="hybridMultilevel"/>
    <w:tmpl w:val="89DC1E7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8E7BA5"/>
    <w:multiLevelType w:val="hybridMultilevel"/>
    <w:tmpl w:val="765E8C06"/>
    <w:lvl w:ilvl="0" w:tplc="04090015">
      <w:start w:val="1"/>
      <w:numFmt w:val="upperLetter"/>
      <w:lvlText w:val="%1."/>
      <w:lvlJc w:val="left"/>
      <w:pPr>
        <w:tabs>
          <w:tab w:val="num" w:pos="720"/>
        </w:tabs>
        <w:ind w:left="720" w:hanging="360"/>
      </w:pPr>
    </w:lvl>
    <w:lvl w:ilvl="1" w:tplc="F0AA679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CF6539"/>
    <w:multiLevelType w:val="hybridMultilevel"/>
    <w:tmpl w:val="0B3A35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1E466B"/>
    <w:multiLevelType w:val="hybridMultilevel"/>
    <w:tmpl w:val="70328AFE"/>
    <w:lvl w:ilvl="0" w:tplc="5EB25D66">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240A50"/>
    <w:multiLevelType w:val="multilevel"/>
    <w:tmpl w:val="FF2A9726"/>
    <w:styleLink w:val="CurrentList1"/>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C4504F1"/>
    <w:multiLevelType w:val="hybridMultilevel"/>
    <w:tmpl w:val="865AB1B4"/>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 w15:restartNumberingAfterBreak="0">
    <w:nsid w:val="60590F15"/>
    <w:multiLevelType w:val="hybridMultilevel"/>
    <w:tmpl w:val="FF2A9726"/>
    <w:lvl w:ilvl="0" w:tplc="5840F21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0762F51"/>
    <w:multiLevelType w:val="hybridMultilevel"/>
    <w:tmpl w:val="C2E8F394"/>
    <w:lvl w:ilvl="0" w:tplc="2584B9EA">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
  </w:num>
  <w:num w:numId="3">
    <w:abstractNumId w:val="0"/>
  </w:num>
  <w:num w:numId="4">
    <w:abstractNumId w:val="7"/>
  </w:num>
  <w:num w:numId="5">
    <w:abstractNumId w:val="2"/>
  </w:num>
  <w:num w:numId="6">
    <w:abstractNumId w:val="4"/>
  </w:num>
  <w:num w:numId="7">
    <w:abstractNumId w:val="6"/>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87"/>
    <w:rsid w:val="00080AD9"/>
    <w:rsid w:val="00082CD2"/>
    <w:rsid w:val="001649FC"/>
    <w:rsid w:val="00287A7E"/>
    <w:rsid w:val="002D5AF9"/>
    <w:rsid w:val="002E5E61"/>
    <w:rsid w:val="0031758E"/>
    <w:rsid w:val="003455EA"/>
    <w:rsid w:val="0039772B"/>
    <w:rsid w:val="0041055E"/>
    <w:rsid w:val="004815F6"/>
    <w:rsid w:val="00482F82"/>
    <w:rsid w:val="00493842"/>
    <w:rsid w:val="004B3771"/>
    <w:rsid w:val="004D67DB"/>
    <w:rsid w:val="004F6187"/>
    <w:rsid w:val="0054551F"/>
    <w:rsid w:val="005B49F9"/>
    <w:rsid w:val="00625862"/>
    <w:rsid w:val="00666D40"/>
    <w:rsid w:val="00680EAE"/>
    <w:rsid w:val="0068124F"/>
    <w:rsid w:val="006C1C27"/>
    <w:rsid w:val="00792A18"/>
    <w:rsid w:val="007A647F"/>
    <w:rsid w:val="007C629C"/>
    <w:rsid w:val="007E34EE"/>
    <w:rsid w:val="00804B16"/>
    <w:rsid w:val="00825FE1"/>
    <w:rsid w:val="008B6D06"/>
    <w:rsid w:val="008C4A02"/>
    <w:rsid w:val="00971B4D"/>
    <w:rsid w:val="009C7053"/>
    <w:rsid w:val="009F6411"/>
    <w:rsid w:val="00AD58F2"/>
    <w:rsid w:val="00B160E2"/>
    <w:rsid w:val="00C072B5"/>
    <w:rsid w:val="00C10B50"/>
    <w:rsid w:val="00C46FDC"/>
    <w:rsid w:val="00D00769"/>
    <w:rsid w:val="00D26A97"/>
    <w:rsid w:val="00D42DCA"/>
    <w:rsid w:val="00D7095D"/>
    <w:rsid w:val="00D86069"/>
    <w:rsid w:val="00DB1958"/>
    <w:rsid w:val="00E12B63"/>
    <w:rsid w:val="00E64426"/>
    <w:rsid w:val="00ED0333"/>
    <w:rsid w:val="00ED35DC"/>
    <w:rsid w:val="00F11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4AC6E"/>
  <w15:chartTrackingRefBased/>
  <w15:docId w15:val="{3D9559FF-111A-F447-8FEE-E28C0647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Normal"/>
    <w:rsid w:val="004F6187"/>
    <w:pPr>
      <w:widowControl w:val="0"/>
      <w:autoSpaceDE w:val="0"/>
      <w:autoSpaceDN w:val="0"/>
      <w:jc w:val="both"/>
    </w:pPr>
    <w:rPr>
      <w:rFonts w:ascii="New Century Schlbk" w:eastAsia="Times New Roman" w:hAnsi="New Century Schlbk" w:cs="Times New Roman"/>
      <w:color w:val="000000"/>
      <w:szCs w:val="20"/>
    </w:rPr>
  </w:style>
  <w:style w:type="paragraph" w:styleId="Header">
    <w:name w:val="header"/>
    <w:basedOn w:val="Normal"/>
    <w:link w:val="HeaderChar"/>
    <w:uiPriority w:val="99"/>
    <w:unhideWhenUsed/>
    <w:rsid w:val="008C4A02"/>
    <w:pPr>
      <w:tabs>
        <w:tab w:val="center" w:pos="4680"/>
        <w:tab w:val="right" w:pos="9360"/>
      </w:tabs>
    </w:pPr>
  </w:style>
  <w:style w:type="character" w:customStyle="1" w:styleId="HeaderChar">
    <w:name w:val="Header Char"/>
    <w:basedOn w:val="DefaultParagraphFont"/>
    <w:link w:val="Header"/>
    <w:uiPriority w:val="99"/>
    <w:rsid w:val="008C4A02"/>
  </w:style>
  <w:style w:type="paragraph" w:styleId="Footer">
    <w:name w:val="footer"/>
    <w:basedOn w:val="Normal"/>
    <w:link w:val="FooterChar"/>
    <w:uiPriority w:val="99"/>
    <w:unhideWhenUsed/>
    <w:rsid w:val="008C4A02"/>
    <w:pPr>
      <w:tabs>
        <w:tab w:val="center" w:pos="4680"/>
        <w:tab w:val="right" w:pos="9360"/>
      </w:tabs>
    </w:pPr>
  </w:style>
  <w:style w:type="character" w:customStyle="1" w:styleId="FooterChar">
    <w:name w:val="Footer Char"/>
    <w:basedOn w:val="DefaultParagraphFont"/>
    <w:link w:val="Footer"/>
    <w:uiPriority w:val="99"/>
    <w:rsid w:val="008C4A02"/>
  </w:style>
  <w:style w:type="table" w:styleId="TableGrid">
    <w:name w:val="Table Grid"/>
    <w:basedOn w:val="TableNormal"/>
    <w:uiPriority w:val="39"/>
    <w:rsid w:val="008C4A0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680EAE"/>
    <w:pPr>
      <w:numPr>
        <w:numId w:val="7"/>
      </w:numPr>
    </w:pPr>
  </w:style>
  <w:style w:type="paragraph" w:styleId="Revision">
    <w:name w:val="Revision"/>
    <w:hidden/>
    <w:uiPriority w:val="99"/>
    <w:semiHidden/>
    <w:rsid w:val="007A647F"/>
  </w:style>
  <w:style w:type="paragraph" w:styleId="BalloonText">
    <w:name w:val="Balloon Text"/>
    <w:basedOn w:val="Normal"/>
    <w:link w:val="BalloonTextChar"/>
    <w:uiPriority w:val="99"/>
    <w:semiHidden/>
    <w:unhideWhenUsed/>
    <w:rsid w:val="00C072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2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5D1C7-CC18-4905-9044-1F2C3BA5E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2970</Words>
  <Characters>16931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Frugé</dc:creator>
  <cp:keywords/>
  <dc:description/>
  <cp:lastModifiedBy>Laura Almond</cp:lastModifiedBy>
  <cp:revision>3</cp:revision>
  <cp:lastPrinted>2024-08-29T15:12:00Z</cp:lastPrinted>
  <dcterms:created xsi:type="dcterms:W3CDTF">2024-09-09T15:45:00Z</dcterms:created>
  <dcterms:modified xsi:type="dcterms:W3CDTF">2024-09-09T15:59:00Z</dcterms:modified>
</cp:coreProperties>
</file>