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5D184" w14:textId="77777777" w:rsidR="007F6940" w:rsidRPr="007F6940" w:rsidRDefault="007F6940" w:rsidP="007F6940">
      <w:pPr>
        <w:jc w:val="center"/>
        <w:rPr>
          <w:rFonts w:ascii="Times New Roman" w:eastAsia="Times New Roman" w:hAnsi="Times New Roman" w:cs="Times New Roman"/>
          <w:szCs w:val="20"/>
        </w:rPr>
      </w:pPr>
      <w:r w:rsidRPr="007F6940">
        <w:rPr>
          <w:rFonts w:ascii="Times New Roman" w:eastAsia="Times New Roman" w:hAnsi="Times New Roman" w:cs="Times New Roman"/>
          <w:szCs w:val="20"/>
        </w:rPr>
        <w:t>NOTICE OF INTENT</w:t>
      </w:r>
    </w:p>
    <w:p w14:paraId="00A3B5AF" w14:textId="77777777" w:rsidR="007F6940" w:rsidRPr="007F6940" w:rsidRDefault="007F6940" w:rsidP="007F6940">
      <w:pPr>
        <w:jc w:val="center"/>
        <w:rPr>
          <w:rFonts w:ascii="Times New Roman" w:eastAsia="Times New Roman" w:hAnsi="Times New Roman" w:cs="Times New Roman"/>
          <w:szCs w:val="20"/>
        </w:rPr>
      </w:pPr>
    </w:p>
    <w:p w14:paraId="237DB073" w14:textId="77777777" w:rsidR="007F6940" w:rsidRPr="007F6940" w:rsidRDefault="007F6940" w:rsidP="007F6940">
      <w:pPr>
        <w:jc w:val="center"/>
        <w:rPr>
          <w:rFonts w:ascii="Times New Roman" w:eastAsia="Times New Roman" w:hAnsi="Times New Roman" w:cs="Times New Roman"/>
          <w:szCs w:val="20"/>
        </w:rPr>
      </w:pPr>
      <w:r w:rsidRPr="007F6940">
        <w:rPr>
          <w:rFonts w:ascii="Times New Roman" w:eastAsia="Times New Roman" w:hAnsi="Times New Roman" w:cs="Times New Roman"/>
          <w:szCs w:val="20"/>
        </w:rPr>
        <w:t>Department of Environmental Quality</w:t>
      </w:r>
    </w:p>
    <w:p w14:paraId="27E6F642" w14:textId="77777777" w:rsidR="007F6940" w:rsidRPr="007F6940" w:rsidRDefault="007F6940" w:rsidP="007F6940">
      <w:pPr>
        <w:jc w:val="center"/>
        <w:rPr>
          <w:rFonts w:ascii="Times New Roman" w:eastAsia="Times New Roman" w:hAnsi="Times New Roman" w:cs="Times New Roman"/>
          <w:szCs w:val="20"/>
        </w:rPr>
      </w:pPr>
      <w:r w:rsidRPr="007F6940">
        <w:rPr>
          <w:rFonts w:ascii="Times New Roman" w:eastAsia="Times New Roman" w:hAnsi="Times New Roman" w:cs="Times New Roman"/>
          <w:szCs w:val="20"/>
        </w:rPr>
        <w:t>Office of the Secretary</w:t>
      </w:r>
    </w:p>
    <w:p w14:paraId="62821615" w14:textId="77777777" w:rsidR="007F6940" w:rsidRPr="007F6940" w:rsidRDefault="007F6940" w:rsidP="007F6940">
      <w:pPr>
        <w:jc w:val="center"/>
        <w:rPr>
          <w:rFonts w:ascii="Times New Roman" w:eastAsia="Times New Roman" w:hAnsi="Times New Roman" w:cs="Times New Roman"/>
          <w:szCs w:val="20"/>
        </w:rPr>
      </w:pPr>
      <w:r w:rsidRPr="007F6940">
        <w:rPr>
          <w:rFonts w:ascii="Times New Roman" w:eastAsia="Times New Roman" w:hAnsi="Times New Roman" w:cs="Times New Roman"/>
          <w:szCs w:val="20"/>
        </w:rPr>
        <w:t>Legal Affairs Division</w:t>
      </w:r>
    </w:p>
    <w:p w14:paraId="33960C7E" w14:textId="77777777" w:rsidR="007F6940" w:rsidRPr="007F6940" w:rsidRDefault="007F6940" w:rsidP="007F6940">
      <w:pPr>
        <w:jc w:val="center"/>
        <w:rPr>
          <w:rFonts w:ascii="Times New Roman" w:eastAsia="Times New Roman" w:hAnsi="Times New Roman" w:cs="Times New Roman"/>
          <w:szCs w:val="20"/>
        </w:rPr>
      </w:pPr>
    </w:p>
    <w:p w14:paraId="1E6A0C4D" w14:textId="77777777" w:rsidR="007F6940" w:rsidRPr="007F6940" w:rsidRDefault="007F6940" w:rsidP="007F6940">
      <w:pPr>
        <w:jc w:val="center"/>
        <w:rPr>
          <w:rFonts w:ascii="Times New Roman" w:eastAsia="Times New Roman" w:hAnsi="Times New Roman" w:cs="Times New Roman"/>
          <w:szCs w:val="20"/>
        </w:rPr>
      </w:pPr>
      <w:r w:rsidRPr="007F6940">
        <w:rPr>
          <w:rFonts w:ascii="Times New Roman" w:eastAsia="Times New Roman" w:hAnsi="Times New Roman" w:cs="Times New Roman"/>
          <w:noProof/>
          <w:szCs w:val="20"/>
        </w:rPr>
        <w:t>Part 70 General Conditions</w:t>
      </w:r>
    </w:p>
    <w:p w14:paraId="6566A73C" w14:textId="77777777" w:rsidR="007F6940" w:rsidRPr="007F6940" w:rsidRDefault="007F6940" w:rsidP="007F6940">
      <w:pPr>
        <w:jc w:val="center"/>
        <w:rPr>
          <w:rFonts w:ascii="Times New Roman" w:eastAsia="Times New Roman" w:hAnsi="Times New Roman" w:cs="Times New Roman"/>
          <w:szCs w:val="20"/>
        </w:rPr>
      </w:pPr>
      <w:r w:rsidRPr="007F6940">
        <w:rPr>
          <w:rFonts w:ascii="Times New Roman" w:eastAsia="Times New Roman" w:hAnsi="Times New Roman" w:cs="Times New Roman"/>
          <w:szCs w:val="20"/>
        </w:rPr>
        <w:t>(</w:t>
      </w:r>
      <w:r w:rsidRPr="007F6940">
        <w:rPr>
          <w:rFonts w:ascii="Times New Roman" w:eastAsia="Times New Roman" w:hAnsi="Times New Roman" w:cs="Times New Roman"/>
          <w:noProof/>
          <w:szCs w:val="20"/>
        </w:rPr>
        <w:t>LAC 33:III.535</w:t>
      </w:r>
      <w:r w:rsidRPr="007F6940">
        <w:rPr>
          <w:rFonts w:ascii="Times New Roman" w:eastAsia="Times New Roman" w:hAnsi="Times New Roman" w:cs="Times New Roman"/>
          <w:szCs w:val="20"/>
        </w:rPr>
        <w:t>) (</w:t>
      </w:r>
      <w:r w:rsidRPr="007F6940">
        <w:rPr>
          <w:rFonts w:ascii="Times New Roman" w:eastAsia="Times New Roman" w:hAnsi="Times New Roman" w:cs="Times New Roman"/>
          <w:noProof/>
          <w:szCs w:val="20"/>
        </w:rPr>
        <w:t>AQ400</w:t>
      </w:r>
      <w:r w:rsidRPr="007F6940">
        <w:rPr>
          <w:rFonts w:ascii="Times New Roman" w:eastAsia="Times New Roman" w:hAnsi="Times New Roman" w:cs="Times New Roman"/>
          <w:szCs w:val="20"/>
        </w:rPr>
        <w:t>)</w:t>
      </w:r>
    </w:p>
    <w:p w14:paraId="2E2A8AA8" w14:textId="77777777" w:rsidR="007F6940" w:rsidRPr="007F6940" w:rsidRDefault="007F6940" w:rsidP="007F6940">
      <w:pPr>
        <w:jc w:val="center"/>
        <w:rPr>
          <w:rFonts w:ascii="Times New Roman" w:eastAsia="Times New Roman" w:hAnsi="Times New Roman" w:cs="Times New Roman"/>
          <w:szCs w:val="20"/>
        </w:rPr>
      </w:pPr>
    </w:p>
    <w:p w14:paraId="31160B0D" w14:textId="77777777" w:rsidR="007F6940" w:rsidRPr="007F6940" w:rsidRDefault="007F6940" w:rsidP="007F6940">
      <w:pPr>
        <w:rPr>
          <w:rFonts w:ascii="Times New Roman" w:eastAsia="Times New Roman" w:hAnsi="Times New Roman" w:cs="Times New Roman"/>
          <w:szCs w:val="20"/>
        </w:rPr>
      </w:pPr>
      <w:r w:rsidRPr="007F6940">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7F6940">
        <w:rPr>
          <w:rFonts w:ascii="Times New Roman" w:eastAsia="Times New Roman" w:hAnsi="Times New Roman" w:cs="Times New Roman"/>
          <w:noProof/>
          <w:szCs w:val="20"/>
        </w:rPr>
        <w:t>Air</w:t>
      </w:r>
      <w:r w:rsidRPr="007F6940">
        <w:rPr>
          <w:rFonts w:ascii="Times New Roman" w:eastAsia="Times New Roman" w:hAnsi="Times New Roman" w:cs="Times New Roman"/>
          <w:szCs w:val="20"/>
        </w:rPr>
        <w:t xml:space="preserve"> regulations, </w:t>
      </w:r>
      <w:r w:rsidRPr="007F6940">
        <w:rPr>
          <w:rFonts w:ascii="Times New Roman" w:eastAsia="Times New Roman" w:hAnsi="Times New Roman" w:cs="Times New Roman"/>
          <w:noProof/>
          <w:szCs w:val="20"/>
        </w:rPr>
        <w:t>LAC 33:III.535</w:t>
      </w:r>
      <w:r w:rsidRPr="007F6940">
        <w:rPr>
          <w:rFonts w:ascii="Times New Roman" w:eastAsia="Times New Roman" w:hAnsi="Times New Roman" w:cs="Times New Roman"/>
          <w:szCs w:val="20"/>
        </w:rPr>
        <w:t xml:space="preserve"> (</w:t>
      </w:r>
      <w:r w:rsidRPr="007F6940">
        <w:rPr>
          <w:rFonts w:ascii="Times New Roman" w:eastAsia="Times New Roman" w:hAnsi="Times New Roman" w:cs="Times New Roman"/>
          <w:noProof/>
          <w:szCs w:val="20"/>
        </w:rPr>
        <w:t>AQ400</w:t>
      </w:r>
      <w:r w:rsidRPr="007F6940">
        <w:rPr>
          <w:rFonts w:ascii="Times New Roman" w:eastAsia="Times New Roman" w:hAnsi="Times New Roman" w:cs="Times New Roman"/>
          <w:szCs w:val="20"/>
        </w:rPr>
        <w:t>).</w:t>
      </w:r>
    </w:p>
    <w:p w14:paraId="35B2B828" w14:textId="77777777" w:rsidR="007F6940" w:rsidRPr="007F6940" w:rsidRDefault="007F6940" w:rsidP="007F6940">
      <w:pPr>
        <w:rPr>
          <w:rFonts w:ascii="Times New Roman" w:eastAsia="Times New Roman" w:hAnsi="Times New Roman" w:cs="Times New Roman"/>
          <w:szCs w:val="20"/>
        </w:rPr>
      </w:pPr>
    </w:p>
    <w:p w14:paraId="244FA67B" w14:textId="77777777" w:rsidR="007F6940" w:rsidRPr="007F6940" w:rsidRDefault="007F6940" w:rsidP="007F6940">
      <w:pPr>
        <w:rPr>
          <w:rFonts w:ascii="Times New Roman" w:eastAsia="Times New Roman" w:hAnsi="Times New Roman" w:cs="Times New Roman"/>
          <w:szCs w:val="20"/>
        </w:rPr>
      </w:pPr>
      <w:r w:rsidRPr="007F6940">
        <w:rPr>
          <w:rFonts w:ascii="Times New Roman" w:eastAsia="Times New Roman" w:hAnsi="Times New Roman" w:cs="Times New Roman"/>
          <w:szCs w:val="20"/>
        </w:rPr>
        <w:tab/>
      </w:r>
      <w:r w:rsidRPr="007F6940">
        <w:rPr>
          <w:rFonts w:ascii="Times New Roman" w:eastAsia="Times New Roman" w:hAnsi="Times New Roman" w:cs="Times New Roman"/>
          <w:noProof/>
          <w:szCs w:val="20"/>
        </w:rPr>
        <w:t>The proposed Rule will revise LAC 33:III.535 to require use of department approved forms for submitting the Title V Semiannual Monitoring Report and the Title V Annual Compliance Certification and limit referencing of previously reported permit deviations. The Air Enforcement Section of the Office of Environmental Compliance currently has Title V Semiannual Monitoring and Title V Annual Compliance Certification forms available for use by Title V/Part 70 permittees. There is currently no Rule or regulation requiring permittees to use the forms. The Air Enforcement Section receives Semiannual Monitoring Reports and Annual Compliance Certifications in multiple formats. The proposed Rule changes would require all permittees to use standard forms in an effort to expedite the compliance review process and require information to be reported in the one report versus referencing multiple reports.</w:t>
      </w:r>
      <w:r w:rsidRPr="007F6940">
        <w:rPr>
          <w:rFonts w:ascii="Times New Roman" w:eastAsia="Times New Roman" w:hAnsi="Times New Roman" w:cs="Times New Roman"/>
          <w:szCs w:val="20"/>
        </w:rPr>
        <w:t xml:space="preserve"> </w:t>
      </w:r>
      <w:r w:rsidRPr="007F6940">
        <w:rPr>
          <w:rFonts w:ascii="Times New Roman" w:eastAsia="Times New Roman" w:hAnsi="Times New Roman" w:cs="Times New Roman"/>
          <w:noProof/>
          <w:szCs w:val="20"/>
        </w:rPr>
        <w:t>The basis and rationale for this Rule are to make the Part 70 reporting process uniform.</w:t>
      </w:r>
      <w:r w:rsidRPr="007F6940">
        <w:rPr>
          <w:rFonts w:ascii="Times New Roman" w:eastAsia="Times New Roman" w:hAnsi="Times New Roman" w:cs="Times New Roman"/>
          <w:szCs w:val="20"/>
        </w:rPr>
        <w:t xml:space="preserve"> This Rule meets an exception listed in R.S. 30:2019(D</w:t>
      </w:r>
      <w:proofErr w:type="gramStart"/>
      <w:r w:rsidRPr="007F6940">
        <w:rPr>
          <w:rFonts w:ascii="Times New Roman" w:eastAsia="Times New Roman" w:hAnsi="Times New Roman" w:cs="Times New Roman"/>
          <w:szCs w:val="20"/>
        </w:rPr>
        <w:t>)(</w:t>
      </w:r>
      <w:proofErr w:type="gramEnd"/>
      <w:r w:rsidRPr="007F6940">
        <w:rPr>
          <w:rFonts w:ascii="Times New Roman" w:eastAsia="Times New Roman" w:hAnsi="Times New Roman" w:cs="Times New Roman"/>
          <w:szCs w:val="20"/>
        </w:rPr>
        <w:t>2) and R.S. 49:963.B(3); therefore, no report regarding environmental/health benefits and social/economic costs is required.</w:t>
      </w:r>
    </w:p>
    <w:p w14:paraId="1EB28F42" w14:textId="77777777" w:rsidR="007F6940" w:rsidRPr="007F6940" w:rsidRDefault="007F6940" w:rsidP="007F6940">
      <w:pPr>
        <w:rPr>
          <w:rFonts w:ascii="Times New Roman" w:eastAsia="Times New Roman" w:hAnsi="Times New Roman" w:cs="Times New Roman"/>
          <w:szCs w:val="20"/>
        </w:rPr>
      </w:pPr>
    </w:p>
    <w:p w14:paraId="432E90E5" w14:textId="77777777" w:rsidR="007F6940" w:rsidRPr="007F6940" w:rsidRDefault="007F6940" w:rsidP="007F6940">
      <w:pPr>
        <w:jc w:val="center"/>
        <w:rPr>
          <w:rFonts w:ascii="Times New Roman" w:eastAsia="Times New Roman" w:hAnsi="Times New Roman" w:cs="Times New Roman"/>
          <w:szCs w:val="20"/>
        </w:rPr>
      </w:pPr>
      <w:r w:rsidRPr="007F6940">
        <w:rPr>
          <w:rFonts w:ascii="Times New Roman" w:eastAsia="Times New Roman" w:hAnsi="Times New Roman" w:cs="Times New Roman"/>
          <w:b/>
          <w:szCs w:val="20"/>
        </w:rPr>
        <w:t>Family Impact Statement</w:t>
      </w:r>
    </w:p>
    <w:p w14:paraId="6C798AB0" w14:textId="77777777" w:rsidR="007F6940" w:rsidRPr="007F6940" w:rsidRDefault="007F6940" w:rsidP="007F6940">
      <w:pPr>
        <w:ind w:firstLine="720"/>
        <w:rPr>
          <w:rFonts w:ascii="Times New Roman" w:eastAsia="Times New Roman" w:hAnsi="Times New Roman" w:cs="Times New Roman"/>
          <w:szCs w:val="20"/>
        </w:rPr>
      </w:pPr>
      <w:r w:rsidRPr="007F6940">
        <w:rPr>
          <w:rFonts w:ascii="Times New Roman" w:eastAsia="Times New Roman" w:hAnsi="Times New Roman" w:cs="Times New Roman"/>
          <w:szCs w:val="20"/>
        </w:rPr>
        <w:t>This Rule has no known impact on family formation, stability, and autonomy as described in R.S. 49:972.</w:t>
      </w:r>
    </w:p>
    <w:p w14:paraId="0DCA788D" w14:textId="77777777" w:rsidR="007F6940" w:rsidRPr="007F6940" w:rsidRDefault="007F6940" w:rsidP="007F6940">
      <w:pPr>
        <w:jc w:val="center"/>
        <w:rPr>
          <w:rFonts w:ascii="Times New Roman" w:eastAsia="Times New Roman" w:hAnsi="Times New Roman" w:cs="Times New Roman"/>
          <w:szCs w:val="20"/>
        </w:rPr>
      </w:pPr>
      <w:r w:rsidRPr="007F6940">
        <w:rPr>
          <w:rFonts w:ascii="Times New Roman" w:eastAsia="Times New Roman" w:hAnsi="Times New Roman" w:cs="Times New Roman"/>
          <w:b/>
          <w:szCs w:val="20"/>
        </w:rPr>
        <w:t>Poverty Impact Statement</w:t>
      </w:r>
    </w:p>
    <w:p w14:paraId="2B7F8161" w14:textId="77777777" w:rsidR="007F6940" w:rsidRPr="007F6940" w:rsidRDefault="007F6940" w:rsidP="007F6940">
      <w:pPr>
        <w:ind w:firstLine="720"/>
        <w:rPr>
          <w:rFonts w:ascii="Times New Roman" w:eastAsia="Times New Roman" w:hAnsi="Times New Roman" w:cs="Times New Roman"/>
          <w:color w:val="000000"/>
        </w:rPr>
      </w:pPr>
      <w:r w:rsidRPr="007F6940">
        <w:rPr>
          <w:rFonts w:ascii="Times New Roman" w:eastAsia="Times New Roman" w:hAnsi="Times New Roman" w:cs="Times New Roman"/>
        </w:rPr>
        <w:t xml:space="preserve">This Rule has no known impact on </w:t>
      </w:r>
      <w:r w:rsidRPr="007F6940">
        <w:rPr>
          <w:rFonts w:ascii="Times New Roman" w:eastAsia="Times New Roman" w:hAnsi="Times New Roman" w:cs="Times New Roman"/>
          <w:color w:val="000000"/>
        </w:rPr>
        <w:t>poverty as described in R.S. 49:973.</w:t>
      </w:r>
    </w:p>
    <w:p w14:paraId="55933D01" w14:textId="77777777" w:rsidR="007F6940" w:rsidRPr="007F6940" w:rsidRDefault="007F6940" w:rsidP="007F6940">
      <w:pPr>
        <w:ind w:firstLine="720"/>
        <w:rPr>
          <w:rFonts w:ascii="Times New Roman" w:eastAsia="Times New Roman" w:hAnsi="Times New Roman" w:cs="Times New Roman"/>
          <w:color w:val="000000"/>
        </w:rPr>
      </w:pPr>
    </w:p>
    <w:p w14:paraId="0C98363E" w14:textId="77777777" w:rsidR="007F6940" w:rsidRPr="007F6940" w:rsidRDefault="007F6940" w:rsidP="007F6940">
      <w:pPr>
        <w:jc w:val="center"/>
        <w:rPr>
          <w:rFonts w:ascii="Times New Roman" w:eastAsia="Times New Roman" w:hAnsi="Times New Roman" w:cs="Times New Roman"/>
          <w:b/>
          <w:color w:val="000000"/>
        </w:rPr>
      </w:pPr>
      <w:r w:rsidRPr="007F6940">
        <w:rPr>
          <w:rFonts w:ascii="Times New Roman" w:eastAsia="Times New Roman" w:hAnsi="Times New Roman" w:cs="Times New Roman"/>
          <w:b/>
          <w:color w:val="000000"/>
        </w:rPr>
        <w:t>Small Business Analysis</w:t>
      </w:r>
    </w:p>
    <w:p w14:paraId="4665AB0F" w14:textId="77777777" w:rsidR="007F6940" w:rsidRPr="007F6940" w:rsidRDefault="007F6940" w:rsidP="007F6940">
      <w:pPr>
        <w:ind w:firstLine="720"/>
        <w:rPr>
          <w:rFonts w:ascii="Times New Roman" w:eastAsia="Times New Roman" w:hAnsi="Times New Roman" w:cs="Times New Roman"/>
        </w:rPr>
      </w:pPr>
      <w:r w:rsidRPr="007F6940">
        <w:rPr>
          <w:rFonts w:ascii="Times New Roman" w:eastAsia="Times New Roman" w:hAnsi="Times New Roman" w:cs="Times New Roman"/>
          <w:color w:val="000000"/>
        </w:rPr>
        <w:t xml:space="preserve">This Rule has no known impact on small business as described in </w:t>
      </w:r>
      <w:r w:rsidRPr="007F6940">
        <w:rPr>
          <w:rFonts w:ascii="Times New Roman" w:eastAsia="Times New Roman" w:hAnsi="Times New Roman" w:cs="Times New Roman"/>
        </w:rPr>
        <w:t>R.S. 49:974.1 - 974.8.</w:t>
      </w:r>
    </w:p>
    <w:p w14:paraId="456043AD" w14:textId="77777777" w:rsidR="007F6940" w:rsidRPr="007F6940" w:rsidRDefault="007F6940" w:rsidP="007F6940">
      <w:pPr>
        <w:ind w:firstLine="720"/>
        <w:rPr>
          <w:rFonts w:ascii="Times New Roman" w:eastAsia="Times New Roman" w:hAnsi="Times New Roman" w:cs="Times New Roman"/>
          <w:color w:val="000000"/>
        </w:rPr>
      </w:pPr>
    </w:p>
    <w:p w14:paraId="19112CE6" w14:textId="77777777" w:rsidR="007F6940" w:rsidRPr="007F6940" w:rsidRDefault="007F6940" w:rsidP="007F6940">
      <w:pPr>
        <w:jc w:val="center"/>
        <w:rPr>
          <w:rFonts w:ascii="Times New Roman" w:eastAsia="Times New Roman" w:hAnsi="Times New Roman" w:cs="Times New Roman"/>
          <w:color w:val="000000"/>
        </w:rPr>
      </w:pPr>
      <w:r w:rsidRPr="007F6940">
        <w:rPr>
          <w:rFonts w:ascii="Times New Roman" w:eastAsia="Times New Roman" w:hAnsi="Times New Roman" w:cs="Times New Roman"/>
          <w:b/>
          <w:color w:val="000000"/>
        </w:rPr>
        <w:t>Provider Impact Statement</w:t>
      </w:r>
    </w:p>
    <w:p w14:paraId="42F4405B" w14:textId="77777777" w:rsidR="007F6940" w:rsidRPr="007F6940" w:rsidRDefault="007F6940" w:rsidP="007F6940">
      <w:pPr>
        <w:ind w:firstLine="720"/>
        <w:rPr>
          <w:rFonts w:ascii="Times New Roman" w:eastAsia="Times New Roman" w:hAnsi="Times New Roman" w:cs="Times New Roman"/>
        </w:rPr>
      </w:pPr>
      <w:r w:rsidRPr="007F6940">
        <w:rPr>
          <w:rFonts w:ascii="Times New Roman" w:eastAsia="Times New Roman" w:hAnsi="Times New Roman" w:cs="Times New Roman"/>
          <w:color w:val="000000"/>
        </w:rPr>
        <w:t>This Rule has no known impact on providers as described in HCR 170 of 2014.</w:t>
      </w:r>
    </w:p>
    <w:p w14:paraId="2F55C3DE" w14:textId="77777777" w:rsidR="007F6940" w:rsidRPr="007F6940" w:rsidRDefault="007F6940" w:rsidP="007F6940">
      <w:pPr>
        <w:rPr>
          <w:rFonts w:ascii="Times New Roman" w:eastAsia="Times New Roman" w:hAnsi="Times New Roman" w:cs="Times New Roman"/>
          <w:szCs w:val="20"/>
        </w:rPr>
      </w:pPr>
    </w:p>
    <w:p w14:paraId="0847E934" w14:textId="77777777" w:rsidR="007F6940" w:rsidRPr="007F6940" w:rsidRDefault="007F6940" w:rsidP="007F6940">
      <w:pPr>
        <w:jc w:val="center"/>
        <w:rPr>
          <w:rFonts w:ascii="Times New Roman" w:eastAsia="Times New Roman" w:hAnsi="Times New Roman" w:cs="Times New Roman"/>
          <w:b/>
          <w:szCs w:val="20"/>
        </w:rPr>
      </w:pPr>
      <w:r w:rsidRPr="007F6940">
        <w:rPr>
          <w:rFonts w:ascii="Times New Roman" w:eastAsia="Times New Roman" w:hAnsi="Times New Roman" w:cs="Times New Roman"/>
          <w:b/>
          <w:szCs w:val="20"/>
        </w:rPr>
        <w:t>Public Comments</w:t>
      </w:r>
    </w:p>
    <w:p w14:paraId="49CA234B" w14:textId="77777777" w:rsidR="007F6940" w:rsidRPr="007F6940" w:rsidRDefault="007F6940" w:rsidP="007F6940">
      <w:pPr>
        <w:rPr>
          <w:rFonts w:ascii="Times New Roman" w:eastAsia="Times New Roman" w:hAnsi="Times New Roman" w:cs="Times New Roman"/>
          <w:szCs w:val="20"/>
        </w:rPr>
      </w:pPr>
      <w:r w:rsidRPr="007F6940">
        <w:rPr>
          <w:rFonts w:ascii="Times New Roman" w:eastAsia="Times New Roman" w:hAnsi="Times New Roman" w:cs="Times New Roman"/>
          <w:szCs w:val="20"/>
        </w:rPr>
        <w:tab/>
        <w:t xml:space="preserve">All interested persons </w:t>
      </w:r>
      <w:proofErr w:type="gramStart"/>
      <w:r w:rsidRPr="007F6940">
        <w:rPr>
          <w:rFonts w:ascii="Times New Roman" w:eastAsia="Times New Roman" w:hAnsi="Times New Roman" w:cs="Times New Roman"/>
          <w:szCs w:val="20"/>
        </w:rPr>
        <w:t>are invited</w:t>
      </w:r>
      <w:proofErr w:type="gramEnd"/>
      <w:r w:rsidRPr="007F6940">
        <w:rPr>
          <w:rFonts w:ascii="Times New Roman" w:eastAsia="Times New Roman" w:hAnsi="Times New Roman" w:cs="Times New Roman"/>
          <w:szCs w:val="20"/>
        </w:rPr>
        <w:t xml:space="preserve"> to submit written comments on the proposed regulation. Persons commenting should reference this proposed regulation by </w:t>
      </w:r>
      <w:r w:rsidRPr="007F6940">
        <w:rPr>
          <w:rFonts w:ascii="Times New Roman" w:eastAsia="Times New Roman" w:hAnsi="Times New Roman" w:cs="Times New Roman"/>
          <w:noProof/>
          <w:szCs w:val="20"/>
        </w:rPr>
        <w:t>AQ400</w:t>
      </w:r>
      <w:r w:rsidRPr="007F6940">
        <w:rPr>
          <w:rFonts w:ascii="Times New Roman" w:eastAsia="Times New Roman" w:hAnsi="Times New Roman" w:cs="Times New Roman"/>
          <w:szCs w:val="20"/>
        </w:rPr>
        <w:t xml:space="preserve">. Such comments must be received no later than </w:t>
      </w:r>
      <w:r w:rsidRPr="007F6940">
        <w:rPr>
          <w:rFonts w:ascii="Times New Roman" w:eastAsia="Times New Roman" w:hAnsi="Times New Roman" w:cs="Times New Roman"/>
          <w:noProof/>
          <w:szCs w:val="20"/>
        </w:rPr>
        <w:t>February 4, 2025</w:t>
      </w:r>
      <w:r w:rsidRPr="007F6940">
        <w:rPr>
          <w:rFonts w:ascii="Times New Roman" w:eastAsia="Times New Roman" w:hAnsi="Times New Roman" w:cs="Times New Roman"/>
          <w:szCs w:val="20"/>
        </w:rPr>
        <w:t xml:space="preserve">, at 4:30 p.m., and should be sent to William Little, Attorney Supervisor, </w:t>
      </w:r>
      <w:r w:rsidRPr="007F6940">
        <w:rPr>
          <w:rFonts w:ascii="Times New Roman" w:eastAsia="Times New Roman" w:hAnsi="Times New Roman" w:cs="Times New Roman"/>
        </w:rPr>
        <w:t xml:space="preserve">Office of the Secretary, </w:t>
      </w:r>
      <w:r w:rsidRPr="007F6940">
        <w:rPr>
          <w:rFonts w:ascii="Times New Roman" w:eastAsia="Times New Roman" w:hAnsi="Times New Roman" w:cs="Times New Roman"/>
          <w:szCs w:val="20"/>
        </w:rPr>
        <w:t>Legal Affairs Division</w:t>
      </w:r>
      <w:r w:rsidRPr="007F6940">
        <w:rPr>
          <w:rFonts w:ascii="Times New Roman" w:eastAsia="Times New Roman" w:hAnsi="Times New Roman" w:cs="Times New Roman"/>
        </w:rPr>
        <w:t xml:space="preserve">, P.O. Box 4302, Baton Rouge, LA 70821-4302, by fax </w:t>
      </w:r>
      <w:r w:rsidRPr="007F6940">
        <w:rPr>
          <w:rFonts w:ascii="Times New Roman" w:eastAsia="Times New Roman" w:hAnsi="Times New Roman" w:cs="Times New Roman"/>
          <w:szCs w:val="20"/>
        </w:rPr>
        <w:t xml:space="preserve">(225) 219-4068, or by E-mail to </w:t>
      </w:r>
      <w:r w:rsidRPr="007F6940">
        <w:rPr>
          <w:rFonts w:ascii="Times New Roman" w:eastAsia="Times New Roman" w:hAnsi="Times New Roman" w:cs="Times New Roman"/>
          <w:szCs w:val="20"/>
        </w:rPr>
        <w:lastRenderedPageBreak/>
        <w:t xml:space="preserve">DEQ.Reg.Dev.Comments@la.gov. Copies of the proposed regulation </w:t>
      </w:r>
      <w:proofErr w:type="gramStart"/>
      <w:r w:rsidRPr="007F6940">
        <w:rPr>
          <w:rFonts w:ascii="Times New Roman" w:eastAsia="Times New Roman" w:hAnsi="Times New Roman" w:cs="Times New Roman"/>
          <w:szCs w:val="20"/>
        </w:rPr>
        <w:t>can be purchased</w:t>
      </w:r>
      <w:proofErr w:type="gramEnd"/>
      <w:r w:rsidRPr="007F6940">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7F6940">
        <w:rPr>
          <w:rFonts w:ascii="Times New Roman" w:eastAsia="Times New Roman" w:hAnsi="Times New Roman" w:cs="Times New Roman"/>
          <w:noProof/>
          <w:szCs w:val="20"/>
        </w:rPr>
        <w:t>AQ400</w:t>
      </w:r>
      <w:r w:rsidRPr="007F6940">
        <w:rPr>
          <w:rFonts w:ascii="Times New Roman" w:eastAsia="Times New Roman" w:hAnsi="Times New Roman" w:cs="Times New Roman"/>
          <w:szCs w:val="20"/>
        </w:rPr>
        <w:t>. The proposed regulation is available on the Internet at www.deq.louisiana.gov/portal/tabid/1669/default.aspx.</w:t>
      </w:r>
    </w:p>
    <w:p w14:paraId="6AB8BEF3" w14:textId="77777777" w:rsidR="007F6940" w:rsidRPr="007F6940" w:rsidRDefault="007F6940" w:rsidP="007F6940">
      <w:pPr>
        <w:rPr>
          <w:rFonts w:ascii="Times New Roman" w:eastAsia="Times New Roman" w:hAnsi="Times New Roman" w:cs="Times New Roman"/>
          <w:szCs w:val="20"/>
        </w:rPr>
      </w:pPr>
    </w:p>
    <w:p w14:paraId="4C824DCA" w14:textId="77777777" w:rsidR="007F6940" w:rsidRPr="007F6940" w:rsidRDefault="007F6940" w:rsidP="007F6940">
      <w:pPr>
        <w:jc w:val="center"/>
        <w:rPr>
          <w:rFonts w:ascii="Times New Roman" w:eastAsia="Times New Roman" w:hAnsi="Times New Roman" w:cs="Times New Roman"/>
          <w:szCs w:val="20"/>
        </w:rPr>
      </w:pPr>
      <w:r w:rsidRPr="007F6940">
        <w:rPr>
          <w:rFonts w:ascii="Times New Roman" w:eastAsia="Times New Roman" w:hAnsi="Times New Roman" w:cs="Times New Roman"/>
          <w:b/>
          <w:szCs w:val="20"/>
        </w:rPr>
        <w:t>Public Hearing</w:t>
      </w:r>
    </w:p>
    <w:p w14:paraId="3DEF0C3C" w14:textId="77777777" w:rsidR="007F6940" w:rsidRPr="007F6940" w:rsidRDefault="007F6940" w:rsidP="007F6940">
      <w:pPr>
        <w:ind w:firstLine="720"/>
        <w:rPr>
          <w:rFonts w:ascii="Times New Roman" w:eastAsia="Times New Roman" w:hAnsi="Times New Roman" w:cs="Times New Roman"/>
          <w:szCs w:val="20"/>
        </w:rPr>
      </w:pPr>
      <w:r w:rsidRPr="007F6940">
        <w:rPr>
          <w:rFonts w:ascii="Times New Roman" w:eastAsia="Times New Roman" w:hAnsi="Times New Roman" w:cs="Times New Roman"/>
          <w:szCs w:val="20"/>
        </w:rPr>
        <w:t xml:space="preserve">A public hearing will be held at the on January 28, 2025, at 1:30 p.m. in the Galvez Building, Oliver Pollock Conference Room, </w:t>
      </w:r>
      <w:proofErr w:type="gramStart"/>
      <w:r w:rsidRPr="007F6940">
        <w:rPr>
          <w:rFonts w:ascii="Times New Roman" w:eastAsia="Times New Roman" w:hAnsi="Times New Roman" w:cs="Times New Roman"/>
          <w:szCs w:val="20"/>
        </w:rPr>
        <w:t>602</w:t>
      </w:r>
      <w:proofErr w:type="gramEnd"/>
      <w:r w:rsidRPr="007F6940">
        <w:rPr>
          <w:rFonts w:ascii="Times New Roman" w:eastAsia="Times New Roman" w:hAnsi="Times New Roman" w:cs="Times New Roman"/>
          <w:szCs w:val="20"/>
        </w:rPr>
        <w:t xml:space="preserve"> N. Fifth Street, Baton Rouge, LA 70802. Interested persons are invited to attend in person or via Zoom at https://deqlouisiana.zoom.us/j/6836133613?omn=99777855430 or by phone (646) 255-1997 Meeting ID 683 613 3613. Should individuals with a disability need an accommodation in order to participate, contact Doug Bordelon at the address given below or at (225) 219-</w:t>
      </w:r>
      <w:proofErr w:type="gramStart"/>
      <w:r w:rsidRPr="007F6940">
        <w:rPr>
          <w:rFonts w:ascii="Times New Roman" w:eastAsia="Times New Roman" w:hAnsi="Times New Roman" w:cs="Times New Roman"/>
          <w:szCs w:val="20"/>
        </w:rPr>
        <w:t>1325.</w:t>
      </w:r>
      <w:proofErr w:type="gramEnd"/>
    </w:p>
    <w:p w14:paraId="16B52913" w14:textId="77777777" w:rsidR="007F6940" w:rsidRPr="007F6940" w:rsidRDefault="007F6940" w:rsidP="007F6940">
      <w:pPr>
        <w:rPr>
          <w:rFonts w:ascii="Times New Roman" w:eastAsia="Times New Roman" w:hAnsi="Times New Roman" w:cs="Times New Roman"/>
          <w:szCs w:val="20"/>
        </w:rPr>
      </w:pPr>
    </w:p>
    <w:p w14:paraId="3EF5781F" w14:textId="77777777" w:rsidR="007F6940" w:rsidRPr="007F6940" w:rsidRDefault="007F6940" w:rsidP="007F6940">
      <w:pPr>
        <w:rPr>
          <w:rFonts w:ascii="Times New Roman" w:eastAsia="Times New Roman" w:hAnsi="Times New Roman" w:cs="Times New Roman"/>
          <w:szCs w:val="20"/>
        </w:rPr>
      </w:pPr>
      <w:r w:rsidRPr="007F6940">
        <w:rPr>
          <w:rFonts w:ascii="Times New Roman" w:eastAsia="Times New Roman" w:hAnsi="Times New Roman" w:cs="Times New Roman"/>
          <w:szCs w:val="20"/>
        </w:rPr>
        <w:tab/>
      </w:r>
      <w:proofErr w:type="gramStart"/>
      <w:r w:rsidRPr="007F6940">
        <w:rPr>
          <w:rFonts w:ascii="Times New Roman" w:eastAsia="Times New Roman" w:hAnsi="Times New Roman" w:cs="Times New Roman"/>
          <w:szCs w:val="20"/>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7F6940">
        <w:rPr>
          <w:rFonts w:ascii="CG Times (W1)" w:eastAsia="Times New Roman" w:hAnsi="CG Times (W1)" w:cs="Times New Roman"/>
          <w:szCs w:val="20"/>
        </w:rPr>
        <w:t xml:space="preserve"> </w:t>
      </w:r>
      <w:r w:rsidRPr="007F6940">
        <w:rPr>
          <w:rFonts w:ascii="Times New Roman" w:eastAsia="Times New Roman" w:hAnsi="Times New Roman" w:cs="Times New Roman"/>
          <w:szCs w:val="20"/>
        </w:rPr>
        <w:t xml:space="preserve">111 New Center Drive, Lafayette, LA 70508; 110 Barataria Street, Lockport, LA 70374; </w:t>
      </w:r>
      <w:r w:rsidRPr="007F6940">
        <w:rPr>
          <w:rFonts w:ascii="Times New Roman" w:eastAsia="Times New Roman" w:hAnsi="Times New Roman" w:cs="Times New Roman"/>
        </w:rPr>
        <w:t>201 Evans Road, Bldg. 4, Suite 420, New Orleans, LA  70123</w:t>
      </w:r>
      <w:r w:rsidRPr="007F6940">
        <w:rPr>
          <w:rFonts w:ascii="Times New Roman" w:eastAsia="Times New Roman" w:hAnsi="Times New Roman" w:cs="Times New Roman"/>
          <w:szCs w:val="20"/>
        </w:rPr>
        <w:t>.</w:t>
      </w:r>
      <w:proofErr w:type="gramEnd"/>
    </w:p>
    <w:p w14:paraId="6A0E1C45" w14:textId="77777777" w:rsidR="007F6940" w:rsidRPr="007F6940" w:rsidRDefault="007F6940" w:rsidP="007F6940">
      <w:pPr>
        <w:rPr>
          <w:rFonts w:ascii="Times New Roman" w:eastAsia="Times New Roman" w:hAnsi="Times New Roman" w:cs="Times New Roman"/>
          <w:szCs w:val="20"/>
        </w:rPr>
      </w:pPr>
    </w:p>
    <w:p w14:paraId="3A5F6932" w14:textId="77777777" w:rsidR="007F6940" w:rsidRPr="007F6940" w:rsidRDefault="007F6940" w:rsidP="007F6940">
      <w:pPr>
        <w:rPr>
          <w:rFonts w:ascii="Times New Roman" w:eastAsia="Times New Roman" w:hAnsi="Times New Roman" w:cs="Times New Roman"/>
          <w:szCs w:val="20"/>
        </w:rPr>
      </w:pP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t>Aurelia S. Giacometto</w:t>
      </w:r>
    </w:p>
    <w:p w14:paraId="79536CBE" w14:textId="77777777" w:rsidR="007F6940" w:rsidRPr="007F6940" w:rsidRDefault="007F6940" w:rsidP="007F6940">
      <w:pPr>
        <w:rPr>
          <w:rFonts w:ascii="Times New Roman" w:eastAsia="Times New Roman" w:hAnsi="Times New Roman" w:cs="Times New Roman"/>
          <w:sz w:val="20"/>
          <w:szCs w:val="20"/>
        </w:rPr>
      </w:pP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r>
      <w:r w:rsidRPr="007F6940">
        <w:rPr>
          <w:rFonts w:ascii="Times New Roman" w:eastAsia="Times New Roman" w:hAnsi="Times New Roman" w:cs="Times New Roman"/>
          <w:szCs w:val="20"/>
        </w:rPr>
        <w:tab/>
        <w:t>Secretary</w:t>
      </w:r>
    </w:p>
    <w:p w14:paraId="4FD50CFF" w14:textId="5E5AD2D7" w:rsidR="007F6940" w:rsidRDefault="007F6940"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054B3C73" w14:textId="77777777" w:rsidR="007F6940" w:rsidRPr="007F6940" w:rsidRDefault="007F6940" w:rsidP="007F6940">
      <w:pPr>
        <w:spacing w:after="160"/>
        <w:contextualSpacing/>
        <w:jc w:val="center"/>
        <w:rPr>
          <w:rFonts w:ascii="Times New Roman" w:eastAsia="Calibri" w:hAnsi="Times New Roman" w:cs="Times New Roman"/>
          <w:b/>
        </w:rPr>
      </w:pPr>
      <w:r w:rsidRPr="007F6940">
        <w:rPr>
          <w:rFonts w:ascii="Times New Roman" w:eastAsia="Calibri" w:hAnsi="Times New Roman" w:cs="Times New Roman"/>
          <w:b/>
        </w:rPr>
        <w:t>Title 33</w:t>
      </w:r>
    </w:p>
    <w:p w14:paraId="325AB629" w14:textId="77777777" w:rsidR="007F6940" w:rsidRPr="007F6940" w:rsidRDefault="007F6940" w:rsidP="007F6940">
      <w:pPr>
        <w:spacing w:after="160"/>
        <w:contextualSpacing/>
        <w:jc w:val="center"/>
        <w:rPr>
          <w:rFonts w:ascii="Times New Roman" w:eastAsia="Calibri" w:hAnsi="Times New Roman" w:cs="Times New Roman"/>
          <w:b/>
        </w:rPr>
      </w:pPr>
      <w:r w:rsidRPr="007F6940">
        <w:rPr>
          <w:rFonts w:ascii="Times New Roman" w:eastAsia="Calibri" w:hAnsi="Times New Roman" w:cs="Times New Roman"/>
          <w:b/>
        </w:rPr>
        <w:t>ENVIRONMENTAL QUALITY</w:t>
      </w:r>
      <w:r w:rsidRPr="007F6940">
        <w:rPr>
          <w:rFonts w:ascii="Times New Roman" w:eastAsia="Calibri" w:hAnsi="Times New Roman" w:cs="Times New Roman"/>
          <w:b/>
        </w:rPr>
        <w:tab/>
      </w:r>
    </w:p>
    <w:p w14:paraId="5D0B0714" w14:textId="77777777" w:rsidR="007F6940" w:rsidRPr="007F6940" w:rsidRDefault="007F6940" w:rsidP="007F6940">
      <w:pPr>
        <w:spacing w:after="160" w:line="480" w:lineRule="auto"/>
        <w:contextualSpacing/>
        <w:jc w:val="center"/>
        <w:rPr>
          <w:rFonts w:ascii="Times New Roman" w:eastAsia="Calibri" w:hAnsi="Times New Roman" w:cs="Times New Roman"/>
          <w:b/>
        </w:rPr>
      </w:pPr>
      <w:r w:rsidRPr="007F6940">
        <w:rPr>
          <w:rFonts w:ascii="Times New Roman" w:eastAsia="Calibri" w:hAnsi="Times New Roman" w:cs="Times New Roman"/>
          <w:b/>
        </w:rPr>
        <w:t>Part III.  Air</w:t>
      </w:r>
    </w:p>
    <w:p w14:paraId="0B1B6F59" w14:textId="77777777" w:rsidR="007F6940" w:rsidRPr="007F6940" w:rsidRDefault="007F6940" w:rsidP="007F6940">
      <w:pPr>
        <w:spacing w:line="480" w:lineRule="auto"/>
        <w:rPr>
          <w:rFonts w:ascii="Times New Roman" w:eastAsia="Calibri" w:hAnsi="Times New Roman" w:cs="Times New Roman"/>
        </w:rPr>
      </w:pPr>
      <w:r w:rsidRPr="007F6940">
        <w:rPr>
          <w:rFonts w:ascii="Times New Roman" w:eastAsia="Calibri" w:hAnsi="Times New Roman" w:cs="Times New Roman"/>
          <w:b/>
        </w:rPr>
        <w:t>Chapter 5.</w:t>
      </w:r>
      <w:r w:rsidRPr="007F6940">
        <w:rPr>
          <w:rFonts w:ascii="Times New Roman" w:eastAsia="Calibri" w:hAnsi="Times New Roman" w:cs="Times New Roman"/>
          <w:b/>
        </w:rPr>
        <w:tab/>
        <w:t>Permit Procedures</w:t>
      </w:r>
    </w:p>
    <w:p w14:paraId="368B5E15" w14:textId="77777777" w:rsidR="007F6940" w:rsidRPr="007F6940" w:rsidRDefault="007F6940" w:rsidP="007F6940">
      <w:pPr>
        <w:tabs>
          <w:tab w:val="left" w:pos="720"/>
        </w:tabs>
        <w:spacing w:line="480" w:lineRule="auto"/>
        <w:rPr>
          <w:rFonts w:ascii="Times New Roman" w:eastAsia="Calibri" w:hAnsi="Times New Roman" w:cs="Times New Roman"/>
          <w:b/>
        </w:rPr>
      </w:pPr>
      <w:r w:rsidRPr="007F6940">
        <w:rPr>
          <w:rFonts w:ascii="Times New Roman" w:eastAsia="Calibri" w:hAnsi="Times New Roman" w:cs="Times New Roman"/>
          <w:b/>
        </w:rPr>
        <w:t>§535.</w:t>
      </w:r>
      <w:r w:rsidRPr="007F6940">
        <w:rPr>
          <w:rFonts w:ascii="Times New Roman" w:eastAsia="Calibri" w:hAnsi="Times New Roman" w:cs="Times New Roman"/>
          <w:b/>
        </w:rPr>
        <w:tab/>
        <w:t>Part 70 General Conditions</w:t>
      </w:r>
    </w:p>
    <w:p w14:paraId="1BA520AD" w14:textId="77777777" w:rsidR="007F6940" w:rsidRPr="007F6940" w:rsidRDefault="007F6940" w:rsidP="007F6940">
      <w:pPr>
        <w:tabs>
          <w:tab w:val="left" w:pos="720"/>
        </w:tabs>
        <w:spacing w:line="480" w:lineRule="auto"/>
        <w:rPr>
          <w:rFonts w:ascii="Times New Roman" w:eastAsia="Calibri" w:hAnsi="Times New Roman" w:cs="Times New Roman"/>
        </w:rPr>
      </w:pPr>
      <w:r w:rsidRPr="007F6940">
        <w:rPr>
          <w:rFonts w:ascii="Times New Roman" w:eastAsia="Calibri" w:hAnsi="Times New Roman" w:cs="Times New Roman"/>
          <w:b/>
        </w:rPr>
        <w:tab/>
      </w:r>
      <w:proofErr w:type="gramStart"/>
      <w:r w:rsidRPr="007F6940">
        <w:rPr>
          <w:rFonts w:ascii="Times New Roman" w:eastAsia="Calibri" w:hAnsi="Times New Roman" w:cs="Times New Roman"/>
        </w:rPr>
        <w:t>A.</w:t>
      </w:r>
      <w:proofErr w:type="gramEnd"/>
      <w:r w:rsidRPr="007F6940">
        <w:rPr>
          <w:rFonts w:ascii="Times New Roman" w:eastAsia="Calibri" w:hAnsi="Times New Roman" w:cs="Times New Roman"/>
        </w:rPr>
        <w:tab/>
        <w:t>…</w:t>
      </w:r>
    </w:p>
    <w:tbl>
      <w:tblPr>
        <w:tblW w:w="9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ook w:val="04A0" w:firstRow="1" w:lastRow="0" w:firstColumn="1" w:lastColumn="0" w:noHBand="0" w:noVBand="1"/>
      </w:tblPr>
      <w:tblGrid>
        <w:gridCol w:w="9517"/>
      </w:tblGrid>
      <w:tr w:rsidR="007F6940" w:rsidRPr="007F6940" w14:paraId="32161717" w14:textId="77777777" w:rsidTr="002938AA">
        <w:trPr>
          <w:tblHeader/>
        </w:trPr>
        <w:tc>
          <w:tcPr>
            <w:tcW w:w="9517" w:type="dxa"/>
            <w:tcBorders>
              <w:top w:val="double" w:sz="6" w:space="0" w:color="auto"/>
              <w:bottom w:val="single" w:sz="6" w:space="0" w:color="auto"/>
            </w:tcBorders>
            <w:shd w:val="clear" w:color="auto" w:fill="auto"/>
          </w:tcPr>
          <w:p w14:paraId="28E3468B" w14:textId="77777777" w:rsidR="007F6940" w:rsidRPr="007F6940" w:rsidRDefault="007F6940" w:rsidP="007F6940">
            <w:pPr>
              <w:tabs>
                <w:tab w:val="left" w:pos="720"/>
              </w:tabs>
              <w:spacing w:line="480" w:lineRule="auto"/>
              <w:jc w:val="center"/>
              <w:rPr>
                <w:rFonts w:ascii="Times New Roman" w:eastAsia="Calibri" w:hAnsi="Times New Roman" w:cs="Times New Roman"/>
              </w:rPr>
            </w:pPr>
            <w:r w:rsidRPr="007F6940">
              <w:rPr>
                <w:rFonts w:ascii="Times New Roman" w:eastAsia="Calibri" w:hAnsi="Times New Roman" w:cs="Times New Roman"/>
                <w:b/>
              </w:rPr>
              <w:t>40 CFR Part 70 General Conditions</w:t>
            </w:r>
          </w:p>
        </w:tc>
      </w:tr>
      <w:tr w:rsidR="007F6940" w:rsidRPr="007F6940" w14:paraId="2705560D" w14:textId="77777777" w:rsidTr="002938AA">
        <w:tc>
          <w:tcPr>
            <w:tcW w:w="9517" w:type="dxa"/>
            <w:tcBorders>
              <w:top w:val="single" w:sz="6" w:space="0" w:color="auto"/>
            </w:tcBorders>
            <w:shd w:val="clear" w:color="auto" w:fill="auto"/>
          </w:tcPr>
          <w:p w14:paraId="1480A9F8" w14:textId="77777777" w:rsidR="007F6940" w:rsidRPr="007F6940" w:rsidRDefault="007F6940" w:rsidP="007F6940">
            <w:pPr>
              <w:tabs>
                <w:tab w:val="left" w:pos="720"/>
              </w:tabs>
              <w:spacing w:line="480" w:lineRule="auto"/>
              <w:rPr>
                <w:rFonts w:ascii="Times New Roman" w:eastAsia="Calibri" w:hAnsi="Times New Roman" w:cs="Times New Roman"/>
              </w:rPr>
            </w:pPr>
            <w:r w:rsidRPr="007F6940">
              <w:rPr>
                <w:rFonts w:ascii="Times New Roman" w:eastAsia="Calibri" w:hAnsi="Times New Roman" w:cs="Times New Roman"/>
              </w:rPr>
              <w:tab/>
              <w:t>A. — J.6.</w:t>
            </w:r>
            <w:r w:rsidRPr="007F6940">
              <w:rPr>
                <w:rFonts w:ascii="Times New Roman" w:eastAsia="Calibri" w:hAnsi="Times New Roman" w:cs="Times New Roman"/>
              </w:rPr>
              <w:tab/>
              <w:t>…</w:t>
            </w:r>
          </w:p>
        </w:tc>
      </w:tr>
      <w:tr w:rsidR="007F6940" w:rsidRPr="007F6940" w14:paraId="5F8D2714" w14:textId="77777777" w:rsidTr="002938AA">
        <w:tc>
          <w:tcPr>
            <w:tcW w:w="9517" w:type="dxa"/>
            <w:shd w:val="clear" w:color="auto" w:fill="auto"/>
          </w:tcPr>
          <w:p w14:paraId="12C30B17" w14:textId="77777777" w:rsidR="007F6940" w:rsidRPr="007F6940" w:rsidRDefault="007F6940" w:rsidP="007F6940">
            <w:pPr>
              <w:tabs>
                <w:tab w:val="left" w:pos="720"/>
              </w:tabs>
              <w:spacing w:line="480" w:lineRule="auto"/>
              <w:rPr>
                <w:rFonts w:ascii="Times New Roman" w:eastAsia="Calibri" w:hAnsi="Times New Roman" w:cs="Times New Roman"/>
              </w:rPr>
            </w:pPr>
            <w:r w:rsidRPr="007F6940">
              <w:rPr>
                <w:rFonts w:ascii="Times New Roman" w:eastAsia="Calibri" w:hAnsi="Times New Roman" w:cs="Times New Roman"/>
              </w:rPr>
              <w:tab/>
              <w:t>K.</w:t>
            </w:r>
            <w:r w:rsidRPr="007F6940">
              <w:rPr>
                <w:rFonts w:ascii="Times New Roman" w:eastAsia="Calibri" w:hAnsi="Times New Roman" w:cs="Times New Roman"/>
              </w:rPr>
              <w:tab/>
              <w:t>The permittee shall submit, at least semiannually, a report of any required monitoring, clearly identifying all instances of deviations from permitted monitoring requirements</w:t>
            </w:r>
            <w:r w:rsidRPr="007F6940">
              <w:rPr>
                <w:rFonts w:ascii="Times New Roman" w:eastAsia="Calibri" w:hAnsi="Times New Roman" w:cs="Times New Roman"/>
                <w:strike/>
              </w:rPr>
              <w:t xml:space="preserve">. For </w:t>
            </w:r>
            <w:proofErr w:type="gramStart"/>
            <w:r w:rsidRPr="007F6940">
              <w:rPr>
                <w:rFonts w:ascii="Times New Roman" w:eastAsia="Calibri" w:hAnsi="Times New Roman" w:cs="Times New Roman"/>
                <w:strike/>
              </w:rPr>
              <w:t>previously-reported</w:t>
            </w:r>
            <w:proofErr w:type="gramEnd"/>
            <w:r w:rsidRPr="007F6940">
              <w:rPr>
                <w:rFonts w:ascii="Times New Roman" w:eastAsia="Calibri" w:hAnsi="Times New Roman" w:cs="Times New Roman"/>
                <w:strike/>
              </w:rPr>
              <w:t xml:space="preserve"> deviations, in lieu of attaching the individual deviation reports, the semiannual report may clearly reference the communications or correspondences </w:t>
            </w:r>
            <w:r w:rsidRPr="007F6940">
              <w:rPr>
                <w:rFonts w:ascii="Times New Roman" w:eastAsia="Calibri" w:hAnsi="Times New Roman" w:cs="Times New Roman"/>
                <w:strike/>
              </w:rPr>
              <w:lastRenderedPageBreak/>
              <w:t>constituting the prior report, including the date the prior report was submitted.</w:t>
            </w:r>
            <w:r w:rsidRPr="007F6940">
              <w:rPr>
                <w:rFonts w:ascii="Times New Roman" w:eastAsia="Calibri" w:hAnsi="Times New Roman" w:cs="Times New Roman"/>
              </w:rPr>
              <w:t xml:space="preserve"> </w:t>
            </w:r>
            <w:proofErr w:type="gramStart"/>
            <w:r w:rsidRPr="007F6940">
              <w:rPr>
                <w:rFonts w:ascii="Times New Roman" w:eastAsia="Calibri" w:hAnsi="Times New Roman" w:cs="Times New Roman"/>
                <w:u w:val="single"/>
              </w:rPr>
              <w:t>using</w:t>
            </w:r>
            <w:proofErr w:type="gramEnd"/>
            <w:r w:rsidRPr="007F6940">
              <w:rPr>
                <w:rFonts w:ascii="Times New Roman" w:eastAsia="Calibri" w:hAnsi="Times New Roman" w:cs="Times New Roman"/>
                <w:u w:val="single"/>
              </w:rPr>
              <w:t xml:space="preserve"> the current version of the Louisiana DEQ Title V Semiannual Monitoring form found on the department’s website or other means as approved by the department. </w:t>
            </w:r>
            <w:r w:rsidRPr="007F6940">
              <w:rPr>
                <w:rFonts w:ascii="Times New Roman" w:eastAsia="Calibri" w:hAnsi="Times New Roman" w:cs="Times New Roman"/>
              </w:rPr>
              <w:t xml:space="preserve">The semiannual report </w:t>
            </w:r>
            <w:proofErr w:type="gramStart"/>
            <w:r w:rsidRPr="007F6940">
              <w:rPr>
                <w:rFonts w:ascii="Times New Roman" w:eastAsia="Calibri" w:hAnsi="Times New Roman" w:cs="Times New Roman"/>
              </w:rPr>
              <w:t>shall be certified by a responsible official and submitted to the Office of Environmental Compliance by March 31 for the preceding period encompassing July through December, and by September 30 for the preceding period encompassing January through June</w:t>
            </w:r>
            <w:proofErr w:type="gramEnd"/>
            <w:r w:rsidRPr="007F6940">
              <w:rPr>
                <w:rFonts w:ascii="Times New Roman" w:eastAsia="Calibri" w:hAnsi="Times New Roman" w:cs="Times New Roman"/>
              </w:rPr>
              <w:t xml:space="preserve">. The semiannual report </w:t>
            </w:r>
            <w:proofErr w:type="gramStart"/>
            <w:r w:rsidRPr="007F6940">
              <w:rPr>
                <w:rFonts w:ascii="Times New Roman" w:eastAsia="Calibri" w:hAnsi="Times New Roman" w:cs="Times New Roman"/>
              </w:rPr>
              <w:t>shall be submitted</w:t>
            </w:r>
            <w:proofErr w:type="gramEnd"/>
            <w:r w:rsidRPr="007F6940">
              <w:rPr>
                <w:rFonts w:ascii="Times New Roman" w:eastAsia="Calibri" w:hAnsi="Times New Roman" w:cs="Times New Roman"/>
              </w:rPr>
              <w:t xml:space="preserve"> for each reporting period after the permit has been issued, including during any construction phase and regardless of whether the facility or unit was in operation. The semiannual report may include any semiannual deviation report </w:t>
            </w:r>
            <w:proofErr w:type="gramStart"/>
            <w:r w:rsidRPr="007F6940">
              <w:rPr>
                <w:rFonts w:ascii="Times New Roman" w:eastAsia="Calibri" w:hAnsi="Times New Roman" w:cs="Times New Roman"/>
              </w:rPr>
              <w:t>required to be submitted</w:t>
            </w:r>
            <w:proofErr w:type="gramEnd"/>
            <w:r w:rsidRPr="007F6940">
              <w:rPr>
                <w:rFonts w:ascii="Times New Roman" w:eastAsia="Calibri" w:hAnsi="Times New Roman" w:cs="Times New Roman"/>
              </w:rPr>
              <w:t xml:space="preserve"> by March 31 or September 30 in accordance with Part 70 General Condition R as long as the report clearly indicates this, and all required information is included and clearly delineated in the consolidated report.</w:t>
            </w:r>
          </w:p>
        </w:tc>
      </w:tr>
      <w:tr w:rsidR="007F6940" w:rsidRPr="007F6940" w14:paraId="200321D6" w14:textId="77777777" w:rsidTr="002938AA">
        <w:tc>
          <w:tcPr>
            <w:tcW w:w="9517" w:type="dxa"/>
            <w:shd w:val="clear" w:color="auto" w:fill="auto"/>
          </w:tcPr>
          <w:p w14:paraId="45210D2C" w14:textId="77777777" w:rsidR="007F6940" w:rsidRPr="007F6940" w:rsidRDefault="007F6940" w:rsidP="007F6940">
            <w:pPr>
              <w:tabs>
                <w:tab w:val="left" w:pos="720"/>
              </w:tabs>
              <w:spacing w:line="480" w:lineRule="auto"/>
              <w:rPr>
                <w:rFonts w:ascii="Times New Roman" w:eastAsia="Calibri" w:hAnsi="Times New Roman" w:cs="Times New Roman"/>
              </w:rPr>
            </w:pPr>
            <w:r w:rsidRPr="007F6940">
              <w:rPr>
                <w:rFonts w:ascii="Times New Roman" w:eastAsia="Calibri" w:hAnsi="Times New Roman" w:cs="Times New Roman"/>
              </w:rPr>
              <w:lastRenderedPageBreak/>
              <w:tab/>
              <w:t>L.</w:t>
            </w:r>
            <w:r w:rsidRPr="007F6940">
              <w:rPr>
                <w:rFonts w:ascii="Times New Roman" w:eastAsia="Calibri" w:hAnsi="Times New Roman" w:cs="Times New Roman"/>
              </w:rPr>
              <w:tab/>
              <w:t>…</w:t>
            </w:r>
          </w:p>
        </w:tc>
      </w:tr>
      <w:tr w:rsidR="007F6940" w:rsidRPr="007F6940" w14:paraId="305A50AA" w14:textId="77777777" w:rsidTr="002938AA">
        <w:tc>
          <w:tcPr>
            <w:tcW w:w="9517" w:type="dxa"/>
            <w:shd w:val="clear" w:color="auto" w:fill="auto"/>
          </w:tcPr>
          <w:p w14:paraId="3335C1D8" w14:textId="77777777" w:rsidR="007F6940" w:rsidRPr="007F6940" w:rsidRDefault="007F6940" w:rsidP="007F6940">
            <w:pPr>
              <w:tabs>
                <w:tab w:val="left" w:pos="720"/>
              </w:tabs>
              <w:spacing w:line="480" w:lineRule="auto"/>
              <w:rPr>
                <w:rFonts w:ascii="Times New Roman" w:eastAsia="Calibri" w:hAnsi="Times New Roman" w:cs="Times New Roman"/>
              </w:rPr>
            </w:pPr>
            <w:r w:rsidRPr="007F6940">
              <w:rPr>
                <w:rFonts w:ascii="Times New Roman" w:eastAsia="Calibri" w:hAnsi="Times New Roman" w:cs="Times New Roman"/>
              </w:rPr>
              <w:tab/>
              <w:t>M.</w:t>
            </w:r>
            <w:r w:rsidRPr="007F6940">
              <w:rPr>
                <w:rFonts w:ascii="Times New Roman" w:eastAsia="Calibri" w:hAnsi="Times New Roman" w:cs="Times New Roman"/>
              </w:rPr>
              <w:tab/>
              <w:t xml:space="preserve">Compliance certifications required by LAC 33:III.507.H.5 </w:t>
            </w:r>
            <w:proofErr w:type="gramStart"/>
            <w:r w:rsidRPr="007F6940">
              <w:rPr>
                <w:rFonts w:ascii="Times New Roman" w:eastAsia="Calibri" w:hAnsi="Times New Roman" w:cs="Times New Roman"/>
              </w:rPr>
              <w:t>shall be submitted</w:t>
            </w:r>
            <w:proofErr w:type="gramEnd"/>
            <w:r w:rsidRPr="007F6940">
              <w:rPr>
                <w:rFonts w:ascii="Times New Roman" w:eastAsia="Calibri" w:hAnsi="Times New Roman" w:cs="Times New Roman"/>
              </w:rPr>
              <w:t xml:space="preserve"> to the administrator as well as the permitting authority</w:t>
            </w:r>
            <w:r w:rsidRPr="007F6940">
              <w:rPr>
                <w:rFonts w:ascii="Times New Roman" w:eastAsia="Calibri" w:hAnsi="Times New Roman" w:cs="Times New Roman"/>
                <w:u w:val="single"/>
              </w:rPr>
              <w:t xml:space="preserve"> using the current version of the Louisiana DEQ Title V Annual Compliance Certification form found on the department’s website or other means as approved by the department</w:t>
            </w:r>
            <w:r w:rsidRPr="007F6940">
              <w:rPr>
                <w:rFonts w:ascii="Times New Roman" w:eastAsia="Calibri" w:hAnsi="Times New Roman" w:cs="Times New Roman"/>
              </w:rPr>
              <w:t xml:space="preserve">. For </w:t>
            </w:r>
            <w:proofErr w:type="gramStart"/>
            <w:r w:rsidRPr="007F6940">
              <w:rPr>
                <w:rFonts w:ascii="Times New Roman" w:eastAsia="Calibri" w:hAnsi="Times New Roman" w:cs="Times New Roman"/>
              </w:rPr>
              <w:t>previously-reported</w:t>
            </w:r>
            <w:proofErr w:type="gramEnd"/>
            <w:r w:rsidRPr="007F6940">
              <w:rPr>
                <w:rFonts w:ascii="Times New Roman" w:eastAsia="Calibri" w:hAnsi="Times New Roman" w:cs="Times New Roman"/>
              </w:rPr>
              <w:t xml:space="preserve"> compliance deviations, in lieu of attaching the individual deviation reports, the annual report may clearly reference the communications or correspondences constituting the prior report, including the date the prior report was submitted. The compliance certifications </w:t>
            </w:r>
            <w:proofErr w:type="gramStart"/>
            <w:r w:rsidRPr="007F6940">
              <w:rPr>
                <w:rFonts w:ascii="Times New Roman" w:eastAsia="Calibri" w:hAnsi="Times New Roman" w:cs="Times New Roman"/>
              </w:rPr>
              <w:t>shall be submitted</w:t>
            </w:r>
            <w:proofErr w:type="gramEnd"/>
            <w:r w:rsidRPr="007F6940">
              <w:rPr>
                <w:rFonts w:ascii="Times New Roman" w:eastAsia="Calibri" w:hAnsi="Times New Roman" w:cs="Times New Roman"/>
              </w:rPr>
              <w:t xml:space="preserve"> to the Office of Environmental Compliance by March 31 for the preceding calendar year. The compliance certification </w:t>
            </w:r>
            <w:proofErr w:type="gramStart"/>
            <w:r w:rsidRPr="007F6940">
              <w:rPr>
                <w:rFonts w:ascii="Times New Roman" w:eastAsia="Calibri" w:hAnsi="Times New Roman" w:cs="Times New Roman"/>
              </w:rPr>
              <w:t>shall be submitted</w:t>
            </w:r>
            <w:proofErr w:type="gramEnd"/>
            <w:r w:rsidRPr="007F6940">
              <w:rPr>
                <w:rFonts w:ascii="Times New Roman" w:eastAsia="Calibri" w:hAnsi="Times New Roman" w:cs="Times New Roman"/>
              </w:rPr>
              <w:t xml:space="preserve"> for each reporting period after the permit has been issued, </w:t>
            </w:r>
            <w:r w:rsidRPr="007F6940">
              <w:rPr>
                <w:rFonts w:ascii="Times New Roman" w:eastAsia="Calibri" w:hAnsi="Times New Roman" w:cs="Times New Roman"/>
              </w:rPr>
              <w:lastRenderedPageBreak/>
              <w:t>including during any construction phase and regardless of whether the facility or unit was in operation.</w:t>
            </w:r>
          </w:p>
        </w:tc>
      </w:tr>
      <w:tr w:rsidR="007F6940" w:rsidRPr="007F6940" w14:paraId="79A035AD" w14:textId="77777777" w:rsidTr="002938AA">
        <w:tc>
          <w:tcPr>
            <w:tcW w:w="9517" w:type="dxa"/>
            <w:tcBorders>
              <w:bottom w:val="single" w:sz="6" w:space="0" w:color="auto"/>
            </w:tcBorders>
            <w:shd w:val="clear" w:color="auto" w:fill="auto"/>
          </w:tcPr>
          <w:p w14:paraId="13D55164" w14:textId="77777777" w:rsidR="007F6940" w:rsidRPr="007F6940" w:rsidRDefault="007F6940" w:rsidP="007F6940">
            <w:pPr>
              <w:tabs>
                <w:tab w:val="left" w:pos="720"/>
              </w:tabs>
              <w:spacing w:line="480" w:lineRule="auto"/>
              <w:rPr>
                <w:rFonts w:ascii="Times New Roman" w:eastAsia="Calibri" w:hAnsi="Times New Roman" w:cs="Times New Roman"/>
              </w:rPr>
            </w:pPr>
            <w:r w:rsidRPr="007F6940">
              <w:rPr>
                <w:rFonts w:ascii="Times New Roman" w:eastAsia="Calibri" w:hAnsi="Times New Roman" w:cs="Times New Roman"/>
              </w:rPr>
              <w:lastRenderedPageBreak/>
              <w:tab/>
              <w:t>N. — R.2.</w:t>
            </w:r>
            <w:r w:rsidRPr="007F6940">
              <w:rPr>
                <w:rFonts w:ascii="Times New Roman" w:eastAsia="Calibri" w:hAnsi="Times New Roman" w:cs="Times New Roman"/>
              </w:rPr>
              <w:tab/>
              <w:t>…</w:t>
            </w:r>
          </w:p>
        </w:tc>
      </w:tr>
      <w:tr w:rsidR="007F6940" w:rsidRPr="007F6940" w14:paraId="79967EAE" w14:textId="77777777" w:rsidTr="002938AA">
        <w:tc>
          <w:tcPr>
            <w:tcW w:w="9517" w:type="dxa"/>
            <w:shd w:val="clear" w:color="auto" w:fill="auto"/>
          </w:tcPr>
          <w:p w14:paraId="12383193" w14:textId="77777777" w:rsidR="007F6940" w:rsidRPr="007F6940" w:rsidRDefault="007F6940" w:rsidP="007F6940">
            <w:pPr>
              <w:tabs>
                <w:tab w:val="left" w:pos="720"/>
              </w:tabs>
              <w:spacing w:line="480" w:lineRule="auto"/>
              <w:rPr>
                <w:rFonts w:ascii="Times New Roman" w:eastAsia="Calibri" w:hAnsi="Times New Roman" w:cs="Times New Roman"/>
              </w:rPr>
            </w:pPr>
            <w:r w:rsidRPr="007F6940">
              <w:rPr>
                <w:rFonts w:ascii="Times New Roman" w:eastAsia="Calibri" w:hAnsi="Times New Roman" w:cs="Times New Roman"/>
              </w:rPr>
              <w:tab/>
            </w:r>
            <w:r w:rsidRPr="007F6940">
              <w:rPr>
                <w:rFonts w:ascii="Times New Roman" w:eastAsia="Calibri" w:hAnsi="Times New Roman" w:cs="Times New Roman"/>
              </w:rPr>
              <w:tab/>
              <w:t>3.</w:t>
            </w:r>
            <w:r w:rsidRPr="007F6940">
              <w:rPr>
                <w:rFonts w:ascii="Times New Roman" w:eastAsia="Calibri" w:hAnsi="Times New Roman" w:cs="Times New Roman"/>
              </w:rPr>
              <w:tab/>
              <w:t xml:space="preserve">A written report </w:t>
            </w:r>
            <w:proofErr w:type="gramStart"/>
            <w:r w:rsidRPr="007F6940">
              <w:rPr>
                <w:rFonts w:ascii="Times New Roman" w:eastAsia="Calibri" w:hAnsi="Times New Roman" w:cs="Times New Roman"/>
              </w:rPr>
              <w:t>shall be submitted</w:t>
            </w:r>
            <w:proofErr w:type="gramEnd"/>
            <w:r w:rsidRPr="007F6940">
              <w:rPr>
                <w:rFonts w:ascii="Times New Roman" w:eastAsia="Calibri" w:hAnsi="Times New Roman" w:cs="Times New Roman"/>
              </w:rPr>
              <w:t xml:space="preserve"> semiannually to address all permit deviations not included in Paragraph 1 or 2 of Part 70 General Condition R. Unless required by an applicable reporting requirement, a written report is not required during periods in which there is no deviation. The semiannual deviation reports </w:t>
            </w:r>
            <w:proofErr w:type="gramStart"/>
            <w:r w:rsidRPr="007F6940">
              <w:rPr>
                <w:rFonts w:ascii="Times New Roman" w:eastAsia="Calibri" w:hAnsi="Times New Roman" w:cs="Times New Roman"/>
              </w:rPr>
              <w:t>may be consolidated</w:t>
            </w:r>
            <w:proofErr w:type="gramEnd"/>
            <w:r w:rsidRPr="007F6940">
              <w:rPr>
                <w:rFonts w:ascii="Times New Roman" w:eastAsia="Calibri" w:hAnsi="Times New Roman" w:cs="Times New Roman"/>
              </w:rPr>
              <w:t xml:space="preserve"> with the semiannual reports required by Part 70 General Condition K as long as the report clearly indicates this, and all required information is included and clearly delineated in the consolidated report. </w:t>
            </w:r>
            <w:r w:rsidRPr="007F6940">
              <w:rPr>
                <w:rFonts w:ascii="Times New Roman" w:eastAsia="Calibri" w:hAnsi="Times New Roman" w:cs="Times New Roman"/>
                <w:strike/>
              </w:rPr>
              <w:t xml:space="preserve">For previously-reported permit deviations (not reported in accordance with Paragraph 1 or 2 of Part 70 General Condition R), in lieu of attaching the individual deviation reports, the semiannual report may clearly reference the communications or correspondences constituting the prior report, including the date the prior report was submitted. </w:t>
            </w:r>
            <w:r w:rsidRPr="007F6940">
              <w:rPr>
                <w:rFonts w:ascii="Times New Roman" w:eastAsia="Calibri" w:hAnsi="Times New Roman" w:cs="Times New Roman"/>
              </w:rPr>
              <w:t xml:space="preserve">The semiannual report </w:t>
            </w:r>
            <w:proofErr w:type="gramStart"/>
            <w:r w:rsidRPr="007F6940">
              <w:rPr>
                <w:rFonts w:ascii="Times New Roman" w:eastAsia="Calibri" w:hAnsi="Times New Roman" w:cs="Times New Roman"/>
              </w:rPr>
              <w:t>shall be submitted</w:t>
            </w:r>
            <w:proofErr w:type="gramEnd"/>
            <w:r w:rsidRPr="007F6940">
              <w:rPr>
                <w:rFonts w:ascii="Times New Roman" w:eastAsia="Calibri" w:hAnsi="Times New Roman" w:cs="Times New Roman"/>
              </w:rPr>
              <w:t xml:space="preserve"> by March 31, for the preceding period encompassing July through December, and by September 30, for the preceding period encompassing January through June.</w:t>
            </w:r>
          </w:p>
          <w:p w14:paraId="10D29478" w14:textId="77777777" w:rsidR="007F6940" w:rsidRPr="007F6940" w:rsidRDefault="007F6940" w:rsidP="007F6940">
            <w:pPr>
              <w:tabs>
                <w:tab w:val="left" w:pos="720"/>
              </w:tabs>
              <w:spacing w:line="480" w:lineRule="auto"/>
              <w:rPr>
                <w:rFonts w:ascii="Times New Roman" w:eastAsia="Calibri" w:hAnsi="Times New Roman" w:cs="Times New Roman"/>
              </w:rPr>
            </w:pPr>
            <w:r w:rsidRPr="007F6940">
              <w:rPr>
                <w:rFonts w:ascii="Times New Roman" w:eastAsia="Calibri" w:hAnsi="Times New Roman" w:cs="Times New Roman"/>
              </w:rPr>
              <w:tab/>
              <w:t>R.4. — W.</w:t>
            </w:r>
            <w:r w:rsidRPr="007F6940">
              <w:rPr>
                <w:rFonts w:ascii="Times New Roman" w:eastAsia="Calibri" w:hAnsi="Times New Roman" w:cs="Times New Roman"/>
              </w:rPr>
              <w:tab/>
              <w:t>…</w:t>
            </w:r>
          </w:p>
        </w:tc>
      </w:tr>
    </w:tbl>
    <w:p w14:paraId="1D86D72B" w14:textId="77777777" w:rsidR="007F6940" w:rsidRPr="007F6940" w:rsidRDefault="007F6940" w:rsidP="007F6940">
      <w:pPr>
        <w:tabs>
          <w:tab w:val="left" w:pos="288"/>
        </w:tabs>
        <w:contextualSpacing/>
        <w:rPr>
          <w:rFonts w:ascii="Times New Roman" w:eastAsia="Calibri" w:hAnsi="Times New Roman" w:cs="Times New Roman"/>
        </w:rPr>
      </w:pPr>
    </w:p>
    <w:p w14:paraId="58F94D22" w14:textId="77777777" w:rsidR="007F6940" w:rsidRPr="007F6940" w:rsidRDefault="007F6940" w:rsidP="007F6940">
      <w:pPr>
        <w:tabs>
          <w:tab w:val="left" w:pos="288"/>
        </w:tabs>
        <w:contextualSpacing/>
        <w:rPr>
          <w:rFonts w:ascii="Times New Roman" w:eastAsia="Calibri" w:hAnsi="Times New Roman" w:cs="Times New Roman"/>
        </w:rPr>
      </w:pPr>
      <w:r w:rsidRPr="007F6940">
        <w:rPr>
          <w:rFonts w:ascii="Times New Roman" w:eastAsia="Calibri" w:hAnsi="Times New Roman" w:cs="Times New Roman"/>
        </w:rPr>
        <w:tab/>
        <w:t>AUTHORITY NOTE:</w:t>
      </w:r>
      <w:r w:rsidRPr="007F6940">
        <w:rPr>
          <w:rFonts w:ascii="Times New Roman" w:eastAsia="Calibri" w:hAnsi="Times New Roman" w:cs="Times New Roman"/>
        </w:rPr>
        <w:tab/>
        <w:t>Promulgated in accordance with R.S. 30:2011, 2023, 2024, and 2054.</w:t>
      </w:r>
    </w:p>
    <w:p w14:paraId="6F10FA40" w14:textId="77777777" w:rsidR="007F6940" w:rsidRPr="007F6940" w:rsidRDefault="007F6940" w:rsidP="007F6940">
      <w:pPr>
        <w:tabs>
          <w:tab w:val="left" w:pos="270"/>
        </w:tabs>
        <w:rPr>
          <w:rFonts w:ascii="Times New Roman" w:eastAsia="Calibri" w:hAnsi="Times New Roman" w:cs="Times New Roman"/>
        </w:rPr>
      </w:pPr>
      <w:r w:rsidRPr="007F6940">
        <w:rPr>
          <w:rFonts w:ascii="Times New Roman" w:eastAsia="Calibri" w:hAnsi="Times New Roman" w:cs="Times New Roman"/>
          <w:kern w:val="2"/>
        </w:rPr>
        <w:tab/>
        <w:t>HISTORICAL NOTE:</w:t>
      </w:r>
      <w:r w:rsidRPr="007F6940">
        <w:rPr>
          <w:rFonts w:ascii="Times New Roman" w:eastAsia="Calibri" w:hAnsi="Times New Roman" w:cs="Times New Roman"/>
          <w:kern w:val="2"/>
        </w:rPr>
        <w:tab/>
        <w:t xml:space="preserve">Promulgated by the Department of Environmental Quality, the Office of the Secretary, Legal Affairs Division, </w:t>
      </w:r>
      <w:proofErr w:type="gramStart"/>
      <w:r w:rsidRPr="007F6940">
        <w:rPr>
          <w:rFonts w:ascii="Times New Roman" w:eastAsia="Calibri" w:hAnsi="Times New Roman" w:cs="Times New Roman"/>
          <w:kern w:val="2"/>
        </w:rPr>
        <w:t>LR</w:t>
      </w:r>
      <w:proofErr w:type="gramEnd"/>
      <w:r w:rsidRPr="007F6940">
        <w:rPr>
          <w:rFonts w:ascii="Times New Roman" w:eastAsia="Calibri" w:hAnsi="Times New Roman" w:cs="Times New Roman"/>
          <w:kern w:val="2"/>
        </w:rPr>
        <w:t xml:space="preserve"> 35:658 (April 2009), LR 50:</w:t>
      </w:r>
    </w:p>
    <w:p w14:paraId="5D577DA9" w14:textId="77777777" w:rsidR="007F6940" w:rsidRDefault="007F6940"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7FEE964E" w14:textId="77777777" w:rsidR="007F6940" w:rsidRDefault="007F6940"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3B607ED5"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3B9B8DB0" w:rsidR="008B6D06" w:rsidRPr="00900734" w:rsidRDefault="00907D13" w:rsidP="00070424">
            <w:pPr>
              <w:rPr>
                <w:rFonts w:ascii="Palatino" w:hAnsi="Palatino"/>
                <w:sz w:val="20"/>
                <w:szCs w:val="20"/>
              </w:rPr>
            </w:pPr>
            <w:r>
              <w:rPr>
                <w:rFonts w:ascii="Palatino" w:hAnsi="Palatino"/>
                <w:sz w:val="20"/>
                <w:szCs w:val="20"/>
              </w:rPr>
              <w:t>Antoinette Cobb</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75B3A291" w:rsidR="008B6D06" w:rsidRPr="00900734" w:rsidRDefault="00907D13"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lastRenderedPageBreak/>
              <w:t xml:space="preserve">Phone: </w:t>
            </w:r>
          </w:p>
        </w:tc>
        <w:tc>
          <w:tcPr>
            <w:tcW w:w="2672" w:type="dxa"/>
            <w:tcBorders>
              <w:left w:val="nil"/>
              <w:right w:val="nil"/>
            </w:tcBorders>
            <w:vAlign w:val="bottom"/>
          </w:tcPr>
          <w:p w14:paraId="41892DF2" w14:textId="723B617D" w:rsidR="008B6D06" w:rsidRPr="00900734" w:rsidRDefault="00907D13" w:rsidP="00070424">
            <w:pPr>
              <w:rPr>
                <w:rFonts w:ascii="Palatino" w:hAnsi="Palatino"/>
                <w:sz w:val="20"/>
                <w:szCs w:val="20"/>
              </w:rPr>
            </w:pPr>
            <w:r>
              <w:rPr>
                <w:rFonts w:ascii="Palatino" w:hAnsi="Palatino"/>
                <w:sz w:val="20"/>
                <w:szCs w:val="20"/>
              </w:rPr>
              <w:t>(225) 219-3072</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7BABEAEC" w:rsidR="008B6D06" w:rsidRPr="00900734" w:rsidRDefault="00CF7167" w:rsidP="00070424">
            <w:pPr>
              <w:rPr>
                <w:rFonts w:ascii="Palatino" w:hAnsi="Palatino"/>
                <w:sz w:val="20"/>
                <w:szCs w:val="20"/>
              </w:rPr>
            </w:pPr>
            <w:r>
              <w:rPr>
                <w:rFonts w:ascii="Palatino" w:hAnsi="Palatino"/>
                <w:sz w:val="20"/>
                <w:szCs w:val="20"/>
              </w:rPr>
              <w:t>Environmental Compliance</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6360AB1E" w:rsidR="008B6D06" w:rsidRPr="00900734" w:rsidRDefault="00D86C01" w:rsidP="00070424">
            <w:pPr>
              <w:rPr>
                <w:rFonts w:ascii="Palatino" w:hAnsi="Palatino"/>
                <w:sz w:val="20"/>
                <w:szCs w:val="20"/>
              </w:rPr>
            </w:pPr>
            <w:r>
              <w:rPr>
                <w:rFonts w:ascii="Palatino" w:hAnsi="Palatino"/>
                <w:sz w:val="20"/>
                <w:szCs w:val="20"/>
              </w:rPr>
              <w:t>602 North Fifth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0B25B467" w:rsidR="008B6D06" w:rsidRPr="00900734" w:rsidRDefault="00CF7167" w:rsidP="00070424">
            <w:pPr>
              <w:rPr>
                <w:rFonts w:ascii="Palatino" w:hAnsi="Palatino"/>
                <w:sz w:val="20"/>
                <w:szCs w:val="20"/>
              </w:rPr>
            </w:pPr>
            <w:r>
              <w:rPr>
                <w:rFonts w:ascii="Palatino" w:hAnsi="Palatino"/>
                <w:sz w:val="20"/>
                <w:szCs w:val="20"/>
              </w:rPr>
              <w:t>Part 70 General Conditions</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662EB459" w:rsidR="008B6D06" w:rsidRPr="00900734" w:rsidRDefault="00D86C01" w:rsidP="00070424">
            <w:pPr>
              <w:rPr>
                <w:rFonts w:ascii="Palatino" w:hAnsi="Palatino"/>
                <w:sz w:val="20"/>
                <w:szCs w:val="20"/>
              </w:rPr>
            </w:pPr>
            <w:r>
              <w:rPr>
                <w:rFonts w:ascii="Palatino" w:hAnsi="Palatino"/>
                <w:sz w:val="20"/>
                <w:szCs w:val="20"/>
              </w:rPr>
              <w:t>Baton Rouge, LA 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345A3C5F" w:rsidR="008B6D06" w:rsidRPr="00900734" w:rsidRDefault="00CC1C75" w:rsidP="00070424">
            <w:pPr>
              <w:rPr>
                <w:rFonts w:ascii="Palatino" w:hAnsi="Palatino"/>
                <w:sz w:val="20"/>
                <w:szCs w:val="20"/>
              </w:rPr>
            </w:pPr>
            <w:r>
              <w:rPr>
                <w:rFonts w:ascii="Palatino" w:hAnsi="Palatino"/>
                <w:sz w:val="20"/>
                <w:szCs w:val="20"/>
              </w:rPr>
              <w:t>LAC 33:III.535</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69C955C9"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1D7D7610" w:rsidR="008B6D06" w:rsidRPr="00900734" w:rsidRDefault="00CF7167"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265BE82C" w14:textId="4686C0E6" w:rsidR="00272DB7" w:rsidRDefault="00680EAE" w:rsidP="00D86C0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D86C01">
        <w:rPr>
          <w:rFonts w:ascii="Palatino" w:hAnsi="Palatino"/>
          <w:sz w:val="20"/>
        </w:rPr>
        <w:t xml:space="preserve">There are no estimated implementation costs or savings to state or local governmental units as a result of the proposed rule change. The proposed rule change requires the use of </w:t>
      </w:r>
      <w:r w:rsidR="007053BA">
        <w:rPr>
          <w:rFonts w:ascii="Palatino" w:hAnsi="Palatino"/>
          <w:sz w:val="20"/>
        </w:rPr>
        <w:t>d</w:t>
      </w:r>
      <w:r w:rsidR="00D86C01">
        <w:rPr>
          <w:rFonts w:ascii="Palatino" w:hAnsi="Palatino"/>
          <w:sz w:val="20"/>
        </w:rPr>
        <w:t>epartment</w:t>
      </w:r>
      <w:r w:rsidR="002C1611">
        <w:rPr>
          <w:rFonts w:ascii="Palatino" w:hAnsi="Palatino"/>
          <w:sz w:val="20"/>
        </w:rPr>
        <w:t>-</w:t>
      </w:r>
      <w:r w:rsidR="00D86C01">
        <w:rPr>
          <w:rFonts w:ascii="Palatino" w:hAnsi="Palatino"/>
          <w:sz w:val="20"/>
        </w:rPr>
        <w:t>approved form</w:t>
      </w:r>
      <w:r w:rsidR="00272DB7">
        <w:rPr>
          <w:rFonts w:ascii="Palatino" w:hAnsi="Palatino"/>
          <w:sz w:val="20"/>
        </w:rPr>
        <w:t>s</w:t>
      </w:r>
      <w:r w:rsidR="00D86C01">
        <w:rPr>
          <w:rFonts w:ascii="Palatino" w:hAnsi="Palatino"/>
          <w:sz w:val="20"/>
        </w:rPr>
        <w:t xml:space="preserve"> for submitting the Title V Semiannual Monitoring Report and Title V Annual Compliance Certification</w:t>
      </w:r>
      <w:r w:rsidR="002C1611">
        <w:rPr>
          <w:rFonts w:ascii="Palatino" w:hAnsi="Palatino"/>
          <w:sz w:val="20"/>
        </w:rPr>
        <w:t>,</w:t>
      </w:r>
      <w:r w:rsidR="00D86C01">
        <w:rPr>
          <w:rFonts w:ascii="Palatino" w:hAnsi="Palatino"/>
          <w:sz w:val="20"/>
        </w:rPr>
        <w:t xml:space="preserve"> and limits </w:t>
      </w:r>
      <w:r w:rsidR="002C1611">
        <w:rPr>
          <w:rFonts w:ascii="Palatino" w:hAnsi="Palatino"/>
          <w:sz w:val="20"/>
        </w:rPr>
        <w:t xml:space="preserve">the </w:t>
      </w:r>
      <w:r w:rsidR="00D86C01">
        <w:rPr>
          <w:rFonts w:ascii="Palatino" w:hAnsi="Palatino"/>
          <w:sz w:val="20"/>
        </w:rPr>
        <w:t>referencing of previously reported permit deviations.</w:t>
      </w:r>
    </w:p>
    <w:p w14:paraId="2C7CC6B6" w14:textId="3AA3251A" w:rsidR="006C1C27" w:rsidRPr="00D42DCA" w:rsidRDefault="008C4A02" w:rsidP="00D86C0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sidRPr="00D42DCA">
        <w:rPr>
          <w:rFonts w:ascii="Palatino" w:hAnsi="Palatino"/>
          <w:sz w:val="20"/>
        </w:rPr>
        <w:br/>
      </w: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39D39E9E" w14:textId="0C5A45CC" w:rsidR="00493842" w:rsidRDefault="008C4A0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D86C01">
        <w:rPr>
          <w:rFonts w:ascii="Palatino" w:hAnsi="Palatino"/>
          <w:sz w:val="20"/>
        </w:rPr>
        <w:t>The propose</w:t>
      </w:r>
      <w:r w:rsidR="00423713">
        <w:rPr>
          <w:rFonts w:ascii="Palatino" w:hAnsi="Palatino"/>
          <w:sz w:val="20"/>
        </w:rPr>
        <w:t>d</w:t>
      </w:r>
      <w:r w:rsidR="00D86C01">
        <w:rPr>
          <w:rFonts w:ascii="Palatino" w:hAnsi="Palatino"/>
          <w:sz w:val="20"/>
        </w:rPr>
        <w:t xml:space="preserve"> rule change is not anticipated to have any impact on the revenues of state or local governmental units.</w:t>
      </w:r>
    </w:p>
    <w:p w14:paraId="695A2182" w14:textId="77777777" w:rsidR="00493842" w:rsidRDefault="0049384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D186AD0" w14:textId="1FD31F5A" w:rsidR="004F6187" w:rsidRDefault="004F6187" w:rsidP="0042371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133C08DB" w14:textId="0F225A48" w:rsidR="00493842" w:rsidRDefault="008C4A02" w:rsidP="0042371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423713">
        <w:rPr>
          <w:rFonts w:ascii="Palatino" w:hAnsi="Palatino"/>
          <w:sz w:val="20"/>
        </w:rPr>
        <w:t xml:space="preserve">There are no estimated costs and/or </w:t>
      </w:r>
      <w:r w:rsidR="00E410B2">
        <w:rPr>
          <w:rFonts w:ascii="Palatino" w:hAnsi="Palatino"/>
          <w:sz w:val="20"/>
        </w:rPr>
        <w:t>economic</w:t>
      </w:r>
      <w:r w:rsidR="00423713">
        <w:rPr>
          <w:rFonts w:ascii="Palatino" w:hAnsi="Palatino"/>
          <w:sz w:val="20"/>
        </w:rPr>
        <w:t xml:space="preserve"> benefits to directly affected persons</w:t>
      </w:r>
      <w:r w:rsidR="00BD16A0">
        <w:rPr>
          <w:rFonts w:ascii="Palatino" w:hAnsi="Palatino"/>
          <w:sz w:val="20"/>
        </w:rPr>
        <w:t>, small businesses</w:t>
      </w:r>
      <w:r w:rsidR="00423713">
        <w:rPr>
          <w:rFonts w:ascii="Palatino" w:hAnsi="Palatino"/>
          <w:sz w:val="20"/>
        </w:rPr>
        <w:t xml:space="preserve"> or non-governmental groups anticipated as a result of the proposed rule change.</w:t>
      </w:r>
    </w:p>
    <w:p w14:paraId="557C9978" w14:textId="4020D61B" w:rsidR="00971B4D" w:rsidRDefault="00971B4D" w:rsidP="0042371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C08DC90" w14:textId="77777777" w:rsidR="00BD16A0" w:rsidRDefault="00BD16A0" w:rsidP="0042371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73EE0C1D" w14:textId="77777777" w:rsidR="00BD16A0" w:rsidRDefault="00BD16A0" w:rsidP="00423713">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lastRenderedPageBreak/>
        <w:t>ESTIMATED EFFECT ON COMPETITION AND EMPLOYMENT (Summary)</w:t>
      </w:r>
      <w:r w:rsidR="008C4A02">
        <w:rPr>
          <w:rFonts w:ascii="Palatino" w:hAnsi="Palatino"/>
          <w:sz w:val="20"/>
        </w:rPr>
        <w:tab/>
      </w:r>
    </w:p>
    <w:p w14:paraId="557BD15E" w14:textId="01668F6C" w:rsidR="00D7095D" w:rsidRDefault="00D7095D" w:rsidP="0045048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3905050E" w14:textId="66CC89A1" w:rsidR="00D7095D" w:rsidRDefault="00272DB7"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t>There is no estimated effect on competition and employment as a result of the proposed rule change.</w:t>
      </w:r>
    </w:p>
    <w:p w14:paraId="30B82839"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2B1E1CB5"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5225C9D2" w:rsidR="005B49F9"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1DFE58A3" w:rsidR="00287A7E" w:rsidRDefault="00ED35DC"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bookmarkStart w:id="0" w:name="_GoBack"/>
      <w:bookmarkEnd w:id="0"/>
    </w:p>
    <w:sectPr w:rsidR="00493842" w:rsidSect="00EC46B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1DDE6" w14:textId="77777777" w:rsidR="0058568F" w:rsidRDefault="0058568F" w:rsidP="008C4A02">
      <w:r>
        <w:separator/>
      </w:r>
    </w:p>
  </w:endnote>
  <w:endnote w:type="continuationSeparator" w:id="0">
    <w:p w14:paraId="7B67406D" w14:textId="77777777" w:rsidR="0058568F" w:rsidRDefault="0058568F"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charset w:val="4D"/>
    <w:family w:val="auto"/>
    <w:pitch w:val="default"/>
    <w:sig w:usb0="03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4A3C" w14:textId="77777777" w:rsidR="0058568F" w:rsidRDefault="0058568F" w:rsidP="008C4A02">
      <w:r>
        <w:separator/>
      </w:r>
    </w:p>
  </w:footnote>
  <w:footnote w:type="continuationSeparator" w:id="0">
    <w:p w14:paraId="4AE45E0C" w14:textId="77777777" w:rsidR="0058568F" w:rsidRDefault="0058568F"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82CD2"/>
    <w:rsid w:val="001649FC"/>
    <w:rsid w:val="00272DB7"/>
    <w:rsid w:val="00273E19"/>
    <w:rsid w:val="00287A7E"/>
    <w:rsid w:val="002C1611"/>
    <w:rsid w:val="00304AA0"/>
    <w:rsid w:val="003150FE"/>
    <w:rsid w:val="0031758E"/>
    <w:rsid w:val="00331549"/>
    <w:rsid w:val="003455EA"/>
    <w:rsid w:val="0041055E"/>
    <w:rsid w:val="00423713"/>
    <w:rsid w:val="0045048D"/>
    <w:rsid w:val="004815F6"/>
    <w:rsid w:val="00493842"/>
    <w:rsid w:val="00494E26"/>
    <w:rsid w:val="004F6187"/>
    <w:rsid w:val="005115E8"/>
    <w:rsid w:val="0058568F"/>
    <w:rsid w:val="005B49F9"/>
    <w:rsid w:val="00625862"/>
    <w:rsid w:val="00680EAE"/>
    <w:rsid w:val="0068124F"/>
    <w:rsid w:val="006C1C27"/>
    <w:rsid w:val="007053BA"/>
    <w:rsid w:val="007B6F9C"/>
    <w:rsid w:val="007E34EE"/>
    <w:rsid w:val="007F6940"/>
    <w:rsid w:val="00804B16"/>
    <w:rsid w:val="00825FE1"/>
    <w:rsid w:val="00876E9C"/>
    <w:rsid w:val="008B06ED"/>
    <w:rsid w:val="008B6D06"/>
    <w:rsid w:val="008C4A02"/>
    <w:rsid w:val="00907D13"/>
    <w:rsid w:val="00971B4D"/>
    <w:rsid w:val="009C6DF4"/>
    <w:rsid w:val="009F6411"/>
    <w:rsid w:val="00AD58F2"/>
    <w:rsid w:val="00B160E2"/>
    <w:rsid w:val="00BD16A0"/>
    <w:rsid w:val="00C10B50"/>
    <w:rsid w:val="00C46FDC"/>
    <w:rsid w:val="00CC1C75"/>
    <w:rsid w:val="00CF7167"/>
    <w:rsid w:val="00D00769"/>
    <w:rsid w:val="00D26A97"/>
    <w:rsid w:val="00D42DCA"/>
    <w:rsid w:val="00D7095D"/>
    <w:rsid w:val="00D86C01"/>
    <w:rsid w:val="00D94B7F"/>
    <w:rsid w:val="00DB1958"/>
    <w:rsid w:val="00E12B63"/>
    <w:rsid w:val="00E13DE2"/>
    <w:rsid w:val="00E410B2"/>
    <w:rsid w:val="00E64426"/>
    <w:rsid w:val="00EC46B2"/>
    <w:rsid w:val="00ED35DC"/>
    <w:rsid w:val="00F11475"/>
    <w:rsid w:val="00FE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BalloonText">
    <w:name w:val="Balloon Text"/>
    <w:basedOn w:val="Normal"/>
    <w:link w:val="BalloonTextChar"/>
    <w:uiPriority w:val="99"/>
    <w:semiHidden/>
    <w:unhideWhenUsed/>
    <w:rsid w:val="00272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DB7"/>
    <w:rPr>
      <w:rFonts w:ascii="Segoe UI" w:hAnsi="Segoe UI" w:cs="Segoe UI"/>
      <w:sz w:val="18"/>
      <w:szCs w:val="18"/>
    </w:rPr>
  </w:style>
  <w:style w:type="paragraph" w:styleId="Revision">
    <w:name w:val="Revision"/>
    <w:hidden/>
    <w:uiPriority w:val="99"/>
    <w:semiHidden/>
    <w:rsid w:val="002C1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5AD23-7DB4-4613-B745-EFEEE9DF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3</cp:revision>
  <cp:lastPrinted>2024-12-09T14:00:00Z</cp:lastPrinted>
  <dcterms:created xsi:type="dcterms:W3CDTF">2024-12-10T19:05:00Z</dcterms:created>
  <dcterms:modified xsi:type="dcterms:W3CDTF">2024-12-10T19:09:00Z</dcterms:modified>
</cp:coreProperties>
</file>