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BDFE"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szCs w:val="20"/>
        </w:rPr>
        <w:t>NOTICE OF INTENT</w:t>
      </w:r>
    </w:p>
    <w:p w14:paraId="45C061A9" w14:textId="77777777" w:rsidR="00B82EF4" w:rsidRPr="00535A01" w:rsidRDefault="00B82EF4" w:rsidP="00B82EF4">
      <w:pPr>
        <w:jc w:val="center"/>
        <w:rPr>
          <w:rFonts w:ascii="Times New Roman" w:eastAsia="Times New Roman" w:hAnsi="Times New Roman" w:cs="Times New Roman"/>
          <w:szCs w:val="20"/>
        </w:rPr>
      </w:pPr>
    </w:p>
    <w:p w14:paraId="006F6691"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szCs w:val="20"/>
        </w:rPr>
        <w:t>Department of Environmental Quality</w:t>
      </w:r>
    </w:p>
    <w:p w14:paraId="4CBE77CE"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szCs w:val="20"/>
        </w:rPr>
        <w:t>Office of the Secretary</w:t>
      </w:r>
    </w:p>
    <w:p w14:paraId="4206FD58"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szCs w:val="20"/>
        </w:rPr>
        <w:t>Legal Affairs Division</w:t>
      </w:r>
    </w:p>
    <w:p w14:paraId="2131E04D" w14:textId="77777777" w:rsidR="00B82EF4" w:rsidRPr="00535A01" w:rsidRDefault="00B82EF4" w:rsidP="00B82EF4">
      <w:pPr>
        <w:jc w:val="center"/>
        <w:rPr>
          <w:rFonts w:ascii="Times New Roman" w:eastAsia="Times New Roman" w:hAnsi="Times New Roman" w:cs="Times New Roman"/>
          <w:szCs w:val="20"/>
        </w:rPr>
      </w:pPr>
    </w:p>
    <w:p w14:paraId="1176C0D1"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noProof/>
          <w:szCs w:val="20"/>
        </w:rPr>
        <w:t>Repeal of Affirmative Defense Provisions</w:t>
      </w:r>
    </w:p>
    <w:p w14:paraId="13CFD969"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szCs w:val="20"/>
        </w:rPr>
        <w:t>(</w:t>
      </w:r>
      <w:r w:rsidRPr="00535A01">
        <w:rPr>
          <w:rFonts w:ascii="Times New Roman" w:eastAsia="Times New Roman" w:hAnsi="Times New Roman" w:cs="Times New Roman"/>
          <w:noProof/>
          <w:szCs w:val="20"/>
        </w:rPr>
        <w:t>LAC 33:III.501.B, 502.A, 507.J, and 535.A</w:t>
      </w:r>
      <w:r w:rsidRPr="00535A01">
        <w:rPr>
          <w:rFonts w:ascii="Times New Roman" w:eastAsia="Times New Roman" w:hAnsi="Times New Roman" w:cs="Times New Roman"/>
          <w:szCs w:val="20"/>
        </w:rPr>
        <w:t>) (</w:t>
      </w:r>
      <w:r w:rsidRPr="00535A01">
        <w:rPr>
          <w:rFonts w:ascii="Times New Roman" w:eastAsia="Times New Roman" w:hAnsi="Times New Roman" w:cs="Times New Roman"/>
          <w:noProof/>
          <w:szCs w:val="20"/>
        </w:rPr>
        <w:t>AQ398</w:t>
      </w:r>
      <w:r w:rsidRPr="00535A01">
        <w:rPr>
          <w:rFonts w:ascii="Times New Roman" w:eastAsia="Times New Roman" w:hAnsi="Times New Roman" w:cs="Times New Roman"/>
          <w:szCs w:val="20"/>
        </w:rPr>
        <w:t>)</w:t>
      </w:r>
    </w:p>
    <w:p w14:paraId="27D44F90" w14:textId="77777777" w:rsidR="00B82EF4" w:rsidRPr="00535A01" w:rsidRDefault="00B82EF4" w:rsidP="00B82EF4">
      <w:pPr>
        <w:jc w:val="center"/>
        <w:rPr>
          <w:rFonts w:ascii="Times New Roman" w:eastAsia="Times New Roman" w:hAnsi="Times New Roman" w:cs="Times New Roman"/>
          <w:szCs w:val="20"/>
        </w:rPr>
      </w:pPr>
    </w:p>
    <w:p w14:paraId="16FD068E" w14:textId="77777777" w:rsidR="00B82EF4" w:rsidRPr="00535A01" w:rsidRDefault="00B82EF4" w:rsidP="00B82EF4">
      <w:pPr>
        <w:rPr>
          <w:rFonts w:ascii="Times New Roman" w:eastAsia="Times New Roman" w:hAnsi="Times New Roman" w:cs="Times New Roman"/>
          <w:szCs w:val="20"/>
        </w:rPr>
      </w:pPr>
      <w:r w:rsidRPr="00535A01">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35A01">
        <w:rPr>
          <w:rFonts w:ascii="Times New Roman" w:eastAsia="Times New Roman" w:hAnsi="Times New Roman" w:cs="Times New Roman"/>
          <w:noProof/>
          <w:szCs w:val="20"/>
        </w:rPr>
        <w:t>Air</w:t>
      </w:r>
      <w:r w:rsidRPr="00535A01">
        <w:rPr>
          <w:rFonts w:ascii="Times New Roman" w:eastAsia="Times New Roman" w:hAnsi="Times New Roman" w:cs="Times New Roman"/>
          <w:szCs w:val="20"/>
        </w:rPr>
        <w:t xml:space="preserve"> regulations, </w:t>
      </w:r>
      <w:r w:rsidRPr="00535A01">
        <w:rPr>
          <w:rFonts w:ascii="Times New Roman" w:eastAsia="Times New Roman" w:hAnsi="Times New Roman" w:cs="Times New Roman"/>
          <w:noProof/>
          <w:szCs w:val="20"/>
        </w:rPr>
        <w:t>LAC 33:III.501.B,502.A, 507.J, and 535.A</w:t>
      </w:r>
      <w:r w:rsidRPr="00535A01">
        <w:rPr>
          <w:rFonts w:ascii="Times New Roman" w:eastAsia="Times New Roman" w:hAnsi="Times New Roman" w:cs="Times New Roman"/>
          <w:szCs w:val="20"/>
        </w:rPr>
        <w:t xml:space="preserve"> (</w:t>
      </w:r>
      <w:r w:rsidRPr="00535A01">
        <w:rPr>
          <w:rFonts w:ascii="Times New Roman" w:eastAsia="Times New Roman" w:hAnsi="Times New Roman" w:cs="Times New Roman"/>
          <w:noProof/>
          <w:szCs w:val="20"/>
        </w:rPr>
        <w:t>AQ398</w:t>
      </w:r>
      <w:r w:rsidRPr="00535A01">
        <w:rPr>
          <w:rFonts w:ascii="Times New Roman" w:eastAsia="Times New Roman" w:hAnsi="Times New Roman" w:cs="Times New Roman"/>
          <w:szCs w:val="20"/>
        </w:rPr>
        <w:t>).</w:t>
      </w:r>
    </w:p>
    <w:p w14:paraId="03F134C1" w14:textId="77777777" w:rsidR="00B82EF4" w:rsidRPr="00535A01" w:rsidRDefault="00B82EF4" w:rsidP="00B82EF4">
      <w:pPr>
        <w:rPr>
          <w:rFonts w:ascii="Times New Roman" w:eastAsia="Times New Roman" w:hAnsi="Times New Roman" w:cs="Times New Roman"/>
          <w:szCs w:val="20"/>
        </w:rPr>
      </w:pPr>
    </w:p>
    <w:p w14:paraId="5781884F" w14:textId="77777777" w:rsidR="00B82EF4" w:rsidRPr="00535A01" w:rsidRDefault="00B82EF4" w:rsidP="00B82EF4">
      <w:pPr>
        <w:rPr>
          <w:rFonts w:ascii="Times New Roman" w:eastAsia="Times New Roman" w:hAnsi="Times New Roman" w:cs="Times New Roman"/>
          <w:noProof/>
          <w:szCs w:val="20"/>
        </w:rPr>
      </w:pPr>
      <w:r w:rsidRPr="00535A01">
        <w:rPr>
          <w:rFonts w:ascii="Times New Roman" w:eastAsia="Times New Roman" w:hAnsi="Times New Roman" w:cs="Times New Roman"/>
          <w:szCs w:val="20"/>
        </w:rPr>
        <w:tab/>
      </w:r>
      <w:r w:rsidRPr="00535A01">
        <w:rPr>
          <w:rFonts w:ascii="Times New Roman" w:eastAsia="Times New Roman" w:hAnsi="Times New Roman" w:cs="Times New Roman"/>
          <w:noProof/>
          <w:szCs w:val="20"/>
        </w:rPr>
        <w:t>This Rule will remove affirmative defense provisions from LAC 33:III.507.J and from Part 70 General Condition N of LAC 33:III.535.A and relocate the definition of “upset” from LAC 33:III.507.J.1 to LAC 33:III.502.A. On July 21, 2023, EPA removed affirmative defense provisions from its Title V Operating Permit Program regulations (i.e., 40 CFR Parts 70 and 71).* These provisions established an affirmative defense that sources could have asserted in enforcement cases brought for noncompliance with technology-based emission limitations in operating permits, provided that the exceedances occurred due to qualifying emergency circumstances. According to EPA, these provisions have never been required elements of state operating permit programs and were removed because they are inconsistent with the agency’s current interpretation of the enforcement structure of the Clean Air Act in light of prior court decisions from the U.S. Court of Appeals for the D.C. Circuit.</w:t>
      </w:r>
    </w:p>
    <w:p w14:paraId="1F572162" w14:textId="77777777" w:rsidR="00B82EF4" w:rsidRPr="00535A01" w:rsidRDefault="00B82EF4" w:rsidP="00B82EF4">
      <w:pPr>
        <w:rPr>
          <w:rFonts w:ascii="Times New Roman" w:eastAsia="Times New Roman" w:hAnsi="Times New Roman" w:cs="Times New Roman"/>
          <w:noProof/>
          <w:szCs w:val="20"/>
        </w:rPr>
      </w:pPr>
    </w:p>
    <w:p w14:paraId="6CA8688B" w14:textId="77777777" w:rsidR="00B82EF4" w:rsidRPr="00535A01" w:rsidRDefault="00B82EF4" w:rsidP="00B82EF4">
      <w:pPr>
        <w:ind w:firstLine="720"/>
        <w:rPr>
          <w:rFonts w:ascii="Times New Roman" w:eastAsia="Times New Roman" w:hAnsi="Times New Roman" w:cs="Times New Roman"/>
          <w:noProof/>
          <w:szCs w:val="20"/>
        </w:rPr>
      </w:pPr>
      <w:r w:rsidRPr="00535A01">
        <w:rPr>
          <w:rFonts w:ascii="Times New Roman" w:eastAsia="Times New Roman" w:hAnsi="Times New Roman" w:cs="Times New Roman"/>
          <w:noProof/>
          <w:szCs w:val="20"/>
        </w:rPr>
        <w:t>State permitting authorities whose Part 70 programs contain impermissible affirmative defense provisions must remove such provisions from their EPA-approved Part 70 programs. EPA expects such states to submit to the agency either a program revision, or a request for an extension of time, by August 21, 2024. The basis and rationale for this Rule are to remove affirmative defense provisions from Louisiana's air quality regulations to comply with federal regulations.</w:t>
      </w:r>
      <w:r w:rsidRPr="00535A01">
        <w:rPr>
          <w:rFonts w:ascii="Times New Roman" w:eastAsia="Times New Roman" w:hAnsi="Times New Roman" w:cs="Times New Roman"/>
          <w:szCs w:val="20"/>
        </w:rPr>
        <w:t xml:space="preserve"> This Rule meets an exception listed in R.S. 30:2019(D</w:t>
      </w:r>
      <w:proofErr w:type="gramStart"/>
      <w:r w:rsidRPr="00535A01">
        <w:rPr>
          <w:rFonts w:ascii="Times New Roman" w:eastAsia="Times New Roman" w:hAnsi="Times New Roman" w:cs="Times New Roman"/>
          <w:szCs w:val="20"/>
        </w:rPr>
        <w:t>)(</w:t>
      </w:r>
      <w:proofErr w:type="gramEnd"/>
      <w:r w:rsidRPr="00535A01">
        <w:rPr>
          <w:rFonts w:ascii="Times New Roman" w:eastAsia="Times New Roman" w:hAnsi="Times New Roman" w:cs="Times New Roman"/>
          <w:szCs w:val="20"/>
        </w:rPr>
        <w:t>2) and R.S. 49:963.B(3); therefore, no report regarding environmental/health benefits and social/economic costs is required.</w:t>
      </w:r>
    </w:p>
    <w:p w14:paraId="13BF8254" w14:textId="77777777" w:rsidR="00B82EF4" w:rsidRPr="00535A01" w:rsidRDefault="00B82EF4" w:rsidP="00B82EF4">
      <w:pPr>
        <w:rPr>
          <w:rFonts w:ascii="Times New Roman" w:eastAsia="Times New Roman" w:hAnsi="Times New Roman" w:cs="Times New Roman"/>
          <w:szCs w:val="20"/>
        </w:rPr>
      </w:pPr>
    </w:p>
    <w:p w14:paraId="34F77E4C"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b/>
          <w:szCs w:val="20"/>
        </w:rPr>
        <w:t>Family Impact Statement</w:t>
      </w:r>
    </w:p>
    <w:p w14:paraId="15B502C7" w14:textId="77777777" w:rsidR="00B82EF4" w:rsidRPr="00535A01" w:rsidRDefault="00B82EF4" w:rsidP="00B82EF4">
      <w:pPr>
        <w:ind w:firstLine="720"/>
        <w:rPr>
          <w:rFonts w:ascii="Times New Roman" w:eastAsia="Times New Roman" w:hAnsi="Times New Roman" w:cs="Times New Roman"/>
          <w:szCs w:val="20"/>
        </w:rPr>
      </w:pPr>
      <w:r w:rsidRPr="00535A01">
        <w:rPr>
          <w:rFonts w:ascii="Times New Roman" w:eastAsia="Times New Roman" w:hAnsi="Times New Roman" w:cs="Times New Roman"/>
          <w:szCs w:val="20"/>
        </w:rPr>
        <w:t>This Rule has no known impact on family formation, stability, and autonomy as described in R.S. 49:972.</w:t>
      </w:r>
    </w:p>
    <w:p w14:paraId="5C38459D"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b/>
          <w:szCs w:val="20"/>
        </w:rPr>
        <w:t>Poverty Impact Statement</w:t>
      </w:r>
    </w:p>
    <w:p w14:paraId="75D37026" w14:textId="77777777" w:rsidR="00B82EF4" w:rsidRPr="00535A01" w:rsidRDefault="00B82EF4" w:rsidP="00B82EF4">
      <w:pPr>
        <w:ind w:firstLine="720"/>
        <w:rPr>
          <w:rFonts w:ascii="Times New Roman" w:eastAsia="Times New Roman" w:hAnsi="Times New Roman" w:cs="Times New Roman"/>
          <w:color w:val="000000"/>
        </w:rPr>
      </w:pPr>
      <w:r w:rsidRPr="00535A01">
        <w:rPr>
          <w:rFonts w:ascii="Times New Roman" w:eastAsia="Times New Roman" w:hAnsi="Times New Roman" w:cs="Times New Roman"/>
        </w:rPr>
        <w:t xml:space="preserve">This Rule has no known impact on </w:t>
      </w:r>
      <w:r w:rsidRPr="00535A01">
        <w:rPr>
          <w:rFonts w:ascii="Times New Roman" w:eastAsia="Times New Roman" w:hAnsi="Times New Roman" w:cs="Times New Roman"/>
          <w:color w:val="000000"/>
        </w:rPr>
        <w:t>poverty as described in R.S. 49:973.</w:t>
      </w:r>
    </w:p>
    <w:p w14:paraId="4B825305" w14:textId="77777777" w:rsidR="00B82EF4" w:rsidRPr="00535A01" w:rsidRDefault="00B82EF4" w:rsidP="00B82EF4">
      <w:pPr>
        <w:ind w:firstLine="720"/>
        <w:rPr>
          <w:rFonts w:ascii="Times New Roman" w:eastAsia="Times New Roman" w:hAnsi="Times New Roman" w:cs="Times New Roman"/>
          <w:color w:val="000000"/>
        </w:rPr>
      </w:pPr>
    </w:p>
    <w:p w14:paraId="61B7D256" w14:textId="77777777" w:rsidR="00B82EF4" w:rsidRPr="00535A01" w:rsidRDefault="00B82EF4" w:rsidP="00B82EF4">
      <w:pPr>
        <w:jc w:val="center"/>
        <w:rPr>
          <w:rFonts w:ascii="Times New Roman" w:eastAsia="Times New Roman" w:hAnsi="Times New Roman" w:cs="Times New Roman"/>
          <w:b/>
          <w:color w:val="000000"/>
        </w:rPr>
      </w:pPr>
      <w:r w:rsidRPr="00535A01">
        <w:rPr>
          <w:rFonts w:ascii="Times New Roman" w:eastAsia="Times New Roman" w:hAnsi="Times New Roman" w:cs="Times New Roman"/>
          <w:b/>
          <w:color w:val="000000"/>
        </w:rPr>
        <w:t>Small Business Analysis</w:t>
      </w:r>
    </w:p>
    <w:p w14:paraId="640D202E" w14:textId="77777777" w:rsidR="00B82EF4" w:rsidRPr="00535A01" w:rsidRDefault="00B82EF4" w:rsidP="00B82EF4">
      <w:pPr>
        <w:ind w:firstLine="720"/>
        <w:rPr>
          <w:rFonts w:ascii="Times New Roman" w:eastAsia="Times New Roman" w:hAnsi="Times New Roman" w:cs="Times New Roman"/>
        </w:rPr>
      </w:pPr>
      <w:r w:rsidRPr="00535A01">
        <w:rPr>
          <w:rFonts w:ascii="Times New Roman" w:eastAsia="Times New Roman" w:hAnsi="Times New Roman" w:cs="Times New Roman"/>
          <w:color w:val="000000"/>
        </w:rPr>
        <w:t xml:space="preserve">This Rule has no known impact on small business as described in </w:t>
      </w:r>
      <w:r w:rsidRPr="00535A01">
        <w:rPr>
          <w:rFonts w:ascii="Times New Roman" w:eastAsia="Times New Roman" w:hAnsi="Times New Roman" w:cs="Times New Roman"/>
        </w:rPr>
        <w:t>R.S. 49:974.1 - 974.8.</w:t>
      </w:r>
    </w:p>
    <w:p w14:paraId="669876F9" w14:textId="77777777" w:rsidR="00B82EF4" w:rsidRPr="00535A01" w:rsidRDefault="00B82EF4" w:rsidP="00B82EF4">
      <w:pPr>
        <w:ind w:firstLine="720"/>
        <w:rPr>
          <w:rFonts w:ascii="Times New Roman" w:eastAsia="Times New Roman" w:hAnsi="Times New Roman" w:cs="Times New Roman"/>
          <w:color w:val="000000"/>
        </w:rPr>
      </w:pPr>
    </w:p>
    <w:p w14:paraId="02192EBD" w14:textId="77777777" w:rsidR="00B82EF4" w:rsidRPr="00535A01" w:rsidRDefault="00B82EF4" w:rsidP="00B82EF4">
      <w:pPr>
        <w:jc w:val="center"/>
        <w:rPr>
          <w:rFonts w:ascii="Times New Roman" w:eastAsia="Times New Roman" w:hAnsi="Times New Roman" w:cs="Times New Roman"/>
          <w:color w:val="000000"/>
        </w:rPr>
      </w:pPr>
      <w:r w:rsidRPr="00535A01">
        <w:rPr>
          <w:rFonts w:ascii="Times New Roman" w:eastAsia="Times New Roman" w:hAnsi="Times New Roman" w:cs="Times New Roman"/>
          <w:b/>
          <w:color w:val="000000"/>
        </w:rPr>
        <w:t>Provider Impact Statement</w:t>
      </w:r>
    </w:p>
    <w:p w14:paraId="1B22BAF1" w14:textId="77777777" w:rsidR="00B82EF4" w:rsidRPr="00535A01" w:rsidRDefault="00B82EF4" w:rsidP="00B82EF4">
      <w:pPr>
        <w:ind w:firstLine="720"/>
        <w:rPr>
          <w:rFonts w:ascii="Times New Roman" w:eastAsia="Times New Roman" w:hAnsi="Times New Roman" w:cs="Times New Roman"/>
        </w:rPr>
      </w:pPr>
      <w:r w:rsidRPr="00535A01">
        <w:rPr>
          <w:rFonts w:ascii="Times New Roman" w:eastAsia="Times New Roman" w:hAnsi="Times New Roman" w:cs="Times New Roman"/>
          <w:color w:val="000000"/>
        </w:rPr>
        <w:t>This Rule has no known impact on providers as described in HCR 170 of 2014.</w:t>
      </w:r>
    </w:p>
    <w:p w14:paraId="1E6A5E76" w14:textId="77777777" w:rsidR="00B82EF4" w:rsidRPr="00535A01" w:rsidRDefault="00B82EF4" w:rsidP="00B82EF4">
      <w:pPr>
        <w:rPr>
          <w:rFonts w:ascii="Times New Roman" w:eastAsia="Times New Roman" w:hAnsi="Times New Roman" w:cs="Times New Roman"/>
          <w:szCs w:val="20"/>
        </w:rPr>
      </w:pPr>
    </w:p>
    <w:p w14:paraId="71B6941B" w14:textId="77777777" w:rsidR="00B82EF4" w:rsidRPr="00535A01" w:rsidRDefault="00B82EF4" w:rsidP="00B82EF4">
      <w:pPr>
        <w:jc w:val="center"/>
        <w:rPr>
          <w:rFonts w:ascii="Times New Roman" w:eastAsia="Times New Roman" w:hAnsi="Times New Roman" w:cs="Times New Roman"/>
          <w:b/>
          <w:szCs w:val="20"/>
        </w:rPr>
      </w:pPr>
      <w:r w:rsidRPr="00535A01">
        <w:rPr>
          <w:rFonts w:ascii="Times New Roman" w:eastAsia="Times New Roman" w:hAnsi="Times New Roman" w:cs="Times New Roman"/>
          <w:b/>
          <w:szCs w:val="20"/>
        </w:rPr>
        <w:t>Public Comments</w:t>
      </w:r>
    </w:p>
    <w:p w14:paraId="045CB557" w14:textId="77777777" w:rsidR="00B82EF4" w:rsidRPr="00535A01" w:rsidRDefault="00B82EF4" w:rsidP="00B82EF4">
      <w:pPr>
        <w:rPr>
          <w:rFonts w:ascii="Times New Roman" w:eastAsia="Times New Roman" w:hAnsi="Times New Roman" w:cs="Times New Roman"/>
          <w:szCs w:val="20"/>
        </w:rPr>
      </w:pPr>
      <w:r w:rsidRPr="00535A01">
        <w:rPr>
          <w:rFonts w:ascii="Times New Roman" w:eastAsia="Times New Roman" w:hAnsi="Times New Roman" w:cs="Times New Roman"/>
          <w:szCs w:val="20"/>
        </w:rPr>
        <w:tab/>
        <w:t xml:space="preserve">All interested persons </w:t>
      </w:r>
      <w:proofErr w:type="gramStart"/>
      <w:r w:rsidRPr="00535A01">
        <w:rPr>
          <w:rFonts w:ascii="Times New Roman" w:eastAsia="Times New Roman" w:hAnsi="Times New Roman" w:cs="Times New Roman"/>
          <w:szCs w:val="20"/>
        </w:rPr>
        <w:t>are invited</w:t>
      </w:r>
      <w:proofErr w:type="gramEnd"/>
      <w:r w:rsidRPr="00535A01">
        <w:rPr>
          <w:rFonts w:ascii="Times New Roman" w:eastAsia="Times New Roman" w:hAnsi="Times New Roman" w:cs="Times New Roman"/>
          <w:szCs w:val="20"/>
        </w:rPr>
        <w:t xml:space="preserve"> to submit written comments on the proposed regulation. Persons commenting should reference this proposed regulation by </w:t>
      </w:r>
      <w:r w:rsidRPr="00535A01">
        <w:rPr>
          <w:rFonts w:ascii="Times New Roman" w:eastAsia="Times New Roman" w:hAnsi="Times New Roman" w:cs="Times New Roman"/>
          <w:noProof/>
          <w:szCs w:val="20"/>
        </w:rPr>
        <w:t>AQ398</w:t>
      </w:r>
      <w:r w:rsidRPr="00535A01">
        <w:rPr>
          <w:rFonts w:ascii="Times New Roman" w:eastAsia="Times New Roman" w:hAnsi="Times New Roman" w:cs="Times New Roman"/>
          <w:szCs w:val="20"/>
        </w:rPr>
        <w:t xml:space="preserve">. Such comments must be received no later than </w:t>
      </w:r>
      <w:r w:rsidRPr="00535A01">
        <w:rPr>
          <w:rFonts w:ascii="Times New Roman" w:eastAsia="Times New Roman" w:hAnsi="Times New Roman" w:cs="Times New Roman"/>
          <w:noProof/>
          <w:szCs w:val="20"/>
        </w:rPr>
        <w:t>November 6, 2024</w:t>
      </w:r>
      <w:r w:rsidRPr="00535A01">
        <w:rPr>
          <w:rFonts w:ascii="Times New Roman" w:eastAsia="Times New Roman" w:hAnsi="Times New Roman" w:cs="Times New Roman"/>
          <w:szCs w:val="20"/>
        </w:rPr>
        <w:t xml:space="preserve">, at 4:30 p.m., and should be sent to William Little, Attorney Supervisor, </w:t>
      </w:r>
      <w:r w:rsidRPr="00535A01">
        <w:rPr>
          <w:rFonts w:ascii="Times New Roman" w:eastAsia="Times New Roman" w:hAnsi="Times New Roman" w:cs="Times New Roman"/>
        </w:rPr>
        <w:t xml:space="preserve">Office of the Secretary, </w:t>
      </w:r>
      <w:r w:rsidRPr="00535A01">
        <w:rPr>
          <w:rFonts w:ascii="Times New Roman" w:eastAsia="Times New Roman" w:hAnsi="Times New Roman" w:cs="Times New Roman"/>
          <w:szCs w:val="20"/>
        </w:rPr>
        <w:t>Legal Affairs Division</w:t>
      </w:r>
      <w:r w:rsidRPr="00535A01">
        <w:rPr>
          <w:rFonts w:ascii="Times New Roman" w:eastAsia="Times New Roman" w:hAnsi="Times New Roman" w:cs="Times New Roman"/>
        </w:rPr>
        <w:t xml:space="preserve">, P.O. Box 4302, Baton Rouge, LA 70821-4302, by fax </w:t>
      </w:r>
      <w:r w:rsidRPr="00535A01">
        <w:rPr>
          <w:rFonts w:ascii="Times New Roman" w:eastAsia="Times New Roman" w:hAnsi="Times New Roman" w:cs="Times New Roman"/>
          <w:szCs w:val="20"/>
        </w:rPr>
        <w:t xml:space="preserve">(225) 219-4068, or by E-mail to DEQ.Reg.Dev.Comments@la.gov. Copies of the proposed regulation </w:t>
      </w:r>
      <w:proofErr w:type="gramStart"/>
      <w:r w:rsidRPr="00535A01">
        <w:rPr>
          <w:rFonts w:ascii="Times New Roman" w:eastAsia="Times New Roman" w:hAnsi="Times New Roman" w:cs="Times New Roman"/>
          <w:szCs w:val="20"/>
        </w:rPr>
        <w:t>can be purchased</w:t>
      </w:r>
      <w:proofErr w:type="gramEnd"/>
      <w:r w:rsidRPr="00535A01">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535A01">
        <w:rPr>
          <w:rFonts w:ascii="Times New Roman" w:eastAsia="Times New Roman" w:hAnsi="Times New Roman" w:cs="Times New Roman"/>
          <w:noProof/>
          <w:szCs w:val="20"/>
        </w:rPr>
        <w:t>AQ398</w:t>
      </w:r>
      <w:r w:rsidRPr="00535A01">
        <w:rPr>
          <w:rFonts w:ascii="Times New Roman" w:eastAsia="Times New Roman" w:hAnsi="Times New Roman" w:cs="Times New Roman"/>
          <w:szCs w:val="20"/>
        </w:rPr>
        <w:t>. The proposed regulation is available on the Internet at https://deq.louisiana.gov/page/monthly-regulation-changes-2024%20.</w:t>
      </w:r>
    </w:p>
    <w:p w14:paraId="73A582E0" w14:textId="77777777" w:rsidR="00B82EF4" w:rsidRPr="00535A01" w:rsidRDefault="00B82EF4" w:rsidP="00B82EF4">
      <w:pPr>
        <w:rPr>
          <w:rFonts w:ascii="Times New Roman" w:eastAsia="Times New Roman" w:hAnsi="Times New Roman" w:cs="Times New Roman"/>
          <w:szCs w:val="20"/>
        </w:rPr>
      </w:pPr>
    </w:p>
    <w:p w14:paraId="2F9AB506" w14:textId="77777777" w:rsidR="00B82EF4" w:rsidRPr="00535A01" w:rsidRDefault="00B82EF4" w:rsidP="00B82EF4">
      <w:pPr>
        <w:jc w:val="center"/>
        <w:rPr>
          <w:rFonts w:ascii="Times New Roman" w:eastAsia="Times New Roman" w:hAnsi="Times New Roman" w:cs="Times New Roman"/>
          <w:szCs w:val="20"/>
        </w:rPr>
      </w:pPr>
      <w:r w:rsidRPr="00535A01">
        <w:rPr>
          <w:rFonts w:ascii="Times New Roman" w:eastAsia="Times New Roman" w:hAnsi="Times New Roman" w:cs="Times New Roman"/>
          <w:b/>
          <w:szCs w:val="20"/>
        </w:rPr>
        <w:t>Public Hearing</w:t>
      </w:r>
    </w:p>
    <w:p w14:paraId="5D1F8583" w14:textId="77777777" w:rsidR="00B82EF4" w:rsidRPr="00535A01" w:rsidRDefault="00B82EF4" w:rsidP="00B82EF4">
      <w:pPr>
        <w:ind w:firstLine="720"/>
        <w:rPr>
          <w:rFonts w:ascii="Times New Roman" w:eastAsia="Times New Roman" w:hAnsi="Times New Roman" w:cs="Times New Roman"/>
        </w:rPr>
      </w:pPr>
      <w:r w:rsidRPr="00535A01">
        <w:rPr>
          <w:rFonts w:ascii="Times New Roman" w:eastAsia="Times New Roman" w:hAnsi="Times New Roman" w:cs="Times New Roman"/>
        </w:rPr>
        <w:t xml:space="preserve">A public hearing will be held at the on </w:t>
      </w:r>
      <w:r w:rsidRPr="00535A01">
        <w:rPr>
          <w:rFonts w:ascii="Times New Roman" w:eastAsia="Times New Roman" w:hAnsi="Times New Roman" w:cs="Times New Roman"/>
          <w:noProof/>
        </w:rPr>
        <w:t>October 30, 2024</w:t>
      </w:r>
      <w:r w:rsidRPr="00535A01">
        <w:rPr>
          <w:rFonts w:ascii="Times New Roman" w:eastAsia="Times New Roman" w:hAnsi="Times New Roman" w:cs="Times New Roman"/>
        </w:rPr>
        <w:t xml:space="preserve">, at 1:30 p.m. in the Galvez Building, Oliver Pollock Conference Room, </w:t>
      </w:r>
      <w:proofErr w:type="gramStart"/>
      <w:r w:rsidRPr="00535A01">
        <w:rPr>
          <w:rFonts w:ascii="Times New Roman" w:eastAsia="Times New Roman" w:hAnsi="Times New Roman" w:cs="Times New Roman"/>
        </w:rPr>
        <w:t>602</w:t>
      </w:r>
      <w:proofErr w:type="gramEnd"/>
      <w:r w:rsidRPr="00535A01">
        <w:rPr>
          <w:rFonts w:ascii="Times New Roman" w:eastAsia="Times New Roman" w:hAnsi="Times New Roman" w:cs="Times New Roman"/>
        </w:rPr>
        <w:t xml:space="preserve"> N. Fifth Street, Baton Rouge, LA 70802. Interested persons are invited to attend in person or via Zoom at https://deqlouisiana.zoom.us/j/93713913864?pwd=gs6n6d3WEoKQzntrEfwhvWewKI9sFC.1 or by telephone by dialing </w:t>
      </w:r>
      <w:r w:rsidRPr="00535A01">
        <w:rPr>
          <w:rFonts w:ascii="Times New Roman" w:eastAsia="Times New Roman" w:hAnsi="Times New Roman" w:cs="Times New Roman"/>
          <w:color w:val="000000"/>
        </w:rPr>
        <w:t xml:space="preserve">(646) 255-1997 </w:t>
      </w:r>
      <w:r w:rsidRPr="00535A01">
        <w:rPr>
          <w:rFonts w:ascii="Times New Roman" w:eastAsia="Times New Roman" w:hAnsi="Times New Roman" w:cs="Times New Roman"/>
        </w:rPr>
        <w:t>using the meeting ID 937 1391 3864, passcode 6150003. Should individuals with a disability need an accommodation in order to participate, contact Doug Bordelon at the address given below or at (225) 219-</w:t>
      </w:r>
      <w:proofErr w:type="gramStart"/>
      <w:r w:rsidRPr="00535A01">
        <w:rPr>
          <w:rFonts w:ascii="Times New Roman" w:eastAsia="Times New Roman" w:hAnsi="Times New Roman" w:cs="Times New Roman"/>
        </w:rPr>
        <w:t>1325.</w:t>
      </w:r>
      <w:proofErr w:type="gramEnd"/>
    </w:p>
    <w:p w14:paraId="1D51E6BB" w14:textId="77777777" w:rsidR="00B82EF4" w:rsidRPr="00535A01" w:rsidRDefault="00B82EF4" w:rsidP="00B82EF4">
      <w:pPr>
        <w:ind w:firstLine="720"/>
        <w:rPr>
          <w:rFonts w:ascii="Times New Roman" w:eastAsia="Times New Roman" w:hAnsi="Times New Roman" w:cs="Times New Roman"/>
          <w:szCs w:val="20"/>
        </w:rPr>
      </w:pPr>
    </w:p>
    <w:p w14:paraId="6A0D5C3D" w14:textId="77777777" w:rsidR="00B82EF4" w:rsidRPr="00535A01" w:rsidRDefault="00B82EF4" w:rsidP="00B82EF4">
      <w:pPr>
        <w:rPr>
          <w:rFonts w:ascii="Times New Roman" w:eastAsia="Times New Roman" w:hAnsi="Times New Roman" w:cs="Times New Roman"/>
          <w:szCs w:val="20"/>
        </w:rPr>
      </w:pPr>
      <w:r w:rsidRPr="00535A01">
        <w:rPr>
          <w:rFonts w:ascii="Times New Roman" w:eastAsia="Times New Roman" w:hAnsi="Times New Roman" w:cs="Times New Roman"/>
          <w:szCs w:val="20"/>
        </w:rPr>
        <w:tab/>
      </w:r>
      <w:proofErr w:type="gramStart"/>
      <w:r w:rsidRPr="00535A01">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535A01">
        <w:rPr>
          <w:rFonts w:ascii="CG Times (W1)" w:eastAsia="Times New Roman" w:hAnsi="CG Times (W1)" w:cs="Times New Roman"/>
          <w:szCs w:val="20"/>
        </w:rPr>
        <w:t xml:space="preserve"> </w:t>
      </w:r>
      <w:r w:rsidRPr="00535A01">
        <w:rPr>
          <w:rFonts w:ascii="Times New Roman" w:eastAsia="Times New Roman" w:hAnsi="Times New Roman" w:cs="Times New Roman"/>
          <w:szCs w:val="20"/>
        </w:rPr>
        <w:t xml:space="preserve">111 New Center Drive, Lafayette, LA 70508; 110 Barataria Street, Lockport, LA 70374; </w:t>
      </w:r>
      <w:r w:rsidRPr="00535A01">
        <w:rPr>
          <w:rFonts w:ascii="Times New Roman" w:eastAsia="Times New Roman" w:hAnsi="Times New Roman" w:cs="Times New Roman"/>
        </w:rPr>
        <w:t>201 Evans Road, Bldg. 4, Suite 420, New Orleans, LA  70123</w:t>
      </w:r>
      <w:r w:rsidRPr="00535A01">
        <w:rPr>
          <w:rFonts w:ascii="Times New Roman" w:eastAsia="Times New Roman" w:hAnsi="Times New Roman" w:cs="Times New Roman"/>
          <w:szCs w:val="20"/>
        </w:rPr>
        <w:t>.</w:t>
      </w:r>
      <w:proofErr w:type="gramEnd"/>
    </w:p>
    <w:p w14:paraId="1D9874DE" w14:textId="77777777" w:rsidR="00B82EF4" w:rsidRPr="00535A01" w:rsidRDefault="00B82EF4" w:rsidP="00B82EF4">
      <w:pPr>
        <w:rPr>
          <w:rFonts w:ascii="Times New Roman" w:eastAsia="Times New Roman" w:hAnsi="Times New Roman" w:cs="Times New Roman"/>
          <w:szCs w:val="20"/>
        </w:rPr>
      </w:pPr>
    </w:p>
    <w:p w14:paraId="7CC820EB" w14:textId="77777777" w:rsidR="00B82EF4" w:rsidRPr="00535A01" w:rsidRDefault="00B82EF4" w:rsidP="00B82EF4">
      <w:pPr>
        <w:rPr>
          <w:rFonts w:ascii="Times New Roman" w:eastAsia="Times New Roman" w:hAnsi="Times New Roman" w:cs="Times New Roman"/>
          <w:szCs w:val="20"/>
        </w:rPr>
      </w:pP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t>Aurelia S. Giacometto</w:t>
      </w:r>
    </w:p>
    <w:p w14:paraId="24A3C106" w14:textId="77777777" w:rsidR="00B82EF4" w:rsidRPr="00535A01" w:rsidRDefault="00B82EF4" w:rsidP="00B82EF4">
      <w:pPr>
        <w:rPr>
          <w:rFonts w:ascii="Times New Roman" w:eastAsia="Times New Roman" w:hAnsi="Times New Roman" w:cs="Times New Roman"/>
          <w:sz w:val="20"/>
          <w:szCs w:val="20"/>
        </w:rPr>
      </w:pP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r>
      <w:r w:rsidRPr="00535A01">
        <w:rPr>
          <w:rFonts w:ascii="Times New Roman" w:eastAsia="Times New Roman" w:hAnsi="Times New Roman" w:cs="Times New Roman"/>
          <w:szCs w:val="20"/>
        </w:rPr>
        <w:tab/>
        <w:t>Secretary</w:t>
      </w:r>
    </w:p>
    <w:p w14:paraId="3930BB27" w14:textId="77777777" w:rsidR="00B82EF4" w:rsidRDefault="00B82EF4" w:rsidP="00B82EF4">
      <w:pPr>
        <w:pStyle w:val="WPNormal"/>
        <w:tabs>
          <w:tab w:val="left" w:pos="-720"/>
          <w:tab w:val="left" w:pos="0"/>
          <w:tab w:val="left" w:pos="720"/>
          <w:tab w:val="left" w:pos="1440"/>
          <w:tab w:val="left" w:pos="2160"/>
          <w:tab w:val="left" w:pos="2880"/>
        </w:tabs>
        <w:jc w:val="center"/>
        <w:rPr>
          <w:rFonts w:ascii="Palatino" w:hAnsi="Palatino"/>
          <w:b/>
          <w:sz w:val="20"/>
        </w:rPr>
      </w:pPr>
    </w:p>
    <w:p w14:paraId="1D8894F2" w14:textId="77777777" w:rsidR="00B82EF4" w:rsidRPr="00535A01" w:rsidRDefault="00B82EF4" w:rsidP="00B82EF4">
      <w:pPr>
        <w:widowControl w:val="0"/>
        <w:tabs>
          <w:tab w:val="left" w:pos="1440"/>
          <w:tab w:val="left" w:pos="4500"/>
        </w:tabs>
        <w:jc w:val="center"/>
        <w:rPr>
          <w:rFonts w:ascii="Times New Roman" w:eastAsia="Times New Roman" w:hAnsi="Times New Roman" w:cs="Times New Roman"/>
          <w:b/>
          <w:noProof/>
          <w:color w:val="000000"/>
          <w:sz w:val="28"/>
          <w:szCs w:val="28"/>
        </w:rPr>
      </w:pPr>
      <w:r w:rsidRPr="00535A01">
        <w:rPr>
          <w:rFonts w:ascii="Times New Roman" w:eastAsia="Times New Roman" w:hAnsi="Times New Roman" w:cs="Times New Roman"/>
          <w:b/>
          <w:noProof/>
          <w:color w:val="000000"/>
          <w:sz w:val="28"/>
          <w:szCs w:val="28"/>
        </w:rPr>
        <w:t>Title 33</w:t>
      </w:r>
    </w:p>
    <w:p w14:paraId="1BC6D039" w14:textId="77777777" w:rsidR="00B82EF4" w:rsidRPr="00535A01" w:rsidRDefault="00B82EF4" w:rsidP="00B82EF4">
      <w:pPr>
        <w:widowControl w:val="0"/>
        <w:jc w:val="center"/>
        <w:outlineLvl w:val="0"/>
        <w:rPr>
          <w:rFonts w:ascii="Times New Roman" w:eastAsia="Times New Roman" w:hAnsi="Times New Roman" w:cs="Times New Roman"/>
          <w:b/>
          <w:color w:val="000000"/>
          <w:kern w:val="2"/>
          <w:sz w:val="28"/>
          <w:szCs w:val="28"/>
        </w:rPr>
      </w:pPr>
      <w:r w:rsidRPr="00535A01">
        <w:rPr>
          <w:rFonts w:ascii="Times New Roman" w:eastAsia="Times New Roman" w:hAnsi="Times New Roman" w:cs="Times New Roman"/>
          <w:b/>
          <w:color w:val="000000"/>
          <w:kern w:val="2"/>
          <w:sz w:val="28"/>
          <w:szCs w:val="28"/>
        </w:rPr>
        <w:t>ENVIRONMENTAL QUALITY</w:t>
      </w:r>
    </w:p>
    <w:p w14:paraId="352ED90C" w14:textId="77777777" w:rsidR="00B82EF4" w:rsidRPr="00535A01" w:rsidRDefault="00B82EF4" w:rsidP="00B82EF4">
      <w:pPr>
        <w:widowControl w:val="0"/>
        <w:jc w:val="center"/>
        <w:outlineLvl w:val="2"/>
        <w:rPr>
          <w:rFonts w:ascii="Times New Roman" w:eastAsia="Times New Roman" w:hAnsi="Times New Roman" w:cs="Times New Roman"/>
          <w:b/>
          <w:color w:val="000000"/>
          <w:kern w:val="2"/>
          <w:sz w:val="28"/>
          <w:szCs w:val="28"/>
        </w:rPr>
      </w:pPr>
      <w:r w:rsidRPr="00535A01">
        <w:rPr>
          <w:rFonts w:ascii="Times New Roman" w:eastAsia="Times New Roman" w:hAnsi="Times New Roman" w:cs="Times New Roman"/>
          <w:b/>
          <w:color w:val="000000"/>
          <w:kern w:val="2"/>
          <w:sz w:val="28"/>
          <w:szCs w:val="28"/>
        </w:rPr>
        <w:t>Part III.  Air</w:t>
      </w:r>
    </w:p>
    <w:p w14:paraId="61497FFE" w14:textId="77777777" w:rsidR="00B82EF4" w:rsidRPr="00535A01" w:rsidRDefault="00B82EF4" w:rsidP="00B82EF4">
      <w:pPr>
        <w:widowControl w:val="0"/>
        <w:ind w:left="-360"/>
        <w:rPr>
          <w:rFonts w:ascii="Times New Roman" w:eastAsia="Times New Roman" w:hAnsi="Times New Roman" w:cs="Times New Roman"/>
          <w:color w:val="000000"/>
          <w:kern w:val="2"/>
        </w:rPr>
      </w:pPr>
      <w:bookmarkStart w:id="0" w:name="TOC_Chap2"/>
    </w:p>
    <w:p w14:paraId="5BC01CEC"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Chapter 5.</w:t>
      </w:r>
      <w:bookmarkEnd w:id="0"/>
      <w:r w:rsidRPr="00535A01">
        <w:rPr>
          <w:rFonts w:ascii="Times New Roman" w:eastAsia="Times New Roman" w:hAnsi="Times New Roman" w:cs="Times New Roman"/>
          <w:b/>
          <w:color w:val="000000"/>
          <w:kern w:val="2"/>
        </w:rPr>
        <w:tab/>
        <w:t>Permit Procedures</w:t>
      </w:r>
    </w:p>
    <w:p w14:paraId="742267EB"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66F98892"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§501.</w:t>
      </w:r>
      <w:r w:rsidRPr="00535A01">
        <w:rPr>
          <w:rFonts w:ascii="Times New Roman" w:eastAsia="Times New Roman" w:hAnsi="Times New Roman" w:cs="Times New Roman"/>
          <w:b/>
          <w:color w:val="000000"/>
          <w:kern w:val="2"/>
        </w:rPr>
        <w:tab/>
        <w:t>Scope and Applicability</w:t>
      </w:r>
    </w:p>
    <w:p w14:paraId="0DF93FF4"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2E17313C"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 — B.1.c.</w:t>
      </w:r>
      <w:r w:rsidRPr="00535A01">
        <w:rPr>
          <w:rFonts w:ascii="Times New Roman" w:eastAsia="Times New Roman" w:hAnsi="Times New Roman" w:cs="Times New Roman"/>
          <w:color w:val="000000"/>
          <w:kern w:val="2"/>
        </w:rPr>
        <w:tab/>
        <w:t>…</w:t>
      </w:r>
    </w:p>
    <w:p w14:paraId="4AC88A1C"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0A6740AC"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t>d.</w:t>
      </w:r>
      <w:r w:rsidRPr="00535A01">
        <w:rPr>
          <w:rFonts w:ascii="Times New Roman" w:eastAsia="Times New Roman" w:hAnsi="Times New Roman" w:cs="Times New Roman"/>
          <w:color w:val="000000"/>
          <w:kern w:val="2"/>
        </w:rPr>
        <w:tab/>
        <w:t xml:space="preserve">any </w:t>
      </w:r>
      <w:r w:rsidRPr="00535A01">
        <w:rPr>
          <w:rFonts w:ascii="Times New Roman" w:eastAsia="Times New Roman" w:hAnsi="Times New Roman" w:cs="Times New Roman"/>
          <w:i/>
          <w:iCs/>
          <w:color w:val="000000"/>
          <w:kern w:val="2"/>
        </w:rPr>
        <w:t>upset</w:t>
      </w:r>
      <w:r w:rsidRPr="00535A01">
        <w:rPr>
          <w:rFonts w:ascii="Times New Roman" w:eastAsia="Times New Roman" w:hAnsi="Times New Roman" w:cs="Times New Roman"/>
          <w:color w:val="000000"/>
          <w:kern w:val="2"/>
        </w:rPr>
        <w:t>, as defined in LAC 33:III.</w:t>
      </w:r>
      <w:r w:rsidRPr="00535A01">
        <w:rPr>
          <w:rFonts w:ascii="Times New Roman" w:eastAsia="Times New Roman" w:hAnsi="Times New Roman" w:cs="Times New Roman"/>
          <w:strike/>
          <w:color w:val="000000"/>
          <w:kern w:val="2"/>
        </w:rPr>
        <w:t>507.J.1</w:t>
      </w:r>
      <w:r w:rsidRPr="00535A01">
        <w:rPr>
          <w:rFonts w:ascii="Times New Roman" w:eastAsia="Times New Roman" w:hAnsi="Times New Roman" w:cs="Times New Roman"/>
          <w:color w:val="000000"/>
          <w:kern w:val="2"/>
          <w:u w:val="single"/>
        </w:rPr>
        <w:t>502.A</w:t>
      </w:r>
      <w:r w:rsidRPr="00535A01">
        <w:rPr>
          <w:rFonts w:ascii="Times New Roman" w:eastAsia="Times New Roman" w:hAnsi="Times New Roman" w:cs="Times New Roman"/>
          <w:color w:val="000000"/>
          <w:kern w:val="2"/>
        </w:rPr>
        <w:t xml:space="preserve">; however, the permitting authority shall be advised of such occurrences without delay, in accordance with all applicable upset or emergency provisions of Louisiana Air Quality regulations and of LAC </w:t>
      </w:r>
      <w:r w:rsidRPr="00535A01">
        <w:rPr>
          <w:rFonts w:ascii="Times New Roman" w:eastAsia="Times New Roman" w:hAnsi="Times New Roman" w:cs="Times New Roman"/>
          <w:color w:val="000000"/>
          <w:kern w:val="2"/>
        </w:rPr>
        <w:lastRenderedPageBreak/>
        <w:t>33:I.Chapter 39; or</w:t>
      </w:r>
    </w:p>
    <w:p w14:paraId="3628BA8F"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B.1.e. — D.7.</w:t>
      </w:r>
      <w:r w:rsidRPr="00535A01">
        <w:rPr>
          <w:rFonts w:ascii="Times New Roman" w:eastAsia="Times New Roman" w:hAnsi="Times New Roman" w:cs="Times New Roman"/>
          <w:color w:val="000000"/>
          <w:kern w:val="2"/>
        </w:rPr>
        <w:tab/>
        <w:t>…</w:t>
      </w:r>
    </w:p>
    <w:p w14:paraId="5389E301" w14:textId="77777777" w:rsidR="00B82EF4" w:rsidRPr="00535A01" w:rsidRDefault="00B82EF4" w:rsidP="00B82EF4">
      <w:pPr>
        <w:widowControl w:val="0"/>
        <w:tabs>
          <w:tab w:val="left" w:pos="720"/>
        </w:tabs>
        <w:outlineLvl w:val="4"/>
        <w:rPr>
          <w:rFonts w:ascii="Times New Roman" w:eastAsia="Times New Roman" w:hAnsi="Times New Roman" w:cs="Times New Roman"/>
          <w:color w:val="000000"/>
          <w:kern w:val="2"/>
        </w:rPr>
      </w:pPr>
    </w:p>
    <w:p w14:paraId="6BD67C25"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and 2054.</w:t>
      </w:r>
    </w:p>
    <w:p w14:paraId="1E658F08" w14:textId="77777777" w:rsidR="00B82EF4" w:rsidRPr="00535A01" w:rsidRDefault="00B82EF4" w:rsidP="00B82EF4">
      <w:pPr>
        <w:widowControl w:val="0"/>
        <w:tabs>
          <w:tab w:val="left" w:pos="-360"/>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color w:val="000000"/>
          <w:kern w:val="2"/>
        </w:rPr>
        <w:t>HISTORICAL NOTE:</w:t>
      </w:r>
      <w:r w:rsidRPr="00535A01">
        <w:rPr>
          <w:rFonts w:ascii="Times New Roman" w:eastAsia="Times New Roman" w:hAnsi="Times New Roman" w:cs="Times New Roman"/>
          <w:color w:val="000000"/>
          <w:kern w:val="2"/>
        </w:rPr>
        <w:tab/>
        <w:t xml:space="preserve">Promulgated by the Department of Environmental Quality, Office of Air Quality and Nuclear Energy, Air Quality Division, LR 13:741 (December 1987), amended by the Office of Air Quality and Radiation Protection, Air Quality Division, LR 16:613 (July 1990), LR 17:478 (May 1991), LR 19:1420 (November 1993), LR 20:1281 (November 1994), LR 20:1375 (December 1994), LR 23:1677 (December 1997), amended by the Office of the Secretary, LR 25:660 (April 1999), amended by the Office of Environmental Assessment, Environmental Planning Division, LR 26:2445 (November 2000), LR 28:997 (May 2002), amended by the Office of Environmental Assessment, LR 31:1063 (May 2005), amended by the Office of the Secretary, Legal Affairs Division, LR 31:2436 (October 2005), LR 32:1842 (October 2006), LR 33:2082 (October 2007), LR 33:2626 (December 2007), LR 35:461 (March 2009), LR 35:2351 (November 2009), LR 37:1145, 1148 (April 2011), LR 37:1391 (May 2011), LR 37:3221, 3233 (November 2011), </w:t>
      </w:r>
      <w:proofErr w:type="spellStart"/>
      <w:r w:rsidRPr="00535A01">
        <w:rPr>
          <w:rFonts w:ascii="Times New Roman" w:eastAsia="Times New Roman" w:hAnsi="Times New Roman" w:cs="Times New Roman"/>
          <w:color w:val="000000"/>
          <w:kern w:val="2"/>
        </w:rPr>
        <w:t>repromulgated</w:t>
      </w:r>
      <w:proofErr w:type="spellEnd"/>
      <w:r w:rsidRPr="00535A01">
        <w:rPr>
          <w:rFonts w:ascii="Times New Roman" w:eastAsia="Times New Roman" w:hAnsi="Times New Roman" w:cs="Times New Roman"/>
          <w:color w:val="000000"/>
          <w:kern w:val="2"/>
        </w:rPr>
        <w:t xml:space="preserve"> LR 37:3507 (December 2011), amended by the Office of the Secretary, Legal Division, LR 43:520 (March 2017), amended by the Office of the Secretary, Legal Affairs and Criminal Investigation Division, LR 43:2149 (November 2017), amended by the Office of the Secretary, Legal Affairs Division LR 50:</w:t>
      </w:r>
      <w:proofErr w:type="gramEnd"/>
    </w:p>
    <w:p w14:paraId="392CD57D" w14:textId="77777777" w:rsidR="00B82EF4" w:rsidRPr="00535A01" w:rsidRDefault="00B82EF4" w:rsidP="00B82EF4">
      <w:pPr>
        <w:widowControl w:val="0"/>
        <w:tabs>
          <w:tab w:val="left" w:pos="288"/>
        </w:tabs>
        <w:ind w:left="720" w:hanging="720"/>
        <w:rPr>
          <w:rFonts w:ascii="Times New Roman" w:eastAsia="Times New Roman" w:hAnsi="Times New Roman" w:cs="Times New Roman"/>
          <w:color w:val="000000"/>
          <w:kern w:val="2"/>
        </w:rPr>
      </w:pPr>
    </w:p>
    <w:p w14:paraId="0806DD01"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§502.</w:t>
      </w:r>
      <w:r w:rsidRPr="00535A01">
        <w:rPr>
          <w:rFonts w:ascii="Times New Roman" w:eastAsia="Times New Roman" w:hAnsi="Times New Roman" w:cs="Times New Roman"/>
          <w:b/>
          <w:color w:val="000000"/>
          <w:kern w:val="2"/>
        </w:rPr>
        <w:tab/>
        <w:t>Definitions</w:t>
      </w:r>
    </w:p>
    <w:p w14:paraId="0A591282"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1627BFF9"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color w:val="000000"/>
          <w:kern w:val="2"/>
        </w:rPr>
        <w:t>A.</w:t>
      </w:r>
      <w:proofErr w:type="gramEnd"/>
      <w:r w:rsidRPr="00535A01">
        <w:rPr>
          <w:rFonts w:ascii="Times New Roman" w:eastAsia="Times New Roman" w:hAnsi="Times New Roman" w:cs="Times New Roman"/>
          <w:color w:val="000000"/>
          <w:kern w:val="2"/>
        </w:rPr>
        <w:tab/>
        <w:t>…</w:t>
      </w:r>
    </w:p>
    <w:p w14:paraId="0DFC7685" w14:textId="77777777" w:rsidR="00B82EF4" w:rsidRPr="00535A01" w:rsidRDefault="00B82EF4" w:rsidP="00B82EF4">
      <w:pPr>
        <w:widowControl w:val="0"/>
        <w:tabs>
          <w:tab w:val="left" w:pos="720"/>
        </w:tabs>
        <w:ind w:left="720" w:hanging="720"/>
        <w:jc w:val="center"/>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 * *</w:t>
      </w:r>
    </w:p>
    <w:p w14:paraId="295B9599"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3986DAC9" w14:textId="77777777" w:rsidR="00B82EF4" w:rsidRPr="00535A01" w:rsidRDefault="00B82EF4" w:rsidP="00B82EF4">
      <w:pPr>
        <w:widowControl w:val="0"/>
        <w:tabs>
          <w:tab w:val="left" w:pos="720"/>
        </w:tabs>
        <w:spacing w:line="480" w:lineRule="auto"/>
        <w:outlineLvl w:val="3"/>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i/>
          <w:color w:val="000000"/>
          <w:kern w:val="2"/>
          <w:u w:val="single"/>
        </w:rPr>
        <w:t>Upset</w:t>
      </w:r>
      <w:r w:rsidRPr="00535A01">
        <w:rPr>
          <w:rFonts w:ascii="Times New Roman" w:eastAsia="Times New Roman" w:hAnsi="Times New Roman" w:cs="Times New Roman"/>
          <w:color w:val="000000"/>
          <w:kern w:val="2"/>
          <w:u w:val="single"/>
        </w:rPr>
        <w:t xml:space="preserve">—any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emissions limitation under the permit due to unavoidable increases in emissions attributable to the situation. An upset shall </w:t>
      </w:r>
      <w:proofErr w:type="gramStart"/>
      <w:r w:rsidRPr="00535A01">
        <w:rPr>
          <w:rFonts w:ascii="Times New Roman" w:eastAsia="Times New Roman" w:hAnsi="Times New Roman" w:cs="Times New Roman"/>
          <w:color w:val="000000"/>
          <w:kern w:val="2"/>
          <w:u w:val="single"/>
        </w:rPr>
        <w:t>not include noncompliance</w:t>
      </w:r>
      <w:proofErr w:type="gramEnd"/>
      <w:r w:rsidRPr="00535A01">
        <w:rPr>
          <w:rFonts w:ascii="Times New Roman" w:eastAsia="Times New Roman" w:hAnsi="Times New Roman" w:cs="Times New Roman"/>
          <w:color w:val="000000"/>
          <w:kern w:val="2"/>
          <w:u w:val="single"/>
        </w:rPr>
        <w:t xml:space="preserve"> to the extent caused by improperly designed equipment, lack of preventative maintenance, careless or improper operation, or operator error.</w:t>
      </w:r>
    </w:p>
    <w:p w14:paraId="05842073"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30:2054.</w:t>
      </w:r>
    </w:p>
    <w:p w14:paraId="38DD7D9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color w:val="000000"/>
          <w:kern w:val="2"/>
        </w:rPr>
        <w:t>HISTORICAL NOTE:</w:t>
      </w:r>
      <w:r w:rsidRPr="00535A01">
        <w:rPr>
          <w:rFonts w:ascii="Times New Roman" w:eastAsia="Times New Roman" w:hAnsi="Times New Roman" w:cs="Times New Roman"/>
          <w:color w:val="000000"/>
          <w:kern w:val="2"/>
        </w:rPr>
        <w:tab/>
        <w:t xml:space="preserve">Promulgated by the Department of Environmental Quality, Office of Air Quality and Radiation Protection, Air Quality Division, LR 19:1420 (November 1993), amended by the Office of Environmental Assessment, Environmental Planning Division, LR 26:2445 (November 2000), LR 28:1950 (September 2002), amended by the Office of the Secretary, Legal Affairs Division, LR 36:2553 (November 2010), LR 37:1148 (April 2011), LR </w:t>
      </w:r>
      <w:r w:rsidRPr="00535A01">
        <w:rPr>
          <w:rFonts w:ascii="Times New Roman" w:eastAsia="Times New Roman" w:hAnsi="Times New Roman" w:cs="Times New Roman"/>
          <w:color w:val="000000"/>
          <w:kern w:val="2"/>
        </w:rPr>
        <w:lastRenderedPageBreak/>
        <w:t>37:1391 (May 2011), amended by the Office of the Secretary, Legal Division, LR 41:2608 (December 2015), LR 42:564 (April 2016), amended by the Office of the Secretary, Legal Affairs and Criminal Investigations Division, LR 44:749 (April 2018), amended by the Office of the Secretary, Legal Affairs Division, LR 50:</w:t>
      </w:r>
      <w:proofErr w:type="gramEnd"/>
    </w:p>
    <w:p w14:paraId="242720CF"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0C2265B7"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§507.</w:t>
      </w:r>
      <w:r w:rsidRPr="00535A01">
        <w:rPr>
          <w:rFonts w:ascii="Times New Roman" w:eastAsia="Times New Roman" w:hAnsi="Times New Roman" w:cs="Times New Roman"/>
          <w:b/>
          <w:color w:val="000000"/>
          <w:kern w:val="2"/>
        </w:rPr>
        <w:tab/>
        <w:t>Part 70 Operating Permits Program</w:t>
      </w:r>
    </w:p>
    <w:p w14:paraId="1EA4E005"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3632DEAF"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 — I.4.b.</w:t>
      </w:r>
      <w:r w:rsidRPr="00535A01">
        <w:rPr>
          <w:rFonts w:ascii="Times New Roman" w:eastAsia="Times New Roman" w:hAnsi="Times New Roman" w:cs="Times New Roman"/>
          <w:color w:val="000000"/>
          <w:kern w:val="2"/>
        </w:rPr>
        <w:tab/>
        <w:t>…</w:t>
      </w:r>
    </w:p>
    <w:p w14:paraId="5895A242"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7F7EB123" w14:textId="77777777" w:rsidR="00B82EF4" w:rsidRPr="00535A01" w:rsidRDefault="00B82EF4" w:rsidP="00B82EF4">
      <w:pPr>
        <w:widowControl w:val="0"/>
        <w:tabs>
          <w:tab w:val="left" w:pos="720"/>
        </w:tabs>
        <w:ind w:firstLine="187"/>
        <w:outlineLvl w:val="3"/>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t>J.</w:t>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 xml:space="preserve">Upset </w:t>
      </w:r>
      <w:proofErr w:type="spellStart"/>
      <w:r w:rsidRPr="00535A01">
        <w:rPr>
          <w:rFonts w:ascii="Times New Roman" w:eastAsia="Times New Roman" w:hAnsi="Times New Roman" w:cs="Times New Roman"/>
          <w:strike/>
          <w:color w:val="000000"/>
          <w:kern w:val="2"/>
        </w:rPr>
        <w:t>Provisions</w:t>
      </w:r>
      <w:r w:rsidRPr="00535A01">
        <w:rPr>
          <w:rFonts w:ascii="Times New Roman" w:eastAsia="Times New Roman" w:hAnsi="Times New Roman" w:cs="Times New Roman"/>
          <w:color w:val="000000"/>
          <w:kern w:val="2"/>
          <w:u w:val="single"/>
        </w:rPr>
        <w:t>Reserved</w:t>
      </w:r>
      <w:proofErr w:type="spellEnd"/>
      <w:r w:rsidRPr="00535A01">
        <w:rPr>
          <w:rFonts w:ascii="Times New Roman" w:eastAsia="Times New Roman" w:hAnsi="Times New Roman" w:cs="Times New Roman"/>
          <w:color w:val="000000"/>
          <w:kern w:val="2"/>
          <w:u w:val="single"/>
        </w:rPr>
        <w:t>.</w:t>
      </w:r>
    </w:p>
    <w:p w14:paraId="3A5E92E3" w14:textId="77777777" w:rsidR="00B82EF4" w:rsidRPr="00535A01" w:rsidRDefault="00B82EF4" w:rsidP="00B82EF4">
      <w:pPr>
        <w:widowControl w:val="0"/>
        <w:tabs>
          <w:tab w:val="left" w:pos="720"/>
        </w:tabs>
        <w:outlineLvl w:val="4"/>
        <w:rPr>
          <w:rFonts w:ascii="Times New Roman" w:eastAsia="Times New Roman" w:hAnsi="Times New Roman" w:cs="Times New Roman"/>
          <w:strike/>
          <w:color w:val="000000"/>
          <w:kern w:val="2"/>
        </w:rPr>
      </w:pPr>
    </w:p>
    <w:p w14:paraId="5935DC04"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1.</w:t>
      </w:r>
      <w:r w:rsidRPr="00535A01">
        <w:rPr>
          <w:rFonts w:ascii="Times New Roman" w:eastAsia="Times New Roman" w:hAnsi="Times New Roman" w:cs="Times New Roman"/>
          <w:strike/>
          <w:color w:val="000000"/>
          <w:kern w:val="2"/>
        </w:rPr>
        <w:tab/>
        <w:t xml:space="preserve">For the purposes of this Subsection, an </w:t>
      </w:r>
      <w:r w:rsidRPr="00535A01">
        <w:rPr>
          <w:rFonts w:ascii="Times New Roman" w:eastAsia="Times New Roman" w:hAnsi="Times New Roman" w:cs="Times New Roman"/>
          <w:i/>
          <w:iCs/>
          <w:strike/>
          <w:color w:val="000000"/>
          <w:kern w:val="2"/>
        </w:rPr>
        <w:t>upset</w:t>
      </w:r>
      <w:r w:rsidRPr="00535A01">
        <w:rPr>
          <w:rFonts w:ascii="Times New Roman" w:eastAsia="Times New Roman" w:hAnsi="Times New Roman" w:cs="Times New Roman"/>
          <w:strike/>
          <w:color w:val="000000"/>
          <w:kern w:val="2"/>
        </w:rPr>
        <w:t xml:space="preserve"> is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emissions limitation under the permit due to unavoidable increases in emissions attributable to the situation.</w:t>
      </w:r>
      <w:proofErr w:type="gramEnd"/>
      <w:r w:rsidRPr="00535A01">
        <w:rPr>
          <w:rFonts w:ascii="Times New Roman" w:eastAsia="Times New Roman" w:hAnsi="Times New Roman" w:cs="Times New Roman"/>
          <w:strike/>
          <w:color w:val="000000"/>
          <w:kern w:val="2"/>
        </w:rPr>
        <w:t xml:space="preserve"> An upset shall </w:t>
      </w:r>
      <w:proofErr w:type="gramStart"/>
      <w:r w:rsidRPr="00535A01">
        <w:rPr>
          <w:rFonts w:ascii="Times New Roman" w:eastAsia="Times New Roman" w:hAnsi="Times New Roman" w:cs="Times New Roman"/>
          <w:strike/>
          <w:color w:val="000000"/>
          <w:kern w:val="2"/>
        </w:rPr>
        <w:t>not include noncompliance</w:t>
      </w:r>
      <w:proofErr w:type="gramEnd"/>
      <w:r w:rsidRPr="00535A01">
        <w:rPr>
          <w:rFonts w:ascii="Times New Roman" w:eastAsia="Times New Roman" w:hAnsi="Times New Roman" w:cs="Times New Roman"/>
          <w:strike/>
          <w:color w:val="000000"/>
          <w:kern w:val="2"/>
        </w:rPr>
        <w:t xml:space="preserve"> to the extent caused by improperly designed equipment, lack of preventative maintenance, careless or improper operation, or operator error.</w:t>
      </w:r>
    </w:p>
    <w:p w14:paraId="02465F39"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2.</w:t>
      </w:r>
      <w:r w:rsidRPr="00535A01">
        <w:rPr>
          <w:rFonts w:ascii="Times New Roman" w:eastAsia="Times New Roman" w:hAnsi="Times New Roman" w:cs="Times New Roman"/>
          <w:strike/>
          <w:color w:val="000000"/>
          <w:kern w:val="2"/>
        </w:rPr>
        <w:tab/>
        <w:t>An upset constitutes an affirmative defense to an action brought for noncompliance with such technology-based emissions limitations provided the owner or operator demonstrates through properly signed, contemporaneous operating logs or other relevant evidence that:</w:t>
      </w:r>
      <w:proofErr w:type="gramEnd"/>
    </w:p>
    <w:p w14:paraId="60BFB20C"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a</w:t>
      </w:r>
      <w:proofErr w:type="gramEnd"/>
      <w:r w:rsidRPr="00535A01">
        <w:rPr>
          <w:rFonts w:ascii="Times New Roman" w:eastAsia="Times New Roman" w:hAnsi="Times New Roman" w:cs="Times New Roman"/>
          <w:strike/>
          <w:color w:val="000000"/>
          <w:kern w:val="2"/>
        </w:rPr>
        <w:t>.</w:t>
      </w:r>
      <w:r w:rsidRPr="00535A01">
        <w:rPr>
          <w:rFonts w:ascii="Times New Roman" w:eastAsia="Times New Roman" w:hAnsi="Times New Roman" w:cs="Times New Roman"/>
          <w:strike/>
          <w:color w:val="000000"/>
          <w:kern w:val="2"/>
        </w:rPr>
        <w:tab/>
        <w:t>an upset occurred and that the owner or operator can identify the cause(s) of the upset;</w:t>
      </w:r>
    </w:p>
    <w:p w14:paraId="351E53E0"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b</w:t>
      </w:r>
      <w:proofErr w:type="gramEnd"/>
      <w:r w:rsidRPr="00535A01">
        <w:rPr>
          <w:rFonts w:ascii="Times New Roman" w:eastAsia="Times New Roman" w:hAnsi="Times New Roman" w:cs="Times New Roman"/>
          <w:strike/>
          <w:color w:val="000000"/>
          <w:kern w:val="2"/>
        </w:rPr>
        <w:t>.</w:t>
      </w:r>
      <w:r w:rsidRPr="00535A01">
        <w:rPr>
          <w:rFonts w:ascii="Times New Roman" w:eastAsia="Times New Roman" w:hAnsi="Times New Roman" w:cs="Times New Roman"/>
          <w:strike/>
          <w:color w:val="000000"/>
          <w:kern w:val="2"/>
        </w:rPr>
        <w:tab/>
        <w:t>the permitted facility was at the time being properly operated;</w:t>
      </w:r>
    </w:p>
    <w:p w14:paraId="678476DD"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c</w:t>
      </w:r>
      <w:proofErr w:type="gramEnd"/>
      <w:r w:rsidRPr="00535A01">
        <w:rPr>
          <w:rFonts w:ascii="Times New Roman" w:eastAsia="Times New Roman" w:hAnsi="Times New Roman" w:cs="Times New Roman"/>
          <w:strike/>
          <w:color w:val="000000"/>
          <w:kern w:val="2"/>
        </w:rPr>
        <w:t>.</w:t>
      </w:r>
      <w:r w:rsidRPr="00535A01">
        <w:rPr>
          <w:rFonts w:ascii="Times New Roman" w:eastAsia="Times New Roman" w:hAnsi="Times New Roman" w:cs="Times New Roman"/>
          <w:strike/>
          <w:color w:val="000000"/>
          <w:kern w:val="2"/>
        </w:rPr>
        <w:tab/>
        <w:t>during the period of the upset the operator took all reasonable steps to minimize levels of emissions that exceeded the emissions standards and other requirements in the permit; and</w:t>
      </w:r>
    </w:p>
    <w:p w14:paraId="5FD0E8DB"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strike/>
          <w:color w:val="000000"/>
          <w:kern w:val="2"/>
        </w:rPr>
        <w:t>d</w:t>
      </w:r>
      <w:proofErr w:type="gramEnd"/>
      <w:r w:rsidRPr="00535A01">
        <w:rPr>
          <w:rFonts w:ascii="Times New Roman" w:eastAsia="Times New Roman" w:hAnsi="Times New Roman" w:cs="Times New Roman"/>
          <w:strike/>
          <w:color w:val="000000"/>
          <w:kern w:val="2"/>
        </w:rPr>
        <w:t>.</w:t>
      </w:r>
      <w:r w:rsidRPr="00535A01">
        <w:rPr>
          <w:rFonts w:ascii="Times New Roman" w:eastAsia="Times New Roman" w:hAnsi="Times New Roman" w:cs="Times New Roman"/>
          <w:strike/>
          <w:color w:val="000000"/>
          <w:kern w:val="2"/>
        </w:rPr>
        <w:tab/>
        <w:t xml:space="preserve">the owner or operator notified the permitting authority in </w:t>
      </w:r>
      <w:bookmarkStart w:id="1" w:name="_GoBack"/>
      <w:bookmarkEnd w:id="1"/>
      <w:r w:rsidRPr="00535A01">
        <w:rPr>
          <w:rFonts w:ascii="Times New Roman" w:eastAsia="Times New Roman" w:hAnsi="Times New Roman" w:cs="Times New Roman"/>
          <w:strike/>
          <w:color w:val="000000"/>
          <w:kern w:val="2"/>
        </w:rPr>
        <w:lastRenderedPageBreak/>
        <w:t>accordance with LAC 33:I.Chapter 39.</w:t>
      </w:r>
    </w:p>
    <w:p w14:paraId="6C81FAF7"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3.</w:t>
      </w:r>
      <w:r w:rsidRPr="00535A01">
        <w:rPr>
          <w:rFonts w:ascii="Times New Roman" w:eastAsia="Times New Roman" w:hAnsi="Times New Roman" w:cs="Times New Roman"/>
          <w:strike/>
          <w:color w:val="000000"/>
          <w:kern w:val="2"/>
        </w:rPr>
        <w:tab/>
        <w:t>In any enforcement proceeding, the owner and operator seeking to establish the occurrence of an upset has the burden of proof.</w:t>
      </w:r>
    </w:p>
    <w:p w14:paraId="5185B4AA"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4.</w:t>
      </w:r>
      <w:r w:rsidRPr="00535A01">
        <w:rPr>
          <w:rFonts w:ascii="Times New Roman" w:eastAsia="Times New Roman" w:hAnsi="Times New Roman" w:cs="Times New Roman"/>
          <w:strike/>
          <w:color w:val="000000"/>
          <w:kern w:val="2"/>
        </w:rPr>
        <w:tab/>
        <w:t>The provisions of this Subsection are in addition to any emergency or upset provisions contained in any applicable requirement.</w:t>
      </w:r>
    </w:p>
    <w:p w14:paraId="1170BCFF"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5.</w:t>
      </w:r>
      <w:r w:rsidRPr="00535A01">
        <w:rPr>
          <w:rFonts w:ascii="Times New Roman" w:eastAsia="Times New Roman" w:hAnsi="Times New Roman" w:cs="Times New Roman"/>
          <w:strike/>
          <w:color w:val="000000"/>
          <w:kern w:val="2"/>
        </w:rPr>
        <w:tab/>
        <w:t>The provisions of this Subsection do not apply to acid rain emission limitations.</w:t>
      </w:r>
    </w:p>
    <w:p w14:paraId="2D0F30F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2023, 2024, and 2054.</w:t>
      </w:r>
    </w:p>
    <w:p w14:paraId="3AD5712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color w:val="000000"/>
          <w:kern w:val="2"/>
        </w:rPr>
        <w:t>HISTORICAL NOTE:</w:t>
      </w:r>
      <w:r w:rsidRPr="00535A01">
        <w:rPr>
          <w:rFonts w:ascii="Times New Roman" w:eastAsia="Times New Roman" w:hAnsi="Times New Roman" w:cs="Times New Roman"/>
          <w:color w:val="000000"/>
          <w:kern w:val="2"/>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LR 47:355 (March 2021), LR 48:488 (March 2022), amended by the Office of the Secretary, Legal Affairs Division, LR 50:</w:t>
      </w:r>
      <w:proofErr w:type="gramEnd"/>
    </w:p>
    <w:p w14:paraId="2961E830"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2C15542D"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§535.</w:t>
      </w:r>
      <w:r w:rsidRPr="00535A01">
        <w:rPr>
          <w:rFonts w:ascii="Times New Roman" w:eastAsia="Times New Roman" w:hAnsi="Times New Roman" w:cs="Times New Roman"/>
          <w:b/>
          <w:color w:val="000000"/>
          <w:kern w:val="2"/>
        </w:rPr>
        <w:tab/>
        <w:t>Part 70 General Conditions</w:t>
      </w:r>
    </w:p>
    <w:p w14:paraId="494B1AEA" w14:textId="77777777" w:rsidR="00B82EF4" w:rsidRPr="00535A01" w:rsidRDefault="00B82EF4" w:rsidP="00B82EF4">
      <w:pPr>
        <w:widowControl w:val="0"/>
        <w:tabs>
          <w:tab w:val="left" w:pos="720"/>
        </w:tabs>
        <w:jc w:val="both"/>
        <w:outlineLvl w:val="3"/>
        <w:rPr>
          <w:rFonts w:ascii="Times New Roman" w:eastAsia="Times New Roman" w:hAnsi="Times New Roman" w:cs="Times New Roman"/>
          <w:color w:val="000000"/>
          <w:kern w:val="2"/>
        </w:rPr>
      </w:pPr>
    </w:p>
    <w:p w14:paraId="6154514E" w14:textId="77777777" w:rsidR="00B82EF4" w:rsidRPr="00535A01" w:rsidRDefault="00B82EF4" w:rsidP="00B82EF4">
      <w:pPr>
        <w:widowControl w:val="0"/>
        <w:tabs>
          <w:tab w:val="left" w:pos="720"/>
        </w:tabs>
        <w:spacing w:line="480" w:lineRule="auto"/>
        <w:jc w:val="both"/>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proofErr w:type="gramStart"/>
      <w:r w:rsidRPr="00535A01">
        <w:rPr>
          <w:rFonts w:ascii="Times New Roman" w:eastAsia="Times New Roman" w:hAnsi="Times New Roman" w:cs="Times New Roman"/>
          <w:color w:val="000000"/>
          <w:kern w:val="2"/>
        </w:rPr>
        <w:t>A.</w:t>
      </w:r>
      <w:proofErr w:type="gramEnd"/>
      <w:r w:rsidRPr="00535A01">
        <w:rPr>
          <w:rFonts w:ascii="Times New Roman" w:eastAsia="Times New Roman" w:hAnsi="Times New Roman" w:cs="Times New Roman"/>
          <w:color w:val="000000"/>
          <w:kern w:val="2"/>
        </w:rPr>
        <w:tab/>
        <w: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ook w:val="04A0" w:firstRow="1" w:lastRow="0" w:firstColumn="1" w:lastColumn="0" w:noHBand="0" w:noVBand="1"/>
      </w:tblPr>
      <w:tblGrid>
        <w:gridCol w:w="9206"/>
      </w:tblGrid>
      <w:tr w:rsidR="00B82EF4" w:rsidRPr="00535A01" w14:paraId="3628F517" w14:textId="77777777" w:rsidTr="005E580B">
        <w:trPr>
          <w:trHeight w:val="317"/>
          <w:tblHeader/>
        </w:trPr>
        <w:tc>
          <w:tcPr>
            <w:tcW w:w="9360" w:type="dxa"/>
            <w:tcBorders>
              <w:top w:val="double" w:sz="6" w:space="0" w:color="auto"/>
              <w:bottom w:val="single" w:sz="6" w:space="0" w:color="auto"/>
            </w:tcBorders>
            <w:shd w:val="pct25" w:color="auto" w:fill="FFFFFF"/>
            <w:vAlign w:val="center"/>
          </w:tcPr>
          <w:p w14:paraId="7AC0166B" w14:textId="77777777" w:rsidR="00B82EF4" w:rsidRPr="00535A01" w:rsidRDefault="00B82EF4" w:rsidP="005E580B">
            <w:pPr>
              <w:widowControl w:val="0"/>
              <w:tabs>
                <w:tab w:val="left" w:pos="720"/>
              </w:tabs>
              <w:jc w:val="center"/>
              <w:rPr>
                <w:rFonts w:ascii="Times New Roman" w:eastAsia="Times New Roman" w:hAnsi="Times New Roman" w:cs="Times New Roman"/>
                <w:color w:val="000000"/>
              </w:rPr>
            </w:pPr>
            <w:r w:rsidRPr="00535A01">
              <w:rPr>
                <w:rFonts w:ascii="Times New Roman" w:eastAsia="Times New Roman" w:hAnsi="Times New Roman" w:cs="Times New Roman"/>
                <w:b/>
                <w:color w:val="000000"/>
              </w:rPr>
              <w:t>40 CFR Part 70 General Conditions</w:t>
            </w:r>
          </w:p>
        </w:tc>
      </w:tr>
      <w:tr w:rsidR="00B82EF4" w:rsidRPr="00535A01" w14:paraId="01E57034" w14:textId="77777777" w:rsidTr="005E580B">
        <w:tc>
          <w:tcPr>
            <w:tcW w:w="9360" w:type="dxa"/>
            <w:tcBorders>
              <w:top w:val="single" w:sz="6" w:space="0" w:color="auto"/>
            </w:tcBorders>
            <w:shd w:val="clear" w:color="auto" w:fill="auto"/>
          </w:tcPr>
          <w:p w14:paraId="5C4F54B0" w14:textId="77777777" w:rsidR="00B82EF4" w:rsidRPr="00535A01" w:rsidRDefault="00B82EF4" w:rsidP="005E580B">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 — M.</w:t>
            </w:r>
            <w:r w:rsidRPr="00535A01">
              <w:rPr>
                <w:rFonts w:ascii="Times New Roman" w:eastAsia="Times New Roman" w:hAnsi="Times New Roman" w:cs="Times New Roman"/>
                <w:color w:val="000000"/>
                <w:kern w:val="2"/>
              </w:rPr>
              <w:tab/>
              <w:t>…</w:t>
            </w:r>
          </w:p>
          <w:p w14:paraId="6A70BBE7" w14:textId="77777777" w:rsidR="00B82EF4" w:rsidRPr="00535A01" w:rsidRDefault="00B82EF4" w:rsidP="005E580B">
            <w:pPr>
              <w:widowControl w:val="0"/>
              <w:tabs>
                <w:tab w:val="left" w:pos="720"/>
              </w:tabs>
              <w:ind w:left="720" w:hanging="720"/>
              <w:jc w:val="center"/>
              <w:outlineLvl w:val="2"/>
              <w:rPr>
                <w:rFonts w:ascii="Times New Roman" w:eastAsia="Times New Roman" w:hAnsi="Times New Roman" w:cs="Times New Roman"/>
                <w:color w:val="000000"/>
                <w:kern w:val="2"/>
              </w:rPr>
            </w:pPr>
          </w:p>
        </w:tc>
      </w:tr>
      <w:tr w:rsidR="00B82EF4" w:rsidRPr="00535A01" w14:paraId="3082E84C" w14:textId="77777777" w:rsidTr="005E580B">
        <w:tc>
          <w:tcPr>
            <w:tcW w:w="9360" w:type="dxa"/>
            <w:shd w:val="clear" w:color="auto" w:fill="auto"/>
          </w:tcPr>
          <w:p w14:paraId="5A0E21DA" w14:textId="77777777" w:rsidR="00B82EF4" w:rsidRPr="00535A01" w:rsidRDefault="00B82EF4" w:rsidP="005E580B">
            <w:pPr>
              <w:widowControl w:val="0"/>
              <w:tabs>
                <w:tab w:val="left" w:pos="720"/>
              </w:tabs>
              <w:spacing w:line="480" w:lineRule="auto"/>
              <w:rPr>
                <w:rFonts w:ascii="Times New Roman" w:eastAsia="Times New Roman" w:hAnsi="Times New Roman" w:cs="Times New Roman"/>
                <w:color w:val="000000"/>
                <w:spacing w:val="-3"/>
              </w:rPr>
            </w:pPr>
            <w:proofErr w:type="gramStart"/>
            <w:r w:rsidRPr="00535A01">
              <w:rPr>
                <w:rFonts w:ascii="Times New Roman" w:eastAsia="Times New Roman" w:hAnsi="Times New Roman" w:cs="Times New Roman"/>
                <w:color w:val="000000"/>
                <w:spacing w:val="-3"/>
              </w:rPr>
              <w:t>N.</w:t>
            </w: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 xml:space="preserve">If the permittee seeks to reserve a claim of an affirmative defense as provided in LAC 33:III.507.J.2, the permittee shall, in addition to complying with any emergency or upset provisions in any applicable regulation, notify the permitting authority within two working days </w:t>
            </w:r>
            <w:r w:rsidRPr="00535A01">
              <w:rPr>
                <w:rFonts w:ascii="Times New Roman" w:eastAsia="Times New Roman" w:hAnsi="Times New Roman" w:cs="Times New Roman"/>
                <w:strike/>
                <w:color w:val="000000"/>
                <w:spacing w:val="-3"/>
              </w:rPr>
              <w:lastRenderedPageBreak/>
              <w:t xml:space="preserve">of the time when emission limitations were exceeded due to the occurrence of an </w:t>
            </w:r>
            <w:r w:rsidRPr="00535A01">
              <w:rPr>
                <w:rFonts w:ascii="Times New Roman" w:eastAsia="Times New Roman" w:hAnsi="Times New Roman" w:cs="Times New Roman"/>
                <w:i/>
                <w:strike/>
                <w:color w:val="000000"/>
                <w:spacing w:val="-3"/>
              </w:rPr>
              <w:t>upset</w:t>
            </w:r>
            <w:r w:rsidRPr="00535A01">
              <w:rPr>
                <w:rFonts w:ascii="Times New Roman" w:eastAsia="Times New Roman" w:hAnsi="Times New Roman" w:cs="Times New Roman"/>
                <w:strike/>
                <w:color w:val="000000"/>
                <w:spacing w:val="-3"/>
              </w:rPr>
              <w:t>, as defined in LAC 33:III.507.J.1.</w:t>
            </w:r>
            <w:proofErr w:type="gramEnd"/>
            <w:r w:rsidRPr="00535A01">
              <w:rPr>
                <w:rFonts w:ascii="Times New Roman" w:eastAsia="Times New Roman" w:hAnsi="Times New Roman" w:cs="Times New Roman"/>
                <w:strike/>
                <w:color w:val="000000"/>
                <w:spacing w:val="-3"/>
              </w:rPr>
              <w:t xml:space="preserve"> In the event of such an upset, which results in excess emissions, the permittee shall demonstrate through properly signed, contemporaneous operating logs, or other relevant evidence </w:t>
            </w:r>
            <w:proofErr w:type="spellStart"/>
            <w:r w:rsidRPr="00535A01">
              <w:rPr>
                <w:rFonts w:ascii="Times New Roman" w:eastAsia="Times New Roman" w:hAnsi="Times New Roman" w:cs="Times New Roman"/>
                <w:strike/>
                <w:color w:val="000000"/>
                <w:spacing w:val="-3"/>
              </w:rPr>
              <w:t>that</w:t>
            </w:r>
            <w:proofErr w:type="gramStart"/>
            <w:r w:rsidRPr="00535A01">
              <w:rPr>
                <w:rFonts w:ascii="Times New Roman" w:eastAsia="Times New Roman" w:hAnsi="Times New Roman" w:cs="Times New Roman"/>
                <w:strike/>
                <w:color w:val="000000"/>
                <w:spacing w:val="-3"/>
              </w:rPr>
              <w:t>:</w:t>
            </w:r>
            <w:r w:rsidRPr="00535A01">
              <w:rPr>
                <w:rFonts w:ascii="Times New Roman" w:eastAsia="Times New Roman" w:hAnsi="Times New Roman" w:cs="Times New Roman"/>
                <w:color w:val="000000"/>
                <w:spacing w:val="-3"/>
                <w:u w:val="single"/>
              </w:rPr>
              <w:t>Reserved</w:t>
            </w:r>
            <w:proofErr w:type="spellEnd"/>
            <w:proofErr w:type="gramEnd"/>
            <w:r w:rsidRPr="00535A01">
              <w:rPr>
                <w:rFonts w:ascii="Times New Roman" w:eastAsia="Times New Roman" w:hAnsi="Times New Roman" w:cs="Times New Roman"/>
                <w:color w:val="000000"/>
                <w:spacing w:val="-3"/>
                <w:u w:val="single"/>
              </w:rPr>
              <w:t>.</w:t>
            </w:r>
          </w:p>
          <w:p w14:paraId="6B35936B" w14:textId="77777777" w:rsidR="00B82EF4" w:rsidRPr="00535A01" w:rsidRDefault="00B82EF4" w:rsidP="005E580B">
            <w:pPr>
              <w:widowControl w:val="0"/>
              <w:tabs>
                <w:tab w:val="left" w:pos="720"/>
              </w:tabs>
              <w:spacing w:line="480" w:lineRule="auto"/>
              <w:ind w:firstLine="705"/>
              <w:rPr>
                <w:rFonts w:ascii="Times New Roman" w:eastAsia="Times New Roman" w:hAnsi="Times New Roman" w:cs="Times New Roman"/>
                <w:strike/>
                <w:color w:val="000000"/>
                <w:spacing w:val="-3"/>
              </w:rPr>
            </w:pP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1.</w:t>
            </w:r>
            <w:r w:rsidRPr="00535A01">
              <w:rPr>
                <w:rFonts w:ascii="Times New Roman" w:eastAsia="Times New Roman" w:hAnsi="Times New Roman" w:cs="Times New Roman"/>
                <w:strike/>
                <w:color w:val="000000"/>
                <w:spacing w:val="-3"/>
              </w:rPr>
              <w:tab/>
              <w:t>an upset occurred and the cause was identified;</w:t>
            </w:r>
          </w:p>
          <w:p w14:paraId="01655DF2" w14:textId="77777777" w:rsidR="00B82EF4" w:rsidRPr="00535A01" w:rsidRDefault="00B82EF4" w:rsidP="005E580B">
            <w:pPr>
              <w:widowControl w:val="0"/>
              <w:tabs>
                <w:tab w:val="left" w:pos="720"/>
              </w:tabs>
              <w:spacing w:line="480" w:lineRule="auto"/>
              <w:ind w:firstLine="705"/>
              <w:rPr>
                <w:rFonts w:ascii="Times New Roman" w:eastAsia="Times New Roman" w:hAnsi="Times New Roman" w:cs="Times New Roman"/>
                <w:strike/>
                <w:color w:val="000000"/>
                <w:spacing w:val="-3"/>
              </w:rPr>
            </w:pP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2.</w:t>
            </w:r>
            <w:r w:rsidRPr="00535A01">
              <w:rPr>
                <w:rFonts w:ascii="Times New Roman" w:eastAsia="Times New Roman" w:hAnsi="Times New Roman" w:cs="Times New Roman"/>
                <w:strike/>
                <w:color w:val="000000"/>
                <w:spacing w:val="-3"/>
              </w:rPr>
              <w:tab/>
              <w:t>the permitted facility was being operated properly at the time;</w:t>
            </w:r>
          </w:p>
          <w:p w14:paraId="28D1B9F3" w14:textId="77777777" w:rsidR="00B82EF4" w:rsidRPr="00535A01" w:rsidRDefault="00B82EF4" w:rsidP="005E580B">
            <w:pPr>
              <w:widowControl w:val="0"/>
              <w:tabs>
                <w:tab w:val="left" w:pos="720"/>
              </w:tabs>
              <w:spacing w:line="480" w:lineRule="auto"/>
              <w:ind w:firstLine="1425"/>
              <w:rPr>
                <w:rFonts w:ascii="Times New Roman" w:eastAsia="Times New Roman" w:hAnsi="Times New Roman" w:cs="Times New Roman"/>
                <w:strike/>
                <w:color w:val="000000"/>
                <w:spacing w:val="-3"/>
              </w:rPr>
            </w:pPr>
            <w:r w:rsidRPr="00535A01">
              <w:rPr>
                <w:rFonts w:ascii="Times New Roman" w:eastAsia="Times New Roman" w:hAnsi="Times New Roman" w:cs="Times New Roman"/>
                <w:strike/>
                <w:color w:val="000000"/>
                <w:spacing w:val="-3"/>
              </w:rPr>
              <w:t>3.</w:t>
            </w:r>
            <w:r w:rsidRPr="00535A01">
              <w:rPr>
                <w:rFonts w:ascii="Times New Roman" w:eastAsia="Times New Roman" w:hAnsi="Times New Roman" w:cs="Times New Roman"/>
                <w:strike/>
                <w:color w:val="000000"/>
                <w:spacing w:val="-3"/>
              </w:rPr>
              <w:tab/>
              <w:t>during the period of the upset, the permittee took all reasonable steps to minimize levels of emissions that exceeded the emission standard or requirement of the permit; and</w:t>
            </w:r>
          </w:p>
          <w:p w14:paraId="10D75920" w14:textId="77777777" w:rsidR="00B82EF4" w:rsidRPr="00535A01" w:rsidRDefault="00B82EF4" w:rsidP="005E580B">
            <w:pPr>
              <w:widowControl w:val="0"/>
              <w:tabs>
                <w:tab w:val="left" w:pos="720"/>
              </w:tabs>
              <w:spacing w:line="480" w:lineRule="auto"/>
              <w:ind w:firstLine="1425"/>
              <w:rPr>
                <w:rFonts w:ascii="Times New Roman" w:eastAsia="Times New Roman" w:hAnsi="Times New Roman" w:cs="Times New Roman"/>
                <w:color w:val="000000"/>
                <w:spacing w:val="-3"/>
              </w:rPr>
            </w:pPr>
            <w:r w:rsidRPr="00535A01">
              <w:rPr>
                <w:rFonts w:ascii="Times New Roman" w:eastAsia="Times New Roman" w:hAnsi="Times New Roman" w:cs="Times New Roman"/>
                <w:strike/>
                <w:color w:val="000000"/>
                <w:spacing w:val="-3"/>
              </w:rPr>
              <w:t>4.</w:t>
            </w:r>
            <w:r w:rsidRPr="00535A01">
              <w:rPr>
                <w:rFonts w:ascii="Times New Roman" w:eastAsia="Times New Roman" w:hAnsi="Times New Roman" w:cs="Times New Roman"/>
                <w:strike/>
                <w:color w:val="000000"/>
                <w:spacing w:val="-3"/>
              </w:rPr>
              <w:tab/>
            </w:r>
            <w:proofErr w:type="gramStart"/>
            <w:r w:rsidRPr="00535A01">
              <w:rPr>
                <w:rFonts w:ascii="Times New Roman" w:eastAsia="Times New Roman" w:hAnsi="Times New Roman" w:cs="Times New Roman"/>
                <w:strike/>
                <w:color w:val="000000"/>
                <w:spacing w:val="-3"/>
              </w:rPr>
              <w:t>the</w:t>
            </w:r>
            <w:proofErr w:type="gramEnd"/>
            <w:r w:rsidRPr="00535A01">
              <w:rPr>
                <w:rFonts w:ascii="Times New Roman" w:eastAsia="Times New Roman" w:hAnsi="Times New Roman" w:cs="Times New Roman"/>
                <w:strike/>
                <w:color w:val="000000"/>
                <w:spacing w:val="-3"/>
              </w:rPr>
              <w:t xml:space="preserve"> permittee notified the permitting authority in accordance with LAC 33:I.Chapter 39.</w:t>
            </w:r>
          </w:p>
        </w:tc>
      </w:tr>
      <w:tr w:rsidR="00B82EF4" w:rsidRPr="00535A01" w14:paraId="40B41EC1" w14:textId="77777777" w:rsidTr="005E580B">
        <w:tc>
          <w:tcPr>
            <w:tcW w:w="9360" w:type="dxa"/>
            <w:shd w:val="clear" w:color="auto" w:fill="auto"/>
          </w:tcPr>
          <w:p w14:paraId="29166844" w14:textId="77777777" w:rsidR="00B82EF4" w:rsidRPr="00535A01" w:rsidRDefault="00B82EF4" w:rsidP="005E580B">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lastRenderedPageBreak/>
              <w:t>O. — W.</w:t>
            </w:r>
            <w:r w:rsidRPr="00535A01">
              <w:rPr>
                <w:rFonts w:ascii="Times New Roman" w:eastAsia="Times New Roman" w:hAnsi="Times New Roman" w:cs="Times New Roman"/>
                <w:color w:val="000000"/>
                <w:kern w:val="2"/>
              </w:rPr>
              <w:tab/>
              <w:t>…</w:t>
            </w:r>
          </w:p>
          <w:p w14:paraId="5BAAC0D2" w14:textId="77777777" w:rsidR="00B82EF4" w:rsidRPr="00535A01" w:rsidRDefault="00B82EF4" w:rsidP="005E580B">
            <w:pPr>
              <w:widowControl w:val="0"/>
              <w:tabs>
                <w:tab w:val="left" w:pos="720"/>
              </w:tabs>
              <w:ind w:left="720" w:hanging="720"/>
              <w:jc w:val="center"/>
              <w:outlineLvl w:val="2"/>
              <w:rPr>
                <w:rFonts w:ascii="Times New Roman" w:eastAsia="Times New Roman" w:hAnsi="Times New Roman" w:cs="Times New Roman"/>
                <w:color w:val="000000"/>
                <w:kern w:val="2"/>
              </w:rPr>
            </w:pPr>
          </w:p>
        </w:tc>
      </w:tr>
    </w:tbl>
    <w:p w14:paraId="590CA7D4" w14:textId="77777777" w:rsidR="00B82EF4" w:rsidRPr="00535A01" w:rsidRDefault="00B82EF4" w:rsidP="00B82EF4">
      <w:pPr>
        <w:widowControl w:val="0"/>
        <w:tabs>
          <w:tab w:val="left" w:pos="720"/>
        </w:tabs>
        <w:ind w:hanging="360"/>
        <w:rPr>
          <w:rFonts w:ascii="Times New Roman" w:eastAsia="Times New Roman" w:hAnsi="Times New Roman" w:cs="Times New Roman"/>
          <w:color w:val="000000"/>
          <w:kern w:val="2"/>
        </w:rPr>
      </w:pPr>
    </w:p>
    <w:p w14:paraId="558F686D"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2023, 2024, and 2054.</w:t>
      </w:r>
    </w:p>
    <w:p w14:paraId="79A5F376"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HISTORICAL NOTE:</w:t>
      </w:r>
      <w:r w:rsidRPr="00535A01">
        <w:rPr>
          <w:rFonts w:ascii="Times New Roman" w:eastAsia="Times New Roman" w:hAnsi="Times New Roman" w:cs="Times New Roman"/>
          <w:color w:val="000000"/>
          <w:kern w:val="2"/>
        </w:rPr>
        <w:tab/>
        <w:t>Promulgated by the Department of Environmental Quality, Office of the Secretary, Legal Affairs Division, LR 35:658 (April 2009), amended by the Office of the Secretary, Legal Affairs Division, LR 50:</w:t>
      </w:r>
    </w:p>
    <w:p w14:paraId="32FA16E2" w14:textId="77777777" w:rsidR="00B82EF4" w:rsidRDefault="00B82EF4"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076E7138"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7FD7CC64" w:rsidR="008B6D06" w:rsidRPr="00900734" w:rsidRDefault="005D65A8" w:rsidP="00070424">
            <w:pPr>
              <w:rPr>
                <w:rFonts w:ascii="Palatino" w:hAnsi="Palatino"/>
                <w:sz w:val="20"/>
                <w:szCs w:val="20"/>
              </w:rPr>
            </w:pPr>
            <w:r>
              <w:rPr>
                <w:rFonts w:ascii="Palatino" w:hAnsi="Palatino"/>
                <w:sz w:val="20"/>
                <w:szCs w:val="20"/>
              </w:rPr>
              <w:t>Bryan D. Johnston</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72AA1EDA" w:rsidR="008B6D06" w:rsidRPr="00900734" w:rsidRDefault="005D65A8"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359B7CF7" w:rsidR="008B6D06" w:rsidRPr="00900734" w:rsidRDefault="005D65A8" w:rsidP="00070424">
            <w:pPr>
              <w:rPr>
                <w:rFonts w:ascii="Palatino" w:hAnsi="Palatino"/>
                <w:sz w:val="20"/>
                <w:szCs w:val="20"/>
              </w:rPr>
            </w:pPr>
            <w:r>
              <w:rPr>
                <w:rFonts w:ascii="Palatino" w:hAnsi="Palatino"/>
                <w:sz w:val="20"/>
                <w:szCs w:val="20"/>
              </w:rPr>
              <w:t>(225) 219-3450</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7ECDEB17" w:rsidR="008B6D06" w:rsidRPr="00900734" w:rsidRDefault="005D65A8" w:rsidP="00070424">
            <w:pPr>
              <w:rPr>
                <w:rFonts w:ascii="Palatino" w:hAnsi="Palatino"/>
                <w:sz w:val="20"/>
                <w:szCs w:val="20"/>
              </w:rPr>
            </w:pPr>
            <w:r>
              <w:rPr>
                <w:rFonts w:ascii="Palatino" w:hAnsi="Palatino"/>
                <w:sz w:val="20"/>
                <w:szCs w:val="20"/>
              </w:rPr>
              <w:t>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44E44599" w:rsidR="008B6D06" w:rsidRPr="00900734" w:rsidRDefault="005D65A8"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40748A93" w:rsidR="008B6D06" w:rsidRPr="00900734" w:rsidRDefault="005D65A8" w:rsidP="00070424">
            <w:pPr>
              <w:rPr>
                <w:rFonts w:ascii="Palatino" w:hAnsi="Palatino"/>
                <w:sz w:val="20"/>
                <w:szCs w:val="20"/>
              </w:rPr>
            </w:pPr>
            <w:r>
              <w:rPr>
                <w:rFonts w:ascii="Palatino" w:hAnsi="Palatino"/>
                <w:sz w:val="20"/>
                <w:szCs w:val="20"/>
              </w:rPr>
              <w:t>Repeal of Affirmative Defense</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28397253" w:rsidR="008B6D06" w:rsidRPr="00900734" w:rsidRDefault="005D65A8"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296A3480" w:rsidR="008B6D06" w:rsidRPr="00900734" w:rsidRDefault="005D65A8" w:rsidP="00070424">
            <w:pPr>
              <w:rPr>
                <w:rFonts w:ascii="Palatino" w:hAnsi="Palatino"/>
                <w:sz w:val="20"/>
                <w:szCs w:val="20"/>
              </w:rPr>
            </w:pPr>
            <w:r>
              <w:rPr>
                <w:rFonts w:ascii="Palatino" w:hAnsi="Palatino"/>
                <w:sz w:val="20"/>
                <w:szCs w:val="20"/>
              </w:rPr>
              <w:t>Provisions (LAC 33:III.501.B, 502.A, 507.J, and 535.A)</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62A88039" w:rsidR="008B6D06" w:rsidRPr="00900734" w:rsidRDefault="005D65A8"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lastRenderedPageBreak/>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7C9FA20C" w14:textId="77777777" w:rsidR="00577BC6" w:rsidRDefault="00577BC6" w:rsidP="000721F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90BFE77" w14:textId="516CE37E" w:rsidR="008D7387" w:rsidRDefault="008B4941" w:rsidP="008B4941">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Pr>
          <w:rFonts w:ascii="Palatino" w:hAnsi="Palatino"/>
          <w:sz w:val="20"/>
        </w:rPr>
        <w:tab/>
        <w:t>There are no estimated implementation costs or savings to state or local governmental units as a result of the proposed rule change.</w:t>
      </w:r>
    </w:p>
    <w:p w14:paraId="619F13FF" w14:textId="77777777" w:rsidR="008B4941" w:rsidRDefault="008B4941" w:rsidP="000721F4">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53796ABB" w14:textId="07F01977" w:rsidR="008D7387" w:rsidRDefault="008D7387" w:rsidP="000721F4">
      <w:pPr>
        <w:pStyle w:val="WPNormal"/>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Pr>
          <w:rFonts w:ascii="Palatino" w:hAnsi="Palatino"/>
          <w:sz w:val="20"/>
        </w:rPr>
        <w:t xml:space="preserve">The proposed rule change will remove affirmative defense provisions from the </w:t>
      </w:r>
      <w:r w:rsidR="00577BC6">
        <w:rPr>
          <w:rFonts w:ascii="Palatino" w:hAnsi="Palatino"/>
          <w:sz w:val="20"/>
        </w:rPr>
        <w:t>Louisiana A</w:t>
      </w:r>
      <w:r>
        <w:rPr>
          <w:rFonts w:ascii="Palatino" w:hAnsi="Palatino"/>
          <w:sz w:val="20"/>
        </w:rPr>
        <w:t xml:space="preserve">dministrative </w:t>
      </w:r>
      <w:r w:rsidR="00577BC6">
        <w:rPr>
          <w:rFonts w:ascii="Palatino" w:hAnsi="Palatino"/>
          <w:sz w:val="20"/>
        </w:rPr>
        <w:t>Code</w:t>
      </w:r>
      <w:r>
        <w:rPr>
          <w:rFonts w:ascii="Palatino" w:hAnsi="Palatino"/>
          <w:sz w:val="20"/>
        </w:rPr>
        <w:t xml:space="preserve">. </w:t>
      </w:r>
      <w:r w:rsidRPr="005D65A8">
        <w:rPr>
          <w:rFonts w:ascii="Palatino" w:hAnsi="Palatino"/>
          <w:sz w:val="20"/>
        </w:rPr>
        <w:t xml:space="preserve">On July 21, 2023, </w:t>
      </w:r>
      <w:r>
        <w:rPr>
          <w:rFonts w:ascii="Palatino" w:hAnsi="Palatino"/>
          <w:sz w:val="20"/>
        </w:rPr>
        <w:t>the U.S. Environmental Protection Agency (</w:t>
      </w:r>
      <w:r w:rsidRPr="005D65A8">
        <w:rPr>
          <w:rFonts w:ascii="Palatino" w:hAnsi="Palatino"/>
          <w:sz w:val="20"/>
        </w:rPr>
        <w:t>EPA</w:t>
      </w:r>
      <w:r>
        <w:rPr>
          <w:rFonts w:ascii="Palatino" w:hAnsi="Palatino"/>
          <w:sz w:val="20"/>
        </w:rPr>
        <w:t>)</w:t>
      </w:r>
      <w:r w:rsidRPr="005D65A8">
        <w:rPr>
          <w:rFonts w:ascii="Palatino" w:hAnsi="Palatino"/>
          <w:sz w:val="20"/>
        </w:rPr>
        <w:t xml:space="preserve"> removed affirmative defense provisions from its Title V Operating Permit Program regulations</w:t>
      </w:r>
      <w:r>
        <w:rPr>
          <w:rFonts w:ascii="Palatino" w:hAnsi="Palatino"/>
          <w:sz w:val="20"/>
        </w:rPr>
        <w:t xml:space="preserve">. </w:t>
      </w:r>
      <w:r w:rsidRPr="005D65A8">
        <w:rPr>
          <w:rFonts w:ascii="Palatino" w:hAnsi="Palatino"/>
          <w:sz w:val="20"/>
        </w:rPr>
        <w:t>According to EPA, these provisions have never been required elements of state operating permit programs and were removed because they are inconsistent with the agency’s current interpretation of the enforcement structure of the Clean Air Act in light of prior court decisions from the U.S. Court of Appeals for the D.C. Circuit.</w:t>
      </w:r>
      <w:r>
        <w:rPr>
          <w:rFonts w:ascii="Palatino" w:hAnsi="Palatino"/>
          <w:sz w:val="20"/>
        </w:rPr>
        <w:t xml:space="preserve"> </w:t>
      </w:r>
      <w:r w:rsidRPr="005D65A8">
        <w:rPr>
          <w:rFonts w:ascii="Palatino" w:hAnsi="Palatino"/>
          <w:sz w:val="20"/>
        </w:rPr>
        <w:t xml:space="preserve">State permitting authorities whose </w:t>
      </w:r>
      <w:r>
        <w:rPr>
          <w:rFonts w:ascii="Palatino" w:hAnsi="Palatino"/>
          <w:sz w:val="20"/>
        </w:rPr>
        <w:t>P</w:t>
      </w:r>
      <w:r w:rsidRPr="005D65A8">
        <w:rPr>
          <w:rFonts w:ascii="Palatino" w:hAnsi="Palatino"/>
          <w:sz w:val="20"/>
        </w:rPr>
        <w:t>art 70 programs contain impermissible affirmative defense provisions</w:t>
      </w:r>
      <w:r w:rsidR="008B4941">
        <w:rPr>
          <w:rFonts w:ascii="Palatino" w:hAnsi="Palatino"/>
          <w:sz w:val="20"/>
        </w:rPr>
        <w:t xml:space="preserve"> </w:t>
      </w:r>
      <w:r w:rsidR="00577BC6">
        <w:rPr>
          <w:rFonts w:ascii="Palatino" w:hAnsi="Palatino"/>
          <w:sz w:val="20"/>
        </w:rPr>
        <w:t>must</w:t>
      </w:r>
      <w:r w:rsidR="008B4941">
        <w:rPr>
          <w:rFonts w:ascii="Palatino" w:hAnsi="Palatino"/>
          <w:sz w:val="20"/>
        </w:rPr>
        <w:t xml:space="preserve"> align their programs with the EPA’s updated guidelines</w:t>
      </w:r>
      <w:r w:rsidRPr="005D65A8">
        <w:rPr>
          <w:rFonts w:ascii="Palatino" w:hAnsi="Palatino"/>
          <w:sz w:val="20"/>
        </w:rPr>
        <w:t>.</w:t>
      </w:r>
    </w:p>
    <w:p w14:paraId="2C7CC6B6" w14:textId="7233675D" w:rsidR="006C1C27" w:rsidRPr="00D42DCA" w:rsidRDefault="00680EAE" w:rsidP="005D65A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0D186AD0" w14:textId="70758C83" w:rsidR="004F6187" w:rsidRDefault="008C4A02" w:rsidP="00CD0AD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5D65A8">
        <w:rPr>
          <w:rFonts w:ascii="Palatino" w:hAnsi="Palatino"/>
          <w:sz w:val="20"/>
        </w:rPr>
        <w:t xml:space="preserve">There is no estimated increase or decrease in revenues to state or local governmental units </w:t>
      </w:r>
      <w:proofErr w:type="gramStart"/>
      <w:r w:rsidR="005D65A8">
        <w:rPr>
          <w:rFonts w:ascii="Palatino" w:hAnsi="Palatino"/>
          <w:sz w:val="20"/>
        </w:rPr>
        <w:t>as a result</w:t>
      </w:r>
      <w:proofErr w:type="gramEnd"/>
      <w:r w:rsidR="005D65A8">
        <w:rPr>
          <w:rFonts w:ascii="Palatino" w:hAnsi="Palatino"/>
          <w:sz w:val="20"/>
        </w:rPr>
        <w:t xml:space="preserve"> of the proposed rule</w:t>
      </w:r>
      <w:r w:rsidR="002547A7" w:rsidRPr="002547A7">
        <w:rPr>
          <w:rFonts w:ascii="Palatino" w:hAnsi="Palatino"/>
          <w:sz w:val="20"/>
        </w:rPr>
        <w:t xml:space="preserve"> </w:t>
      </w:r>
      <w:r w:rsidR="002547A7">
        <w:rPr>
          <w:rFonts w:ascii="Palatino" w:hAnsi="Palatino"/>
          <w:sz w:val="20"/>
        </w:rPr>
        <w:t>change</w:t>
      </w:r>
      <w:r w:rsidR="005D65A8">
        <w:rPr>
          <w:rFonts w:ascii="Palatino" w:hAnsi="Palatino"/>
          <w:sz w:val="20"/>
        </w:rPr>
        <w:t>.</w:t>
      </w:r>
      <w:r w:rsidR="00CD0AD1">
        <w:rPr>
          <w:rFonts w:ascii="Palatino" w:hAnsi="Palatino"/>
          <w:sz w:val="20"/>
        </w:rPr>
        <w:tab/>
      </w:r>
      <w:r>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557C9978" w14:textId="689C698F" w:rsidR="00971B4D"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C252B7">
        <w:rPr>
          <w:rFonts w:ascii="Palatino" w:hAnsi="Palatino"/>
          <w:sz w:val="20"/>
        </w:rPr>
        <w:t xml:space="preserve">Owners and operators of Part 70 sources will be directly affected by the proposed action, as they will no longer be able to claim affirmative defense. There is no anticipated increase in costs, workload adjustments or additional paperwork, </w:t>
      </w:r>
      <w:proofErr w:type="gramStart"/>
      <w:r w:rsidR="00C252B7">
        <w:rPr>
          <w:rFonts w:ascii="Palatino" w:hAnsi="Palatino"/>
          <w:sz w:val="20"/>
        </w:rPr>
        <w:t>as a result</w:t>
      </w:r>
      <w:proofErr w:type="gramEnd"/>
      <w:r w:rsidR="00C252B7">
        <w:rPr>
          <w:rFonts w:ascii="Palatino" w:hAnsi="Palatino"/>
          <w:sz w:val="20"/>
        </w:rPr>
        <w:t xml:space="preserve"> of the proposed action.</w:t>
      </w:r>
    </w:p>
    <w:p w14:paraId="48AC5546" w14:textId="77777777" w:rsidR="001F02C2" w:rsidRDefault="001F02C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lastRenderedPageBreak/>
        <w:t>ESTIMATED EFFECT ON COMPETITION AND EMPLOYMENT (Summary)</w:t>
      </w:r>
      <w:r w:rsidR="008C4A02">
        <w:rPr>
          <w:rFonts w:ascii="Palatino" w:hAnsi="Palatino"/>
          <w:sz w:val="20"/>
        </w:rPr>
        <w:tab/>
      </w:r>
    </w:p>
    <w:p w14:paraId="56346C84" w14:textId="2D280844" w:rsidR="005D65A8" w:rsidRPr="005D65A8" w:rsidRDefault="008C4A02" w:rsidP="000721F4">
      <w:pPr>
        <w:pStyle w:val="WPNormal"/>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5D65A8" w:rsidRPr="005D65A8">
        <w:rPr>
          <w:rFonts w:ascii="Palatino" w:hAnsi="Palatino"/>
          <w:sz w:val="20"/>
        </w:rPr>
        <w:t>There is no estimated effect on competition or employment in the public or private sector as a result of the proposed rule</w:t>
      </w:r>
      <w:r w:rsidR="002547A7">
        <w:rPr>
          <w:rFonts w:ascii="Palatino" w:hAnsi="Palatino"/>
          <w:sz w:val="20"/>
        </w:rPr>
        <w:t xml:space="preserve"> change</w:t>
      </w:r>
      <w:r w:rsidR="005D65A8" w:rsidRPr="005D65A8">
        <w:rPr>
          <w:rFonts w:ascii="Palatino" w:hAnsi="Palatino"/>
          <w:sz w:val="20"/>
        </w:rPr>
        <w:t>.</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1DFE58A3" w:rsidR="00287A7E" w:rsidRDefault="00ED35D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5B4FB00" w14:textId="04C661A8" w:rsidR="008C4A02" w:rsidRPr="00CD0AD1" w:rsidRDefault="008C4A02" w:rsidP="000721F4">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5D65A8" w:rsidRPr="005D65A8">
        <w:rPr>
          <w:rFonts w:ascii="Palatino" w:hAnsi="Palatino"/>
          <w:sz w:val="20"/>
        </w:rPr>
        <w:t xml:space="preserve">The proposed rule </w:t>
      </w:r>
      <w:r w:rsidR="00282225">
        <w:rPr>
          <w:rFonts w:ascii="Palatino" w:hAnsi="Palatino"/>
          <w:sz w:val="20"/>
        </w:rPr>
        <w:t xml:space="preserve">change </w:t>
      </w:r>
      <w:r w:rsidR="005D65A8" w:rsidRPr="005D65A8">
        <w:rPr>
          <w:rFonts w:ascii="Palatino" w:hAnsi="Palatino"/>
          <w:sz w:val="20"/>
        </w:rPr>
        <w:t>will remove affirmative defense provisions from LAC 33:III.507.J and from Part 70 General Condition N of LAC 33:III.535.A and relocate the definition of “upset” from LAC 33:III.507.J.1 to LAC 33:III.502.A.</w:t>
      </w:r>
      <w:r w:rsidR="00CD0AD1">
        <w:rPr>
          <w:rFonts w:ascii="Palatino" w:hAnsi="Palatino"/>
          <w:sz w:val="20"/>
        </w:rPr>
        <w:tab/>
      </w:r>
      <w:r w:rsidRPr="00CD0AD1">
        <w:rPr>
          <w:rFonts w:ascii="Palatino" w:hAnsi="Palatino"/>
          <w:sz w:val="20"/>
        </w:rPr>
        <w:br/>
      </w:r>
    </w:p>
    <w:p w14:paraId="41194C8B" w14:textId="499D1BB5" w:rsidR="005D65A8" w:rsidRPr="005D65A8" w:rsidRDefault="008C4A02" w:rsidP="005D65A8">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5D65A8" w:rsidRPr="005D65A8">
        <w:rPr>
          <w:rFonts w:ascii="Palatino" w:hAnsi="Palatino"/>
          <w:sz w:val="20"/>
        </w:rPr>
        <w:t xml:space="preserve">On July 21, 2023, EPA removed affirmative defense provisions from its Title V Operating Permit Program regulations (i.e., 40 CFR </w:t>
      </w:r>
      <w:r w:rsidR="00606B6B">
        <w:rPr>
          <w:rFonts w:ascii="Palatino" w:hAnsi="Palatino"/>
          <w:sz w:val="20"/>
        </w:rPr>
        <w:t>P</w:t>
      </w:r>
      <w:r w:rsidR="005D65A8" w:rsidRPr="005D65A8">
        <w:rPr>
          <w:rFonts w:ascii="Palatino" w:hAnsi="Palatino"/>
          <w:sz w:val="20"/>
        </w:rPr>
        <w:t>arts 70 and 71). These provisions established an affirmative defense that sources could have asserted in enforcement cases brought for noncompliance with technology-based emission limitations in operating permits, provided that the exceedances occurred due to qualifying emergency circumstances.</w:t>
      </w:r>
    </w:p>
    <w:p w14:paraId="029A398E" w14:textId="77777777"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719EB3E1" w14:textId="77777777"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5D65A8">
        <w:rPr>
          <w:rFonts w:ascii="Palatino" w:hAnsi="Palatino"/>
          <w:sz w:val="20"/>
        </w:rPr>
        <w:t>According to EPA, these provisions have never been required elements of state operating permit programs and were removed because they are inconsistent with the agency’s current interpretation of the enforcement structure of the Clean Air Act in light of prior court decisions from the U.S. Court of Appeals for the D.C. Circuit.</w:t>
      </w:r>
    </w:p>
    <w:p w14:paraId="7067C0E3" w14:textId="77777777"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575FC8DD" w14:textId="0B7EF431"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5D65A8">
        <w:rPr>
          <w:rFonts w:ascii="Palatino" w:hAnsi="Palatino"/>
          <w:sz w:val="20"/>
        </w:rPr>
        <w:t xml:space="preserve">State permitting authorities whose </w:t>
      </w:r>
      <w:r w:rsidR="00606B6B">
        <w:rPr>
          <w:rFonts w:ascii="Palatino" w:hAnsi="Palatino"/>
          <w:sz w:val="20"/>
        </w:rPr>
        <w:t>P</w:t>
      </w:r>
      <w:r w:rsidRPr="005D65A8">
        <w:rPr>
          <w:rFonts w:ascii="Palatino" w:hAnsi="Palatino"/>
          <w:sz w:val="20"/>
        </w:rPr>
        <w:t xml:space="preserve">art 70 programs contain impermissible affirmative defense provisions must remove such provisions from their EPA-approved </w:t>
      </w:r>
      <w:r w:rsidR="00606B6B">
        <w:rPr>
          <w:rFonts w:ascii="Palatino" w:hAnsi="Palatino"/>
          <w:sz w:val="20"/>
        </w:rPr>
        <w:t>P</w:t>
      </w:r>
      <w:r w:rsidRPr="005D65A8">
        <w:rPr>
          <w:rFonts w:ascii="Palatino" w:hAnsi="Palatino"/>
          <w:sz w:val="20"/>
        </w:rPr>
        <w:t>art 70 programs.</w:t>
      </w:r>
    </w:p>
    <w:p w14:paraId="10A99EA1" w14:textId="77777777"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56373FE2" w14:textId="2B3CD901" w:rsidR="005D65A8" w:rsidRPr="005D65A8" w:rsidRDefault="005D65A8"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5D65A8">
        <w:rPr>
          <w:rFonts w:ascii="Palatino" w:hAnsi="Palatino"/>
          <w:sz w:val="20"/>
        </w:rPr>
        <w:t xml:space="preserve">* See </w:t>
      </w:r>
      <w:r w:rsidRPr="00606B6B">
        <w:rPr>
          <w:rFonts w:ascii="Palatino" w:hAnsi="Palatino"/>
          <w:bCs/>
          <w:i/>
          <w:sz w:val="20"/>
        </w:rPr>
        <w:t>Removal of Title V Emergency</w:t>
      </w:r>
      <w:r w:rsidRPr="00606B6B">
        <w:rPr>
          <w:rFonts w:ascii="Palatino" w:hAnsi="Palatino"/>
          <w:i/>
          <w:sz w:val="20"/>
        </w:rPr>
        <w:t xml:space="preserve"> </w:t>
      </w:r>
      <w:r w:rsidRPr="00606B6B">
        <w:rPr>
          <w:rFonts w:ascii="Palatino" w:hAnsi="Palatino"/>
          <w:bCs/>
          <w:i/>
          <w:sz w:val="20"/>
        </w:rPr>
        <w:t>Affirmative Defense Provisions From</w:t>
      </w:r>
      <w:r w:rsidRPr="00606B6B">
        <w:rPr>
          <w:rFonts w:ascii="Palatino" w:hAnsi="Palatino"/>
          <w:i/>
          <w:sz w:val="20"/>
        </w:rPr>
        <w:t xml:space="preserve"> </w:t>
      </w:r>
      <w:r w:rsidRPr="00606B6B">
        <w:rPr>
          <w:rFonts w:ascii="Palatino" w:hAnsi="Palatino"/>
          <w:bCs/>
          <w:i/>
          <w:sz w:val="20"/>
        </w:rPr>
        <w:t>State Operating Permit Programs and</w:t>
      </w:r>
      <w:r w:rsidRPr="00606B6B">
        <w:rPr>
          <w:rFonts w:ascii="Palatino" w:hAnsi="Palatino"/>
          <w:i/>
          <w:sz w:val="20"/>
        </w:rPr>
        <w:t xml:space="preserve"> </w:t>
      </w:r>
      <w:r w:rsidRPr="00606B6B">
        <w:rPr>
          <w:rFonts w:ascii="Palatino" w:hAnsi="Palatino"/>
          <w:bCs/>
          <w:i/>
          <w:sz w:val="20"/>
        </w:rPr>
        <w:t>Federal Operating Permit Program</w:t>
      </w:r>
      <w:r w:rsidRPr="005D65A8">
        <w:rPr>
          <w:rFonts w:ascii="Palatino" w:hAnsi="Palatino"/>
          <w:bCs/>
          <w:sz w:val="20"/>
        </w:rPr>
        <w:t xml:space="preserve"> (88 FR 47029).</w:t>
      </w:r>
    </w:p>
    <w:p w14:paraId="28FEAD54" w14:textId="58F6E8E3" w:rsidR="008C4A02" w:rsidRPr="008C4A02" w:rsidRDefault="008C4A02" w:rsidP="005D65A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B82EF4">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0C5760C0" w:rsidR="00DB1958" w:rsidRDefault="005D65A8"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sidRPr="005D65A8">
        <w:rPr>
          <w:rFonts w:ascii="Palatino" w:hAnsi="Palatino"/>
          <w:sz w:val="20"/>
        </w:rPr>
        <w:t xml:space="preserve">No, the proposed rule </w:t>
      </w:r>
      <w:r w:rsidR="002547A7">
        <w:rPr>
          <w:rFonts w:ascii="Palatino" w:hAnsi="Palatino"/>
          <w:sz w:val="20"/>
        </w:rPr>
        <w:t>change</w:t>
      </w:r>
      <w:r w:rsidR="002547A7" w:rsidRPr="005D65A8">
        <w:rPr>
          <w:rFonts w:ascii="Palatino" w:hAnsi="Palatino"/>
          <w:sz w:val="20"/>
        </w:rPr>
        <w:t xml:space="preserve"> </w:t>
      </w:r>
      <w:r w:rsidRPr="005D65A8">
        <w:rPr>
          <w:rFonts w:ascii="Palatino" w:hAnsi="Palatino"/>
          <w:sz w:val="20"/>
        </w:rPr>
        <w:t>will not result in any increase in the expenditure of funds.</w:t>
      </w:r>
    </w:p>
    <w:p w14:paraId="11D1C1CC"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A6CAC59" w14:textId="3A82EB06" w:rsidR="008C4A02" w:rsidRPr="00DB1958" w:rsidRDefault="008C4A02" w:rsidP="005D65A8">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57DF9AC" w14:textId="289F04AB" w:rsidR="008C4A02" w:rsidRPr="00DC0C63" w:rsidRDefault="005D65A8" w:rsidP="005D65A8">
      <w:pPr>
        <w:ind w:left="720"/>
        <w:rPr>
          <w:rFonts w:ascii="Palatino" w:hAnsi="Palatino"/>
          <w:sz w:val="20"/>
        </w:rPr>
      </w:pPr>
      <w:r>
        <w:rPr>
          <w:rFonts w:ascii="Palatino" w:hAnsi="Palatino"/>
          <w:sz w:val="20"/>
        </w:rPr>
        <w:tab/>
      </w:r>
      <w:r w:rsidRPr="005D65A8">
        <w:rPr>
          <w:rFonts w:ascii="Palatino" w:hAnsi="Palatino"/>
          <w:sz w:val="20"/>
        </w:rPr>
        <w:t>This question is not applicable.</w:t>
      </w:r>
    </w:p>
    <w:p w14:paraId="11C60117"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A28DB1E"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B129D4D"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51E49464"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2D51116"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51B8F38"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2F0E709E"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0D963A68"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009CC8CB"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4FCD8D67" w14:textId="77777777" w:rsidR="00606B6B" w:rsidRDefault="00606B6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5E712EEB" w14:textId="77777777" w:rsidR="001F02C2" w:rsidRDefault="001F02C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5E2C7A3A" w14:textId="77777777" w:rsidR="001F02C2" w:rsidRDefault="001F02C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731A95B1" w14:textId="77777777" w:rsidR="001F02C2" w:rsidRDefault="001F02C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D38B6B7" w14:textId="77777777" w:rsidR="001F02C2" w:rsidRDefault="001F02C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2DE91B9C" w14:textId="77777777" w:rsidR="001F02C2" w:rsidRDefault="001F02C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051C7873" w14:textId="0CD78595"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05D4FA8B"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569C61FD" w14:textId="77777777" w:rsidR="00535702" w:rsidRDefault="00535702" w:rsidP="005357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p w14:paraId="731E1CFD" w14:textId="4D88954D" w:rsidR="005D65A8" w:rsidRDefault="005D65A8" w:rsidP="005D65A8">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r>
        <w:rPr>
          <w:rFonts w:ascii="Palatino" w:hAnsi="Palatino"/>
          <w:sz w:val="20"/>
        </w:rPr>
        <w:tab/>
        <w:t>No costs or savings to state agencies are anticipated as a result of the proposed rule</w:t>
      </w:r>
      <w:r w:rsidR="00A17303">
        <w:rPr>
          <w:rFonts w:ascii="Palatino" w:hAnsi="Palatino"/>
          <w:sz w:val="20"/>
        </w:rPr>
        <w:t xml:space="preserve"> change</w:t>
      </w:r>
      <w:r>
        <w:rPr>
          <w:rFonts w:ascii="Palatino" w:hAnsi="Palatino"/>
          <w:sz w:val="20"/>
        </w:rPr>
        <w:t>.</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78BB3131"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00548F65"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76BA6A7D"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47B3DFD4" w14:textId="77777777" w:rsidR="005D65A8"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p>
    <w:p w14:paraId="0D7C6D31" w14:textId="204ADA46" w:rsidR="008C4A02" w:rsidRPr="008C4A02" w:rsidRDefault="001F02C2" w:rsidP="005D65A8">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t>N</w:t>
      </w:r>
      <w:r w:rsidR="005D65A8">
        <w:rPr>
          <w:rFonts w:ascii="Palatino" w:hAnsi="Palatino"/>
          <w:sz w:val="20"/>
        </w:rPr>
        <w:t>ot applicable.</w:t>
      </w:r>
      <w:r w:rsidR="008C4A02">
        <w:rPr>
          <w:rFonts w:ascii="Palatino" w:hAnsi="Palatino"/>
          <w:sz w:val="20"/>
        </w:rPr>
        <w:br/>
      </w:r>
      <w:r w:rsidR="008C4A02">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1B23552A"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15867B56"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384DA547"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lastRenderedPageBreak/>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72A482F9" w:rsidR="008C4A02" w:rsidRPr="008C4A02"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5D65A8">
        <w:rPr>
          <w:rFonts w:ascii="Palatino" w:hAnsi="Palatino"/>
          <w:sz w:val="20"/>
        </w:rPr>
        <w:t>No additional funds are required to implement the proposed action.</w:t>
      </w:r>
      <w:r w:rsidR="001F02C2">
        <w:rPr>
          <w:rFonts w:ascii="Palatino" w:hAnsi="Palatino"/>
          <w:sz w:val="20"/>
        </w:rPr>
        <w:tab/>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66BC8662" w:rsidR="008C4A02" w:rsidRPr="008C4A02"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5D65A8">
        <w:rPr>
          <w:rFonts w:ascii="Palatino" w:hAnsi="Palatino"/>
          <w:sz w:val="20"/>
        </w:rPr>
        <w:t xml:space="preserve">No impact on local governmental units </w:t>
      </w:r>
      <w:proofErr w:type="gramStart"/>
      <w:r w:rsidR="005D65A8">
        <w:rPr>
          <w:rFonts w:ascii="Palatino" w:hAnsi="Palatino"/>
          <w:sz w:val="20"/>
        </w:rPr>
        <w:t>is anticipated</w:t>
      </w:r>
      <w:proofErr w:type="gramEnd"/>
      <w:r w:rsidR="005D65A8">
        <w:rPr>
          <w:rFonts w:ascii="Palatino" w:hAnsi="Palatino"/>
          <w:sz w:val="20"/>
        </w:rPr>
        <w:t>.</w:t>
      </w:r>
      <w:r w:rsidR="001F02C2">
        <w:rPr>
          <w:rFonts w:ascii="Palatino" w:hAnsi="Palatino"/>
          <w:sz w:val="20"/>
        </w:rPr>
        <w:tab/>
      </w:r>
      <w:r>
        <w:rPr>
          <w:rFonts w:ascii="Palatino" w:hAnsi="Palatino"/>
          <w:sz w:val="20"/>
        </w:rPr>
        <w:br/>
      </w:r>
    </w:p>
    <w:p w14:paraId="38BEA732" w14:textId="0DDF0A79" w:rsidR="00D7095D"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5D65A8">
        <w:rPr>
          <w:rFonts w:ascii="Palatino" w:hAnsi="Palatino"/>
          <w:sz w:val="20"/>
        </w:rPr>
        <w:t>There will be no costs or savings to local governmental units, so no funding sources will be affected.</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D8D98E6"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D0ED04C"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C319634"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D64D263"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AEC0765"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9E2760F"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1D198DE8"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176FBB0E" w14:textId="77777777" w:rsidR="001F02C2" w:rsidRDefault="001F02C2"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6A02806" w14:textId="2F2BA8A2"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2C24242A" w:rsidR="00E12B63"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222772A8" w14:textId="697C40A8" w:rsidR="00CD0AD1" w:rsidRDefault="00CD0AD1" w:rsidP="000721F4">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ab/>
      </w:r>
    </w:p>
    <w:p w14:paraId="69069EAF" w14:textId="5EC94BD0" w:rsidR="00535702" w:rsidRPr="002F6D78" w:rsidRDefault="00CD0AD1" w:rsidP="000721F4">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ab/>
      </w:r>
      <w:r w:rsidR="00535702">
        <w:rPr>
          <w:rFonts w:ascii="Palatino" w:hAnsi="Palatino"/>
          <w:sz w:val="20"/>
        </w:rPr>
        <w:t xml:space="preserve">No increase or decrease in revenues to state and local governmental units </w:t>
      </w:r>
      <w:proofErr w:type="gramStart"/>
      <w:r w:rsidR="001F02C2">
        <w:rPr>
          <w:rFonts w:ascii="Palatino" w:hAnsi="Palatino"/>
          <w:sz w:val="20"/>
        </w:rPr>
        <w:t>is anticipated</w:t>
      </w:r>
      <w:proofErr w:type="gramEnd"/>
      <w:r w:rsidR="00535702">
        <w:rPr>
          <w:rFonts w:ascii="Palatino" w:hAnsi="Palatino"/>
          <w:sz w:val="20"/>
        </w:rPr>
        <w:t>.</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118D33D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29DD1C7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6EC181AF"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lastRenderedPageBreak/>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1E6FAD5" w14:textId="04B821C0" w:rsidR="00E12B63" w:rsidRPr="00535702" w:rsidRDefault="00E12B63" w:rsidP="00103894">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535702">
        <w:rPr>
          <w:rFonts w:ascii="Palatino" w:hAnsi="Palatino"/>
          <w:sz w:val="20"/>
        </w:rPr>
        <w:t>Provide a narrative explanation of each increase or decrease in revenues shown in "A."  Describe all data, assumptions, and methods used in calculating these increases or decreases.</w:t>
      </w:r>
      <w:r w:rsidRPr="00535702">
        <w:rPr>
          <w:rFonts w:ascii="Palatino" w:hAnsi="Palatino"/>
          <w:sz w:val="20"/>
        </w:rPr>
        <w:tab/>
      </w:r>
      <w:r w:rsidRPr="00535702">
        <w:rPr>
          <w:rFonts w:ascii="Palatino" w:hAnsi="Palatino"/>
          <w:sz w:val="20"/>
        </w:rPr>
        <w:br/>
      </w:r>
      <w:r w:rsidRPr="00535702">
        <w:rPr>
          <w:rFonts w:ascii="Palatino" w:hAnsi="Palatino"/>
          <w:sz w:val="20"/>
        </w:rPr>
        <w:br/>
      </w:r>
      <w:r w:rsidR="00535702" w:rsidRPr="00535702">
        <w:rPr>
          <w:rFonts w:ascii="Palatino" w:hAnsi="Palatino"/>
          <w:sz w:val="20"/>
        </w:rPr>
        <w:t xml:space="preserve">No increase or decrease in revenues </w:t>
      </w:r>
      <w:proofErr w:type="gramStart"/>
      <w:r w:rsidR="001F02C2">
        <w:rPr>
          <w:rFonts w:ascii="Palatino" w:hAnsi="Palatino"/>
          <w:sz w:val="20"/>
        </w:rPr>
        <w:t>is anticipated</w:t>
      </w:r>
      <w:proofErr w:type="gramEnd"/>
      <w:r w:rsidR="00535702" w:rsidRPr="00535702">
        <w:rPr>
          <w:rFonts w:ascii="Palatino" w:hAnsi="Palatino"/>
          <w:sz w:val="20"/>
        </w:rPr>
        <w:t>.</w:t>
      </w:r>
      <w:r w:rsidR="001F02C2">
        <w:rPr>
          <w:rFonts w:ascii="Palatino" w:hAnsi="Palatino"/>
          <w:sz w:val="20"/>
        </w:rPr>
        <w:tab/>
      </w:r>
      <w:r w:rsidRPr="00535702">
        <w:rPr>
          <w:rFonts w:ascii="Palatino" w:hAnsi="Palatino"/>
          <w:sz w:val="20"/>
        </w:rPr>
        <w:br/>
      </w:r>
      <w:r w:rsidRPr="00535702">
        <w:rPr>
          <w:rFonts w:ascii="Palatino" w:hAnsi="Palatino"/>
          <w:sz w:val="20"/>
        </w:rPr>
        <w:br/>
      </w: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447D3AFE" w:rsidR="00E12B63" w:rsidRPr="00DC0C63" w:rsidRDefault="00E12B63" w:rsidP="00535702">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535702">
        <w:rPr>
          <w:rFonts w:ascii="Palatino" w:hAnsi="Palatino"/>
          <w:sz w:val="20"/>
        </w:rPr>
        <w:t xml:space="preserve">Owners and operators of Part 70 sources </w:t>
      </w:r>
      <w:proofErr w:type="gramStart"/>
      <w:r w:rsidR="00535702">
        <w:rPr>
          <w:rFonts w:ascii="Palatino" w:hAnsi="Palatino"/>
          <w:sz w:val="20"/>
        </w:rPr>
        <w:t>will be directly affected</w:t>
      </w:r>
      <w:proofErr w:type="gramEnd"/>
      <w:r w:rsidR="00535702">
        <w:rPr>
          <w:rFonts w:ascii="Palatino" w:hAnsi="Palatino"/>
          <w:sz w:val="20"/>
        </w:rPr>
        <w:t xml:space="preserve"> by the proposed action</w:t>
      </w:r>
      <w:r w:rsidR="002547A7">
        <w:rPr>
          <w:rFonts w:ascii="Palatino" w:hAnsi="Palatino"/>
          <w:sz w:val="20"/>
        </w:rPr>
        <w:t xml:space="preserve">, </w:t>
      </w:r>
      <w:r w:rsidR="008D7387">
        <w:rPr>
          <w:rFonts w:ascii="Palatino" w:hAnsi="Palatino"/>
          <w:sz w:val="20"/>
        </w:rPr>
        <w:t xml:space="preserve">as </w:t>
      </w:r>
      <w:r w:rsidR="002547A7">
        <w:rPr>
          <w:rFonts w:ascii="Palatino" w:hAnsi="Palatino"/>
          <w:sz w:val="20"/>
        </w:rPr>
        <w:t>they will no longer be able to claim affirmative defense.</w:t>
      </w:r>
      <w:r w:rsidR="00535702">
        <w:rPr>
          <w:rFonts w:ascii="Palatino" w:hAnsi="Palatino"/>
          <w:sz w:val="20"/>
        </w:rPr>
        <w:t xml:space="preserve"> There </w:t>
      </w:r>
      <w:r w:rsidR="001F02C2">
        <w:rPr>
          <w:rFonts w:ascii="Palatino" w:hAnsi="Palatino"/>
          <w:sz w:val="20"/>
        </w:rPr>
        <w:t>is no anticipated increase in</w:t>
      </w:r>
      <w:r w:rsidR="00535702">
        <w:rPr>
          <w:rFonts w:ascii="Palatino" w:hAnsi="Palatino"/>
          <w:sz w:val="20"/>
        </w:rPr>
        <w:t xml:space="preserve"> costs, workload adjustments </w:t>
      </w:r>
      <w:r w:rsidR="001F02C2">
        <w:rPr>
          <w:rFonts w:ascii="Palatino" w:hAnsi="Palatino"/>
          <w:sz w:val="20"/>
        </w:rPr>
        <w:t>or</w:t>
      </w:r>
      <w:r w:rsidR="00535702">
        <w:rPr>
          <w:rFonts w:ascii="Palatino" w:hAnsi="Palatino"/>
          <w:sz w:val="20"/>
        </w:rPr>
        <w:t xml:space="preserve"> additional paperwork, </w:t>
      </w:r>
      <w:proofErr w:type="gramStart"/>
      <w:r w:rsidR="00535702">
        <w:rPr>
          <w:rFonts w:ascii="Palatino" w:hAnsi="Palatino"/>
          <w:sz w:val="20"/>
        </w:rPr>
        <w:t>as a result</w:t>
      </w:r>
      <w:proofErr w:type="gramEnd"/>
      <w:r w:rsidR="00535702">
        <w:rPr>
          <w:rFonts w:ascii="Palatino" w:hAnsi="Palatino"/>
          <w:sz w:val="20"/>
        </w:rPr>
        <w:t xml:space="preserve"> of the proposed action.</w:t>
      </w:r>
      <w:r w:rsidR="001F02C2">
        <w:rPr>
          <w:rFonts w:ascii="Palatino" w:hAnsi="Palatino"/>
          <w:sz w:val="20"/>
        </w:rPr>
        <w:tab/>
      </w:r>
      <w:r>
        <w:rPr>
          <w:rFonts w:ascii="Palatino" w:hAnsi="Palatino"/>
          <w:sz w:val="20"/>
        </w:rPr>
        <w:br/>
      </w:r>
      <w:r>
        <w:rPr>
          <w:rFonts w:ascii="Palatino" w:hAnsi="Palatino"/>
          <w:sz w:val="20"/>
        </w:rPr>
        <w:br/>
      </w:r>
    </w:p>
    <w:p w14:paraId="3AC6D50C" w14:textId="77777777" w:rsidR="00535702"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p>
    <w:p w14:paraId="38371BE9" w14:textId="0C0ECF19" w:rsidR="00E12B63" w:rsidRPr="00DC0C63" w:rsidRDefault="00535702" w:rsidP="00535702">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No</w:t>
      </w:r>
      <w:r w:rsidR="001F02C2">
        <w:rPr>
          <w:rFonts w:ascii="Palatino" w:hAnsi="Palatino"/>
          <w:sz w:val="20"/>
        </w:rPr>
        <w:t xml:space="preserve"> </w:t>
      </w:r>
      <w:r>
        <w:rPr>
          <w:rFonts w:ascii="Palatino" w:hAnsi="Palatino"/>
          <w:sz w:val="20"/>
        </w:rPr>
        <w:t xml:space="preserve">impact on receipts or income of the directly affected persons or nongovernmental groups </w:t>
      </w:r>
      <w:proofErr w:type="gramStart"/>
      <w:r>
        <w:rPr>
          <w:rFonts w:ascii="Palatino" w:hAnsi="Palatino"/>
          <w:sz w:val="20"/>
        </w:rPr>
        <w:t xml:space="preserve">is </w:t>
      </w:r>
      <w:r w:rsidR="001F02C2">
        <w:rPr>
          <w:rFonts w:ascii="Palatino" w:hAnsi="Palatino"/>
          <w:sz w:val="20"/>
        </w:rPr>
        <w:t>anticipated</w:t>
      </w:r>
      <w:proofErr w:type="gramEnd"/>
      <w:r>
        <w:rPr>
          <w:rFonts w:ascii="Palatino" w:hAnsi="Palatino"/>
          <w:sz w:val="20"/>
        </w:rPr>
        <w:t>.</w:t>
      </w:r>
      <w:r w:rsidR="001F02C2">
        <w:rPr>
          <w:rFonts w:ascii="Palatino" w:hAnsi="Palatino"/>
          <w:sz w:val="20"/>
        </w:rPr>
        <w:tab/>
      </w:r>
      <w:r w:rsidR="00E12B63">
        <w:rPr>
          <w:rFonts w:ascii="Palatino" w:hAnsi="Palatino"/>
          <w:sz w:val="20"/>
        </w:rPr>
        <w:br/>
      </w:r>
      <w:r w:rsidR="00E12B63">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42F47741" w14:textId="270CAFD3"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535702">
        <w:rPr>
          <w:rFonts w:ascii="Palatino" w:hAnsi="Palatino"/>
          <w:sz w:val="20"/>
        </w:rPr>
        <w:t xml:space="preserve">There will be no </w:t>
      </w:r>
      <w:r w:rsidR="001F02C2">
        <w:rPr>
          <w:rFonts w:ascii="Palatino" w:hAnsi="Palatino"/>
          <w:sz w:val="20"/>
        </w:rPr>
        <w:t xml:space="preserve">anticipated </w:t>
      </w:r>
      <w:r w:rsidR="00535702">
        <w:rPr>
          <w:rFonts w:ascii="Palatino" w:hAnsi="Palatino"/>
          <w:sz w:val="20"/>
        </w:rPr>
        <w:t>effect on competition or employment in the public or private sector.</w:t>
      </w:r>
      <w:r w:rsidR="001F02C2">
        <w:rPr>
          <w:rFonts w:ascii="Palatino" w:hAnsi="Palatino"/>
          <w:sz w:val="20"/>
        </w:rPr>
        <w:tab/>
      </w:r>
      <w:r>
        <w:rPr>
          <w:rFonts w:ascii="Palatino" w:hAnsi="Palatino"/>
          <w:sz w:val="20"/>
        </w:rPr>
        <w:br/>
      </w:r>
      <w:r>
        <w:rPr>
          <w:rFonts w:ascii="Palatino" w:hAnsi="Palatino"/>
          <w:sz w:val="20"/>
        </w:rPr>
        <w:br/>
      </w:r>
      <w:r>
        <w:rPr>
          <w:rFonts w:ascii="Palatino" w:hAnsi="Palatino"/>
          <w:sz w:val="20"/>
        </w:rPr>
        <w:br/>
      </w:r>
    </w:p>
    <w:p w14:paraId="378FC09F"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2A5E16DF" w14:textId="20DD5C98" w:rsidR="00E12B63" w:rsidRPr="004F6187"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4F6187" w:rsidSect="00B82EF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E711" w14:textId="77777777" w:rsidR="00F45B8C" w:rsidRDefault="00F45B8C" w:rsidP="008C4A02">
      <w:r>
        <w:separator/>
      </w:r>
    </w:p>
  </w:endnote>
  <w:endnote w:type="continuationSeparator" w:id="0">
    <w:p w14:paraId="29FDFE85" w14:textId="77777777" w:rsidR="00F45B8C" w:rsidRDefault="00F45B8C"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2F2F9F5C" w:rsidR="008C4A02" w:rsidRPr="008C4A02" w:rsidRDefault="008C4A02">
    <w:pPr>
      <w:pStyle w:val="Footer"/>
      <w:rPr>
        <w:rFonts w:ascii="Palatino" w:hAnsi="Palatino"/>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E33A" w14:textId="77777777" w:rsidR="00F45B8C" w:rsidRDefault="00F45B8C" w:rsidP="008C4A02">
      <w:r>
        <w:separator/>
      </w:r>
    </w:p>
  </w:footnote>
  <w:footnote w:type="continuationSeparator" w:id="0">
    <w:p w14:paraId="4C26DD32" w14:textId="77777777" w:rsidR="00F45B8C" w:rsidRDefault="00F45B8C"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721F4"/>
    <w:rsid w:val="00082CD2"/>
    <w:rsid w:val="001649FC"/>
    <w:rsid w:val="001F02C2"/>
    <w:rsid w:val="002547A7"/>
    <w:rsid w:val="00282225"/>
    <w:rsid w:val="00287A7E"/>
    <w:rsid w:val="0031758E"/>
    <w:rsid w:val="003455EA"/>
    <w:rsid w:val="0041055E"/>
    <w:rsid w:val="004815F6"/>
    <w:rsid w:val="00493842"/>
    <w:rsid w:val="004F6187"/>
    <w:rsid w:val="00502A30"/>
    <w:rsid w:val="00535702"/>
    <w:rsid w:val="00577BC6"/>
    <w:rsid w:val="005B49F9"/>
    <w:rsid w:val="005D65A8"/>
    <w:rsid w:val="00606B6B"/>
    <w:rsid w:val="00625862"/>
    <w:rsid w:val="00663E21"/>
    <w:rsid w:val="00680EAE"/>
    <w:rsid w:val="0068124F"/>
    <w:rsid w:val="006C1C27"/>
    <w:rsid w:val="007A4BEA"/>
    <w:rsid w:val="007E34EE"/>
    <w:rsid w:val="00804B16"/>
    <w:rsid w:val="00807974"/>
    <w:rsid w:val="00825FE1"/>
    <w:rsid w:val="008B4941"/>
    <w:rsid w:val="008B6D06"/>
    <w:rsid w:val="008C4A02"/>
    <w:rsid w:val="008D7387"/>
    <w:rsid w:val="00971B4D"/>
    <w:rsid w:val="009F6411"/>
    <w:rsid w:val="00A17303"/>
    <w:rsid w:val="00AD58F2"/>
    <w:rsid w:val="00B160E2"/>
    <w:rsid w:val="00B82EF4"/>
    <w:rsid w:val="00C10B50"/>
    <w:rsid w:val="00C252B7"/>
    <w:rsid w:val="00C46FDC"/>
    <w:rsid w:val="00CD0AD1"/>
    <w:rsid w:val="00D00769"/>
    <w:rsid w:val="00D26A97"/>
    <w:rsid w:val="00D42DCA"/>
    <w:rsid w:val="00D7095D"/>
    <w:rsid w:val="00DB1958"/>
    <w:rsid w:val="00E12B63"/>
    <w:rsid w:val="00E64426"/>
    <w:rsid w:val="00ED35DC"/>
    <w:rsid w:val="00F11475"/>
    <w:rsid w:val="00F45B8C"/>
    <w:rsid w:val="00F5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1F02C2"/>
  </w:style>
  <w:style w:type="paragraph" w:styleId="BalloonText">
    <w:name w:val="Balloon Text"/>
    <w:basedOn w:val="Normal"/>
    <w:link w:val="BalloonTextChar"/>
    <w:uiPriority w:val="99"/>
    <w:semiHidden/>
    <w:unhideWhenUsed/>
    <w:rsid w:val="007A4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98B6-3312-42B9-B63F-48429611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2024-08-29T14:49:00Z</cp:lastPrinted>
  <dcterms:created xsi:type="dcterms:W3CDTF">2024-09-09T16:02:00Z</dcterms:created>
  <dcterms:modified xsi:type="dcterms:W3CDTF">2024-09-09T16:02:00Z</dcterms:modified>
</cp:coreProperties>
</file>