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29" w:rsidRPr="00F02C29" w:rsidRDefault="000E2529" w:rsidP="00F02C29">
      <w:pPr>
        <w:pStyle w:val="NoSpacing"/>
        <w:jc w:val="center"/>
        <w:rPr>
          <w:rFonts w:ascii="Times New Roman" w:hAnsi="Times New Roman" w:cs="Times New Roman"/>
          <w:sz w:val="24"/>
          <w:szCs w:val="24"/>
        </w:rPr>
      </w:pPr>
      <w:bookmarkStart w:id="0" w:name="_GoBack"/>
      <w:bookmarkEnd w:id="0"/>
      <w:r w:rsidRPr="00F02C29">
        <w:rPr>
          <w:rFonts w:ascii="Times New Roman" w:hAnsi="Times New Roman" w:cs="Times New Roman"/>
          <w:sz w:val="24"/>
          <w:szCs w:val="24"/>
        </w:rPr>
        <w:t>POTPOURRI</w:t>
      </w:r>
    </w:p>
    <w:p w:rsidR="000E2529" w:rsidRPr="00F02C29" w:rsidRDefault="000E2529" w:rsidP="00F02C29">
      <w:pPr>
        <w:pStyle w:val="NoSpacing"/>
        <w:jc w:val="center"/>
        <w:rPr>
          <w:rFonts w:ascii="Times New Roman" w:hAnsi="Times New Roman" w:cs="Times New Roman"/>
          <w:sz w:val="24"/>
          <w:szCs w:val="24"/>
        </w:rPr>
      </w:pPr>
      <w:r w:rsidRPr="00F02C29">
        <w:rPr>
          <w:rFonts w:ascii="Times New Roman" w:hAnsi="Times New Roman" w:cs="Times New Roman"/>
          <w:sz w:val="24"/>
          <w:szCs w:val="24"/>
        </w:rPr>
        <w:t>Department of Environmental Quality</w:t>
      </w:r>
    </w:p>
    <w:p w:rsidR="00B754CB" w:rsidRPr="00F02C29" w:rsidRDefault="000E2529" w:rsidP="00F02C29">
      <w:pPr>
        <w:pStyle w:val="NoSpacing"/>
        <w:jc w:val="center"/>
        <w:rPr>
          <w:rFonts w:ascii="Times New Roman" w:hAnsi="Times New Roman" w:cs="Times New Roman"/>
          <w:sz w:val="24"/>
          <w:szCs w:val="24"/>
        </w:rPr>
      </w:pPr>
      <w:r w:rsidRPr="00F02C29">
        <w:rPr>
          <w:rFonts w:ascii="Times New Roman" w:hAnsi="Times New Roman" w:cs="Times New Roman"/>
          <w:sz w:val="24"/>
          <w:szCs w:val="24"/>
        </w:rPr>
        <w:t xml:space="preserve">Office of the Secretary </w:t>
      </w:r>
    </w:p>
    <w:p w:rsidR="000E2529" w:rsidRPr="00F02C29" w:rsidRDefault="000E2529" w:rsidP="00F02C29">
      <w:pPr>
        <w:pStyle w:val="NoSpacing"/>
        <w:jc w:val="center"/>
        <w:rPr>
          <w:rFonts w:ascii="Times New Roman" w:hAnsi="Times New Roman" w:cs="Times New Roman"/>
          <w:sz w:val="24"/>
          <w:szCs w:val="24"/>
        </w:rPr>
      </w:pPr>
      <w:r w:rsidRPr="00F02C29">
        <w:rPr>
          <w:rFonts w:ascii="Times New Roman" w:hAnsi="Times New Roman" w:cs="Times New Roman"/>
          <w:sz w:val="24"/>
          <w:szCs w:val="24"/>
        </w:rPr>
        <w:t>Legal Affairs Division</w:t>
      </w:r>
    </w:p>
    <w:p w:rsidR="00EE60AC" w:rsidRPr="00F02C29" w:rsidRDefault="00EE60AC" w:rsidP="00F02C29">
      <w:pPr>
        <w:pStyle w:val="NoSpacing"/>
        <w:jc w:val="center"/>
        <w:rPr>
          <w:rFonts w:ascii="Times New Roman" w:hAnsi="Times New Roman" w:cs="Times New Roman"/>
          <w:sz w:val="24"/>
          <w:szCs w:val="24"/>
        </w:rPr>
      </w:pPr>
    </w:p>
    <w:p w:rsidR="00F02C29" w:rsidRPr="00BF6EEE" w:rsidRDefault="00F02C29" w:rsidP="00F02C29">
      <w:pPr>
        <w:spacing w:after="0" w:line="240" w:lineRule="auto"/>
        <w:ind w:left="360"/>
        <w:jc w:val="center"/>
        <w:rPr>
          <w:rFonts w:ascii="Times New Roman" w:hAnsi="Times New Roman" w:cs="Times New Roman"/>
          <w:sz w:val="24"/>
          <w:szCs w:val="24"/>
        </w:rPr>
      </w:pPr>
      <w:r w:rsidRPr="00BF6EEE">
        <w:rPr>
          <w:rFonts w:ascii="Times New Roman" w:hAnsi="Times New Roman" w:cs="Times New Roman"/>
          <w:sz w:val="24"/>
          <w:szCs w:val="24"/>
        </w:rPr>
        <w:t>VOC and Methane Standards for the Crude Oil and Natural Gas Source Category</w:t>
      </w:r>
    </w:p>
    <w:p w:rsidR="000E2529" w:rsidRPr="00F02C29" w:rsidRDefault="000E2529" w:rsidP="00057DFD">
      <w:pPr>
        <w:pStyle w:val="NoSpacing"/>
        <w:rPr>
          <w:rFonts w:ascii="Times New Roman" w:hAnsi="Times New Roman" w:cs="Times New Roman"/>
          <w:sz w:val="24"/>
          <w:szCs w:val="24"/>
        </w:rPr>
      </w:pPr>
    </w:p>
    <w:p w:rsidR="00F02C29" w:rsidRPr="00F02C29" w:rsidRDefault="00F02C29" w:rsidP="00057DFD">
      <w:pPr>
        <w:spacing w:after="0" w:line="240" w:lineRule="auto"/>
        <w:ind w:left="360" w:firstLine="720"/>
        <w:rPr>
          <w:rFonts w:ascii="Times New Roman" w:hAnsi="Times New Roman" w:cs="Times New Roman"/>
          <w:b/>
          <w:sz w:val="24"/>
          <w:szCs w:val="24"/>
        </w:rPr>
      </w:pPr>
      <w:r w:rsidRPr="00F02C29">
        <w:rPr>
          <w:rFonts w:ascii="Times New Roman" w:hAnsi="Times New Roman" w:cs="Times New Roman"/>
          <w:sz w:val="24"/>
          <w:szCs w:val="24"/>
        </w:rPr>
        <w:t>On November 30, 2023</w:t>
      </w:r>
      <w:r w:rsidRPr="001D482B">
        <w:rPr>
          <w:rFonts w:ascii="Times New Roman" w:hAnsi="Times New Roman" w:cs="Times New Roman"/>
          <w:sz w:val="24"/>
          <w:szCs w:val="24"/>
        </w:rPr>
        <w:t>,</w:t>
      </w:r>
      <w:r w:rsidRPr="00F02C29">
        <w:rPr>
          <w:rFonts w:ascii="Times New Roman" w:hAnsi="Times New Roman" w:cs="Times New Roman"/>
          <w:b/>
          <w:sz w:val="24"/>
          <w:szCs w:val="24"/>
        </w:rPr>
        <w:t xml:space="preserve"> </w:t>
      </w:r>
      <w:r w:rsidRPr="00F02C29">
        <w:rPr>
          <w:rFonts w:ascii="Times New Roman" w:hAnsi="Times New Roman" w:cs="Times New Roman"/>
          <w:sz w:val="24"/>
          <w:szCs w:val="24"/>
        </w:rPr>
        <w:t xml:space="preserve">EPA finalized new volatile organic compound (VOC) and methane </w:t>
      </w:r>
      <w:r w:rsidR="001D482B">
        <w:rPr>
          <w:rFonts w:ascii="Times New Roman" w:hAnsi="Times New Roman" w:cs="Times New Roman"/>
          <w:sz w:val="24"/>
          <w:szCs w:val="24"/>
        </w:rPr>
        <w:t>regulations</w:t>
      </w:r>
      <w:r w:rsidRPr="00F02C29">
        <w:rPr>
          <w:rFonts w:ascii="Times New Roman" w:hAnsi="Times New Roman" w:cs="Times New Roman"/>
          <w:sz w:val="24"/>
          <w:szCs w:val="24"/>
        </w:rPr>
        <w:t xml:space="preserve"> for the crude oil and natural gas source category.  This rulemaking was published in the </w:t>
      </w:r>
      <w:r w:rsidRPr="00F02C29">
        <w:rPr>
          <w:rFonts w:ascii="Times New Roman" w:hAnsi="Times New Roman" w:cs="Times New Roman"/>
          <w:i/>
          <w:sz w:val="24"/>
          <w:szCs w:val="24"/>
        </w:rPr>
        <w:t>Federal Register</w:t>
      </w:r>
      <w:r w:rsidRPr="00F02C29">
        <w:rPr>
          <w:rFonts w:ascii="Times New Roman" w:hAnsi="Times New Roman" w:cs="Times New Roman"/>
          <w:sz w:val="24"/>
          <w:szCs w:val="24"/>
        </w:rPr>
        <w:t xml:space="preserve"> on March 8, 2024, and became effective on May 7, 2024.</w:t>
      </w:r>
    </w:p>
    <w:p w:rsidR="00F02C29" w:rsidRPr="00F02C29" w:rsidRDefault="00F02C29" w:rsidP="00057DFD">
      <w:pPr>
        <w:spacing w:after="0" w:line="240" w:lineRule="auto"/>
        <w:ind w:left="360"/>
        <w:rPr>
          <w:rFonts w:ascii="Times New Roman" w:hAnsi="Times New Roman" w:cs="Times New Roman"/>
          <w:sz w:val="24"/>
          <w:szCs w:val="24"/>
        </w:rPr>
      </w:pPr>
    </w:p>
    <w:p w:rsidR="00F02C29" w:rsidRPr="00F02C29" w:rsidRDefault="00F02C29" w:rsidP="00057DFD">
      <w:pPr>
        <w:spacing w:after="0" w:line="240" w:lineRule="auto"/>
        <w:ind w:left="360" w:firstLine="720"/>
        <w:rPr>
          <w:rFonts w:ascii="Times New Roman" w:hAnsi="Times New Roman" w:cs="Times New Roman"/>
          <w:sz w:val="24"/>
          <w:szCs w:val="24"/>
        </w:rPr>
      </w:pPr>
      <w:r w:rsidRPr="00F02C29">
        <w:rPr>
          <w:rFonts w:ascii="Times New Roman" w:hAnsi="Times New Roman" w:cs="Times New Roman"/>
          <w:sz w:val="24"/>
          <w:szCs w:val="24"/>
        </w:rPr>
        <w:t xml:space="preserve">The aforementioned </w:t>
      </w:r>
      <w:r w:rsidR="001D482B">
        <w:rPr>
          <w:rFonts w:ascii="Times New Roman" w:hAnsi="Times New Roman" w:cs="Times New Roman"/>
          <w:sz w:val="24"/>
          <w:szCs w:val="24"/>
        </w:rPr>
        <w:t>regulation</w:t>
      </w:r>
      <w:r w:rsidRPr="00F02C29">
        <w:rPr>
          <w:rFonts w:ascii="Times New Roman" w:hAnsi="Times New Roman" w:cs="Times New Roman"/>
          <w:sz w:val="24"/>
          <w:szCs w:val="24"/>
        </w:rPr>
        <w:t xml:space="preserve">s include 40 CFR 60 Subpart OOOOb – Standards of Performance for Crude Oil and Natural Gas Facilities for Which Construction, Modification or Reconstruction Commenced After December 6, 2022.  Subpart OOOOb requires tank batteries with potential VOC emissions of 6 tons per year or more and/or methane emissions of 20 tons per year or more to be controlled.  Tank batteries with potential emissions below these thresholds (accounting for all legally and </w:t>
      </w:r>
      <w:r w:rsidR="000F22B0" w:rsidRPr="00F02C29">
        <w:rPr>
          <w:rFonts w:ascii="Times New Roman" w:hAnsi="Times New Roman" w:cs="Times New Roman"/>
          <w:sz w:val="24"/>
          <w:szCs w:val="24"/>
          <w:shd w:val="clear" w:color="auto" w:fill="FFFFFF"/>
        </w:rPr>
        <w:t>practicably</w:t>
      </w:r>
      <w:r w:rsidRPr="00F02C29">
        <w:rPr>
          <w:rFonts w:ascii="Times New Roman" w:hAnsi="Times New Roman" w:cs="Times New Roman"/>
          <w:sz w:val="24"/>
          <w:szCs w:val="24"/>
        </w:rPr>
        <w:t xml:space="preserve"> enforceable limits established by the permitting authority) do not require controls.</w:t>
      </w:r>
    </w:p>
    <w:p w:rsidR="00F02C29" w:rsidRPr="00F02C29" w:rsidRDefault="00F02C29" w:rsidP="00057DFD">
      <w:pPr>
        <w:spacing w:after="0" w:line="240" w:lineRule="auto"/>
        <w:ind w:left="360"/>
        <w:rPr>
          <w:rFonts w:ascii="Times New Roman" w:hAnsi="Times New Roman" w:cs="Times New Roman"/>
          <w:b/>
          <w:sz w:val="24"/>
          <w:szCs w:val="24"/>
        </w:rPr>
      </w:pPr>
    </w:p>
    <w:p w:rsidR="000E2529" w:rsidRPr="00F02C29" w:rsidRDefault="00F02C29" w:rsidP="00057DFD">
      <w:pPr>
        <w:pStyle w:val="NoSpacing"/>
        <w:ind w:left="360" w:firstLine="720"/>
        <w:rPr>
          <w:rFonts w:ascii="Times New Roman" w:hAnsi="Times New Roman" w:cs="Times New Roman"/>
          <w:sz w:val="24"/>
          <w:szCs w:val="24"/>
          <w:shd w:val="clear" w:color="auto" w:fill="FFFFFF"/>
        </w:rPr>
      </w:pPr>
      <w:r w:rsidRPr="00F02C29">
        <w:rPr>
          <w:rFonts w:ascii="Times New Roman" w:hAnsi="Times New Roman" w:cs="Times New Roman"/>
          <w:sz w:val="24"/>
          <w:szCs w:val="24"/>
          <w:shd w:val="clear" w:color="auto" w:fill="FFFFFF"/>
        </w:rPr>
        <w:t xml:space="preserve">Most crude oil and natural gas production facilities in Louisiana are permitted under the Minor Source Air General Permit for Crude Oil and Natural Gas Production (i.e., the MSOG).  On October 7, 2024, after providing public notice and an opportunity for public comment, LDEQ modified the MSOG to add the requirements of Subpart OOOOb and to establish legally and practicably enforceable limits consistent with 40 CFR 60.5365b(e)(2) such that owners and operators of tank batteries constructed, modified, or reconstructed after December 6, 2022, with potential VOC and methane emissions of less than 6 and </w:t>
      </w:r>
      <w:r>
        <w:rPr>
          <w:rFonts w:ascii="Times New Roman" w:hAnsi="Times New Roman" w:cs="Times New Roman"/>
          <w:sz w:val="24"/>
          <w:szCs w:val="24"/>
          <w:shd w:val="clear" w:color="auto" w:fill="FFFFFF"/>
        </w:rPr>
        <w:t xml:space="preserve">20 tons per year, respectively, </w:t>
      </w:r>
      <w:r w:rsidRPr="00F02C29">
        <w:rPr>
          <w:rFonts w:ascii="Times New Roman" w:hAnsi="Times New Roman" w:cs="Times New Roman"/>
          <w:sz w:val="24"/>
          <w:szCs w:val="24"/>
          <w:shd w:val="clear" w:color="auto" w:fill="FFFFFF"/>
        </w:rPr>
        <w:t xml:space="preserve">will not be subject to </w:t>
      </w:r>
      <w:r>
        <w:rPr>
          <w:rFonts w:ascii="Times New Roman" w:hAnsi="Times New Roman" w:cs="Times New Roman"/>
          <w:sz w:val="24"/>
          <w:szCs w:val="24"/>
          <w:shd w:val="clear" w:color="auto" w:fill="FFFFFF"/>
        </w:rPr>
        <w:t xml:space="preserve">the control requirements of </w:t>
      </w:r>
      <w:r w:rsidRPr="00F02C29">
        <w:rPr>
          <w:rFonts w:ascii="Times New Roman" w:hAnsi="Times New Roman" w:cs="Times New Roman"/>
          <w:sz w:val="24"/>
          <w:szCs w:val="24"/>
          <w:shd w:val="clear" w:color="auto" w:fill="FFFFFF"/>
        </w:rPr>
        <w:t>Subpart OOOOb</w:t>
      </w:r>
      <w:r>
        <w:rPr>
          <w:rFonts w:ascii="Times New Roman" w:hAnsi="Times New Roman" w:cs="Times New Roman"/>
          <w:sz w:val="24"/>
          <w:szCs w:val="24"/>
          <w:shd w:val="clear" w:color="auto" w:fill="FFFFFF"/>
        </w:rPr>
        <w:t xml:space="preserve"> if they comply with </w:t>
      </w:r>
      <w:r w:rsidRPr="00F02C29">
        <w:rPr>
          <w:rFonts w:ascii="Times New Roman" w:hAnsi="Times New Roman" w:cs="Times New Roman"/>
          <w:sz w:val="24"/>
          <w:szCs w:val="24"/>
          <w:shd w:val="clear" w:color="auto" w:fill="FFFFFF"/>
        </w:rPr>
        <w:t>prescribed monitoring, recordkeeping, and reporting requirements</w:t>
      </w:r>
      <w:r>
        <w:rPr>
          <w:rFonts w:ascii="Times New Roman" w:hAnsi="Times New Roman" w:cs="Times New Roman"/>
          <w:sz w:val="24"/>
          <w:szCs w:val="24"/>
          <w:shd w:val="clear" w:color="auto" w:fill="FFFFFF"/>
        </w:rPr>
        <w:t>.</w:t>
      </w:r>
    </w:p>
    <w:p w:rsidR="00F02C29" w:rsidRPr="000C6B30" w:rsidRDefault="00F02C29" w:rsidP="00057DFD">
      <w:pPr>
        <w:pStyle w:val="NoSpacing"/>
        <w:rPr>
          <w:rFonts w:ascii="Times New Roman" w:hAnsi="Times New Roman" w:cs="Times New Roman"/>
          <w:sz w:val="24"/>
          <w:szCs w:val="24"/>
        </w:rPr>
      </w:pPr>
    </w:p>
    <w:p w:rsidR="000C6B30" w:rsidRPr="000C6B30" w:rsidRDefault="000C6B30" w:rsidP="00057DFD">
      <w:pPr>
        <w:pStyle w:val="NoSpacing"/>
        <w:ind w:left="360" w:firstLine="720"/>
        <w:rPr>
          <w:rFonts w:ascii="Times New Roman" w:hAnsi="Times New Roman" w:cs="Times New Roman"/>
          <w:sz w:val="24"/>
          <w:szCs w:val="24"/>
        </w:rPr>
      </w:pPr>
      <w:r w:rsidRPr="000C6B30">
        <w:rPr>
          <w:rFonts w:ascii="Times New Roman" w:hAnsi="Times New Roman" w:cs="Times New Roman"/>
          <w:sz w:val="24"/>
          <w:szCs w:val="24"/>
        </w:rPr>
        <w:t xml:space="preserve">The revised MSOG is available on LDEQ’s website at </w:t>
      </w:r>
      <w:r w:rsidR="00057DFD" w:rsidRPr="00057DFD">
        <w:rPr>
          <w:rFonts w:ascii="Times New Roman" w:hAnsi="Times New Roman" w:cs="Times New Roman"/>
          <w:sz w:val="24"/>
          <w:szCs w:val="24"/>
        </w:rPr>
        <w:t>https://www.deq.louisiana.gov/</w:t>
      </w:r>
      <w:r w:rsidRPr="000C6B30">
        <w:rPr>
          <w:rFonts w:ascii="Times New Roman" w:hAnsi="Times New Roman" w:cs="Times New Roman"/>
          <w:sz w:val="24"/>
          <w:szCs w:val="24"/>
        </w:rPr>
        <w:t>page/minor-source-general-permits</w:t>
      </w:r>
      <w:r>
        <w:rPr>
          <w:rFonts w:ascii="Times New Roman" w:hAnsi="Times New Roman" w:cs="Times New Roman"/>
          <w:sz w:val="24"/>
          <w:szCs w:val="24"/>
        </w:rPr>
        <w:t>.  Questions may be direct</w:t>
      </w:r>
      <w:r w:rsidR="00057DFD">
        <w:rPr>
          <w:rFonts w:ascii="Times New Roman" w:hAnsi="Times New Roman" w:cs="Times New Roman"/>
          <w:sz w:val="24"/>
          <w:szCs w:val="24"/>
        </w:rPr>
        <w:t>ed</w:t>
      </w:r>
      <w:r>
        <w:rPr>
          <w:rFonts w:ascii="Times New Roman" w:hAnsi="Times New Roman" w:cs="Times New Roman"/>
          <w:sz w:val="24"/>
          <w:szCs w:val="24"/>
        </w:rPr>
        <w:t xml:space="preserve"> to Ms. Ashley Viator at (225) 219-</w:t>
      </w:r>
      <w:r w:rsidR="00DC4BF0" w:rsidRPr="00DC4BF0">
        <w:rPr>
          <w:rFonts w:ascii="Times New Roman" w:hAnsi="Times New Roman" w:cs="Times New Roman"/>
          <w:sz w:val="24"/>
          <w:szCs w:val="24"/>
        </w:rPr>
        <w:t>3459</w:t>
      </w:r>
      <w:r w:rsidR="00057DFD">
        <w:rPr>
          <w:rFonts w:ascii="Times New Roman" w:hAnsi="Times New Roman" w:cs="Times New Roman"/>
          <w:sz w:val="24"/>
          <w:szCs w:val="24"/>
        </w:rPr>
        <w:t xml:space="preserve"> or ashley.viator@la.gov.</w:t>
      </w:r>
    </w:p>
    <w:p w:rsidR="000C6B30" w:rsidRPr="000C6B30" w:rsidRDefault="000C6B30" w:rsidP="00057DFD">
      <w:pPr>
        <w:pStyle w:val="NoSpacing"/>
        <w:rPr>
          <w:rFonts w:ascii="Times New Roman" w:hAnsi="Times New Roman" w:cs="Times New Roman"/>
          <w:sz w:val="24"/>
          <w:szCs w:val="24"/>
        </w:rPr>
      </w:pPr>
    </w:p>
    <w:p w:rsidR="000E2529" w:rsidRPr="00F02C29" w:rsidRDefault="00B754CB" w:rsidP="00F02C29">
      <w:pPr>
        <w:pStyle w:val="NoSpacing"/>
        <w:ind w:left="2610" w:firstLine="720"/>
        <w:jc w:val="both"/>
        <w:rPr>
          <w:rFonts w:ascii="Times New Roman" w:hAnsi="Times New Roman" w:cs="Times New Roman"/>
          <w:sz w:val="24"/>
          <w:szCs w:val="24"/>
        </w:rPr>
      </w:pPr>
      <w:r w:rsidRPr="00F02C29">
        <w:rPr>
          <w:rFonts w:ascii="Times New Roman" w:hAnsi="Times New Roman" w:cs="Times New Roman"/>
          <w:sz w:val="24"/>
          <w:szCs w:val="24"/>
        </w:rPr>
        <w:t>Aurelia S. Giacometto</w:t>
      </w:r>
    </w:p>
    <w:p w:rsidR="00B754CB" w:rsidRPr="00F02C29" w:rsidRDefault="00B754CB" w:rsidP="00F02C29">
      <w:pPr>
        <w:pStyle w:val="NoSpacing"/>
        <w:ind w:left="2610" w:firstLine="720"/>
        <w:jc w:val="both"/>
        <w:rPr>
          <w:rFonts w:ascii="Times New Roman" w:hAnsi="Times New Roman" w:cs="Times New Roman"/>
          <w:sz w:val="24"/>
          <w:szCs w:val="24"/>
        </w:rPr>
      </w:pPr>
      <w:r w:rsidRPr="00F02C29">
        <w:rPr>
          <w:rFonts w:ascii="Times New Roman" w:hAnsi="Times New Roman" w:cs="Times New Roman"/>
          <w:sz w:val="24"/>
          <w:szCs w:val="24"/>
        </w:rPr>
        <w:t>Secretary</w:t>
      </w:r>
    </w:p>
    <w:p w:rsidR="00717211" w:rsidRPr="00F02C29" w:rsidRDefault="00717211" w:rsidP="00F02C29">
      <w:pPr>
        <w:spacing w:after="0" w:line="240" w:lineRule="auto"/>
        <w:rPr>
          <w:rFonts w:ascii="Times New Roman" w:hAnsi="Times New Roman" w:cs="Times New Roman"/>
          <w:sz w:val="24"/>
          <w:szCs w:val="24"/>
        </w:rPr>
      </w:pPr>
    </w:p>
    <w:sectPr w:rsidR="00717211" w:rsidRPr="00F02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29"/>
    <w:rsid w:val="00057DFD"/>
    <w:rsid w:val="00063C32"/>
    <w:rsid w:val="000C6B30"/>
    <w:rsid w:val="000E2529"/>
    <w:rsid w:val="000F22B0"/>
    <w:rsid w:val="001012FC"/>
    <w:rsid w:val="001D482B"/>
    <w:rsid w:val="00332951"/>
    <w:rsid w:val="00391A4D"/>
    <w:rsid w:val="003D2E27"/>
    <w:rsid w:val="00472C3D"/>
    <w:rsid w:val="00562147"/>
    <w:rsid w:val="005925FE"/>
    <w:rsid w:val="005A13F9"/>
    <w:rsid w:val="006838AE"/>
    <w:rsid w:val="0069648B"/>
    <w:rsid w:val="006B6440"/>
    <w:rsid w:val="00707E21"/>
    <w:rsid w:val="00710419"/>
    <w:rsid w:val="00717211"/>
    <w:rsid w:val="00717D56"/>
    <w:rsid w:val="00720070"/>
    <w:rsid w:val="007334AB"/>
    <w:rsid w:val="007E398E"/>
    <w:rsid w:val="008007CD"/>
    <w:rsid w:val="008E4966"/>
    <w:rsid w:val="009C04F1"/>
    <w:rsid w:val="009D22B5"/>
    <w:rsid w:val="00A41285"/>
    <w:rsid w:val="00A45698"/>
    <w:rsid w:val="00A4598B"/>
    <w:rsid w:val="00B52469"/>
    <w:rsid w:val="00B6287A"/>
    <w:rsid w:val="00B70404"/>
    <w:rsid w:val="00B754CB"/>
    <w:rsid w:val="00BC2F33"/>
    <w:rsid w:val="00BC5B49"/>
    <w:rsid w:val="00BF6EEE"/>
    <w:rsid w:val="00C251BC"/>
    <w:rsid w:val="00CF282C"/>
    <w:rsid w:val="00CF3EF7"/>
    <w:rsid w:val="00CF72A3"/>
    <w:rsid w:val="00DC4BF0"/>
    <w:rsid w:val="00DD3C9B"/>
    <w:rsid w:val="00ED3ECE"/>
    <w:rsid w:val="00EE60AC"/>
    <w:rsid w:val="00F02C29"/>
    <w:rsid w:val="00FD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D3FED-A670-474A-94CE-E6545DE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529"/>
    <w:pPr>
      <w:spacing w:after="0" w:line="240" w:lineRule="auto"/>
    </w:pPr>
  </w:style>
  <w:style w:type="paragraph" w:styleId="BalloonText">
    <w:name w:val="Balloon Text"/>
    <w:basedOn w:val="Normal"/>
    <w:link w:val="BalloonTextChar"/>
    <w:uiPriority w:val="99"/>
    <w:semiHidden/>
    <w:unhideWhenUsed/>
    <w:rsid w:val="00B7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04"/>
    <w:rPr>
      <w:rFonts w:ascii="Segoe UI" w:hAnsi="Segoe UI" w:cs="Segoe UI"/>
      <w:sz w:val="18"/>
      <w:szCs w:val="18"/>
    </w:rPr>
  </w:style>
  <w:style w:type="character" w:styleId="Hyperlink">
    <w:name w:val="Hyperlink"/>
    <w:basedOn w:val="DefaultParagraphFont"/>
    <w:uiPriority w:val="99"/>
    <w:unhideWhenUsed/>
    <w:rsid w:val="00F02C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Laura Almond</cp:lastModifiedBy>
  <cp:revision>2</cp:revision>
  <cp:lastPrinted>2024-12-02T14:48:00Z</cp:lastPrinted>
  <dcterms:created xsi:type="dcterms:W3CDTF">2024-12-10T19:04:00Z</dcterms:created>
  <dcterms:modified xsi:type="dcterms:W3CDTF">2024-12-10T19:04:00Z</dcterms:modified>
</cp:coreProperties>
</file>