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D8" w:rsidRPr="000538D8" w:rsidRDefault="000538D8" w:rsidP="000538D8">
      <w:pPr>
        <w:jc w:val="center"/>
        <w:rPr>
          <w:b/>
          <w:sz w:val="24"/>
          <w:szCs w:val="24"/>
        </w:rPr>
      </w:pPr>
      <w:bookmarkStart w:id="0" w:name="TOC_Sect429"/>
      <w:bookmarkStart w:id="1" w:name="_GoBack"/>
      <w:bookmarkEnd w:id="1"/>
      <w:r w:rsidRPr="000538D8">
        <w:rPr>
          <w:b/>
          <w:sz w:val="24"/>
          <w:szCs w:val="24"/>
        </w:rPr>
        <w:t>Title 33</w:t>
      </w:r>
    </w:p>
    <w:p w:rsidR="000538D8" w:rsidRPr="000538D8" w:rsidRDefault="000538D8" w:rsidP="000538D8">
      <w:pPr>
        <w:jc w:val="center"/>
        <w:rPr>
          <w:b/>
          <w:sz w:val="24"/>
          <w:szCs w:val="24"/>
        </w:rPr>
      </w:pPr>
      <w:r w:rsidRPr="000538D8">
        <w:rPr>
          <w:b/>
          <w:sz w:val="24"/>
          <w:szCs w:val="24"/>
        </w:rPr>
        <w:t>ENVIRONMENTAL QUALITY</w:t>
      </w:r>
    </w:p>
    <w:p w:rsidR="000538D8" w:rsidRPr="000538D8" w:rsidRDefault="000538D8" w:rsidP="000538D8">
      <w:pPr>
        <w:jc w:val="center"/>
        <w:rPr>
          <w:b/>
          <w:sz w:val="24"/>
          <w:szCs w:val="24"/>
        </w:rPr>
      </w:pPr>
      <w:r w:rsidRPr="000538D8">
        <w:rPr>
          <w:b/>
          <w:sz w:val="24"/>
          <w:szCs w:val="24"/>
        </w:rPr>
        <w:t>Part III.  Air</w:t>
      </w:r>
    </w:p>
    <w:p w:rsidR="000538D8" w:rsidRPr="000538D8" w:rsidRDefault="000538D8" w:rsidP="000538D8">
      <w:pPr>
        <w:spacing w:line="480" w:lineRule="auto"/>
        <w:ind w:left="1267" w:hanging="1267"/>
        <w:jc w:val="both"/>
        <w:rPr>
          <w:b/>
          <w:sz w:val="24"/>
          <w:szCs w:val="24"/>
        </w:rPr>
      </w:pPr>
    </w:p>
    <w:p w:rsidR="000538D8" w:rsidRPr="000538D8" w:rsidRDefault="000538D8" w:rsidP="000538D8">
      <w:pPr>
        <w:spacing w:line="480" w:lineRule="auto"/>
        <w:ind w:left="1267" w:hanging="1267"/>
        <w:jc w:val="both"/>
        <w:rPr>
          <w:b/>
          <w:sz w:val="24"/>
          <w:szCs w:val="24"/>
        </w:rPr>
      </w:pPr>
      <w:r w:rsidRPr="000538D8">
        <w:rPr>
          <w:b/>
          <w:sz w:val="24"/>
          <w:szCs w:val="24"/>
        </w:rPr>
        <w:t>Chapter 5.</w:t>
      </w:r>
      <w:r w:rsidRPr="000538D8">
        <w:rPr>
          <w:b/>
          <w:sz w:val="24"/>
          <w:szCs w:val="24"/>
        </w:rPr>
        <w:tab/>
        <w:t>Permit Procedures</w:t>
      </w:r>
    </w:p>
    <w:p w:rsidR="000538D8" w:rsidRPr="000538D8" w:rsidRDefault="000538D8" w:rsidP="000538D8">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rPr>
          <w:b/>
          <w:kern w:val="2"/>
          <w:sz w:val="24"/>
          <w:szCs w:val="24"/>
        </w:rPr>
      </w:pPr>
      <w:bookmarkStart w:id="2" w:name="_Toc382830262"/>
      <w:bookmarkStart w:id="3" w:name="TOC_Sect473"/>
      <w:r w:rsidRPr="000538D8">
        <w:rPr>
          <w:b/>
          <w:kern w:val="2"/>
          <w:sz w:val="24"/>
          <w:szCs w:val="24"/>
        </w:rPr>
        <w:t>§505.</w:t>
      </w:r>
      <w:r w:rsidRPr="000538D8">
        <w:rPr>
          <w:b/>
          <w:kern w:val="2"/>
          <w:sz w:val="24"/>
          <w:szCs w:val="24"/>
        </w:rPr>
        <w:tab/>
        <w:t>Acid Rain Program Permitting Requirements</w:t>
      </w:r>
      <w:bookmarkEnd w:id="2"/>
      <w:bookmarkEnd w:id="3"/>
    </w:p>
    <w:p w:rsidR="000538D8" w:rsidRPr="000538D8" w:rsidRDefault="000538D8" w:rsidP="000538D8">
      <w:pPr>
        <w:tabs>
          <w:tab w:val="left" w:pos="0"/>
          <w:tab w:val="left" w:pos="720"/>
          <w:tab w:val="left" w:pos="1440"/>
          <w:tab w:val="left" w:pos="4500"/>
          <w:tab w:val="left" w:pos="4680"/>
          <w:tab w:val="left" w:pos="4860"/>
          <w:tab w:val="left" w:pos="5040"/>
          <w:tab w:val="left" w:pos="7200"/>
        </w:tabs>
        <w:spacing w:line="480" w:lineRule="auto"/>
        <w:jc w:val="both"/>
        <w:outlineLvl w:val="3"/>
        <w:rPr>
          <w:kern w:val="2"/>
          <w:sz w:val="24"/>
          <w:szCs w:val="24"/>
        </w:rPr>
      </w:pPr>
      <w:r w:rsidRPr="000538D8">
        <w:rPr>
          <w:kern w:val="2"/>
          <w:sz w:val="24"/>
          <w:szCs w:val="24"/>
        </w:rPr>
        <w:tab/>
        <w:t>A.</w:t>
      </w:r>
      <w:r w:rsidRPr="000538D8">
        <w:rPr>
          <w:kern w:val="2"/>
          <w:sz w:val="24"/>
          <w:szCs w:val="24"/>
        </w:rPr>
        <w:tab/>
        <w:t xml:space="preserve">The Acid Rain Program regulations, published in the </w:t>
      </w:r>
      <w:r w:rsidRPr="000538D8">
        <w:rPr>
          <w:i/>
          <w:kern w:val="2"/>
          <w:sz w:val="24"/>
          <w:szCs w:val="24"/>
        </w:rPr>
        <w:t>Code of Federal Regulations</w:t>
      </w:r>
      <w:r w:rsidRPr="000538D8">
        <w:rPr>
          <w:kern w:val="2"/>
          <w:sz w:val="24"/>
          <w:szCs w:val="24"/>
        </w:rPr>
        <w:t xml:space="preserve"> at 40 CFR Part 72, July 1, 20</w:t>
      </w:r>
      <w:r w:rsidRPr="000538D8">
        <w:rPr>
          <w:strike/>
          <w:kern w:val="2"/>
          <w:sz w:val="24"/>
          <w:szCs w:val="24"/>
        </w:rPr>
        <w:t>17</w:t>
      </w:r>
      <w:r w:rsidRPr="000538D8">
        <w:rPr>
          <w:kern w:val="2"/>
          <w:sz w:val="24"/>
          <w:szCs w:val="24"/>
          <w:u w:val="single"/>
        </w:rPr>
        <w:t xml:space="preserve">19 </w:t>
      </w:r>
      <w:r w:rsidRPr="000538D8">
        <w:rPr>
          <w:kern w:val="2"/>
          <w:sz w:val="24"/>
          <w:szCs w:val="24"/>
        </w:rPr>
        <w:t>are hereby incorporated by reference.</w:t>
      </w:r>
    </w:p>
    <w:p w:rsidR="000538D8" w:rsidRPr="000538D8" w:rsidRDefault="000538D8" w:rsidP="000538D8">
      <w:pPr>
        <w:tabs>
          <w:tab w:val="left" w:pos="0"/>
          <w:tab w:val="left" w:pos="720"/>
          <w:tab w:val="left" w:pos="1440"/>
          <w:tab w:val="left" w:pos="1800"/>
          <w:tab w:val="left" w:pos="4680"/>
          <w:tab w:val="left" w:pos="4860"/>
          <w:tab w:val="left" w:pos="5040"/>
          <w:tab w:val="left" w:pos="7200"/>
        </w:tabs>
        <w:spacing w:line="480" w:lineRule="auto"/>
        <w:jc w:val="both"/>
        <w:outlineLvl w:val="3"/>
        <w:rPr>
          <w:kern w:val="2"/>
          <w:sz w:val="24"/>
          <w:szCs w:val="24"/>
        </w:rPr>
      </w:pPr>
      <w:r w:rsidRPr="000538D8">
        <w:rPr>
          <w:kern w:val="2"/>
          <w:sz w:val="24"/>
          <w:szCs w:val="24"/>
        </w:rPr>
        <w:tab/>
        <w:t xml:space="preserve">B. </w:t>
      </w:r>
      <w:r w:rsidRPr="000538D8">
        <w:rPr>
          <w:kern w:val="2"/>
        </w:rPr>
        <w:t xml:space="preserve"> </w:t>
      </w:r>
      <w:r w:rsidRPr="000538D8">
        <w:rPr>
          <w:kern w:val="2"/>
          <w:sz w:val="24"/>
          <w:szCs w:val="24"/>
        </w:rPr>
        <w:t>— C.</w:t>
      </w:r>
      <w:r w:rsidRPr="000538D8">
        <w:rPr>
          <w:kern w:val="2"/>
          <w:sz w:val="24"/>
          <w:szCs w:val="24"/>
        </w:rPr>
        <w:tab/>
        <w:t>…</w:t>
      </w:r>
    </w:p>
    <w:p w:rsidR="000538D8" w:rsidRPr="000538D8" w:rsidRDefault="000538D8" w:rsidP="000538D8">
      <w:pPr>
        <w:tabs>
          <w:tab w:val="left" w:pos="288"/>
        </w:tabs>
        <w:jc w:val="both"/>
        <w:rPr>
          <w:kern w:val="2"/>
          <w:sz w:val="24"/>
          <w:szCs w:val="24"/>
        </w:rPr>
      </w:pPr>
      <w:r w:rsidRPr="000538D8">
        <w:rPr>
          <w:kern w:val="2"/>
          <w:sz w:val="24"/>
          <w:szCs w:val="24"/>
        </w:rPr>
        <w:tab/>
        <w:t>AUTHORITY NOTE:</w:t>
      </w:r>
      <w:r w:rsidRPr="000538D8">
        <w:rPr>
          <w:kern w:val="2"/>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21:678 (July 1995), amended by the Office of Environmental Assessment, Environmental Planning Division, LR 26:2446 (November 2000), amended by the Office of the Secretary, Legal Affairs Division, LR 31:2429, 2436 (October 2005), LR 32:1598 (September 2006), LR 33:2083 (October 2007) amended by the Office of the Secretary, Legal Affairs and Criminal Investigations Division, LR 44:746 (April 2018), LR 46:</w:t>
      </w:r>
    </w:p>
    <w:p w:rsidR="000538D8" w:rsidRPr="000538D8" w:rsidRDefault="000538D8" w:rsidP="000538D8">
      <w:pPr>
        <w:spacing w:line="480" w:lineRule="auto"/>
        <w:jc w:val="both"/>
        <w:rPr>
          <w:b/>
          <w:sz w:val="24"/>
          <w:szCs w:val="24"/>
        </w:rPr>
      </w:pPr>
    </w:p>
    <w:p w:rsidR="000538D8" w:rsidRPr="000538D8" w:rsidRDefault="000538D8" w:rsidP="000538D8">
      <w:pPr>
        <w:spacing w:line="480" w:lineRule="auto"/>
        <w:jc w:val="both"/>
        <w:rPr>
          <w:b/>
          <w:sz w:val="24"/>
          <w:szCs w:val="24"/>
        </w:rPr>
      </w:pPr>
      <w:r w:rsidRPr="000538D8">
        <w:rPr>
          <w:b/>
          <w:sz w:val="24"/>
          <w:szCs w:val="24"/>
        </w:rPr>
        <w:t>§507.</w:t>
      </w:r>
      <w:r w:rsidRPr="000538D8">
        <w:rPr>
          <w:b/>
          <w:sz w:val="24"/>
          <w:szCs w:val="24"/>
        </w:rPr>
        <w:tab/>
        <w:t>Part 70 Operating Permits Program</w:t>
      </w:r>
      <w:bookmarkEnd w:id="0"/>
    </w:p>
    <w:p w:rsidR="000538D8" w:rsidRPr="000538D8" w:rsidRDefault="000538D8" w:rsidP="000538D8">
      <w:pPr>
        <w:tabs>
          <w:tab w:val="left" w:pos="720"/>
          <w:tab w:val="left" w:pos="1440"/>
          <w:tab w:val="left" w:pos="1980"/>
        </w:tabs>
        <w:spacing w:line="480" w:lineRule="auto"/>
        <w:jc w:val="both"/>
        <w:rPr>
          <w:sz w:val="24"/>
          <w:szCs w:val="24"/>
        </w:rPr>
      </w:pPr>
      <w:r w:rsidRPr="000538D8">
        <w:rPr>
          <w:sz w:val="24"/>
          <w:szCs w:val="24"/>
        </w:rPr>
        <w:tab/>
        <w:t>A. — B.1.</w:t>
      </w:r>
      <w:r w:rsidRPr="000538D8">
        <w:rPr>
          <w:sz w:val="24"/>
          <w:szCs w:val="24"/>
        </w:rPr>
        <w:tab/>
        <w:t>…</w:t>
      </w:r>
    </w:p>
    <w:p w:rsidR="000538D8" w:rsidRPr="000538D8" w:rsidRDefault="000538D8" w:rsidP="000538D8">
      <w:pPr>
        <w:tabs>
          <w:tab w:val="left" w:pos="720"/>
          <w:tab w:val="left" w:pos="1440"/>
          <w:tab w:val="left" w:pos="2160"/>
        </w:tabs>
        <w:spacing w:line="480" w:lineRule="auto"/>
        <w:jc w:val="both"/>
        <w:rPr>
          <w:sz w:val="24"/>
          <w:szCs w:val="24"/>
        </w:rPr>
      </w:pPr>
      <w:r w:rsidRPr="000538D8">
        <w:rPr>
          <w:sz w:val="24"/>
          <w:szCs w:val="24"/>
        </w:rPr>
        <w:tab/>
      </w:r>
      <w:r w:rsidRPr="000538D8">
        <w:rPr>
          <w:sz w:val="24"/>
          <w:szCs w:val="24"/>
        </w:rPr>
        <w:tab/>
        <w:t>2.</w:t>
      </w:r>
      <w:r w:rsidRPr="000538D8">
        <w:rPr>
          <w:sz w:val="24"/>
          <w:szCs w:val="24"/>
        </w:rPr>
        <w:tab/>
        <w:t xml:space="preserve">No part 70 source may operate after the time that the owner or operator of such source is required to submit a permit application under Subsection C of this Section, unless an application has been submitted by the submittal deadline and such application provides information addressing all applicable sections of the application form and has been certified as complete in accordance with LAC 33:III.517.B.1. No part 70 source may operate after the deadline provided for supplying additional information requested by the permitting authority under LAC 33:III.519, unless such additional information has been submitted within the time specified by the permitting authority. Permits issued to the part 70 source under this Section shall include the elements required by 40 CFR 70.6. The department hereby adopts and incorporates by reference </w:t>
      </w:r>
      <w:r w:rsidRPr="000538D8">
        <w:rPr>
          <w:sz w:val="24"/>
          <w:szCs w:val="24"/>
        </w:rPr>
        <w:lastRenderedPageBreak/>
        <w:t>the provisions of 40 CFR 70.6(a), July 1, 20</w:t>
      </w:r>
      <w:r w:rsidRPr="000538D8">
        <w:rPr>
          <w:strike/>
          <w:sz w:val="24"/>
          <w:szCs w:val="24"/>
        </w:rPr>
        <w:t>17</w:t>
      </w:r>
      <w:r w:rsidRPr="000538D8">
        <w:rPr>
          <w:sz w:val="24"/>
          <w:szCs w:val="24"/>
          <w:u w:val="single"/>
        </w:rPr>
        <w:t>19</w:t>
      </w:r>
      <w:r w:rsidRPr="000538D8">
        <w:rPr>
          <w:sz w:val="24"/>
          <w:szCs w:val="24"/>
        </w:rPr>
        <w:t>. Upon issuance of the permit, the part 70 source shall be operated in compliance with all terms and conditions of the permit. Noncompliance with any federally applicable term or condition of the permit shall constitute a violation of the Clean Air Act and shall be grounds for enforcement action; for permit termination, revocation and reissuance, or revision; or for denial of a permit renewal application.</w:t>
      </w:r>
    </w:p>
    <w:p w:rsidR="000538D8" w:rsidRPr="000538D8" w:rsidRDefault="000538D8" w:rsidP="000538D8">
      <w:pPr>
        <w:tabs>
          <w:tab w:val="left" w:pos="720"/>
          <w:tab w:val="left" w:pos="1440"/>
          <w:tab w:val="left" w:pos="1800"/>
        </w:tabs>
        <w:spacing w:line="480" w:lineRule="auto"/>
        <w:jc w:val="both"/>
        <w:rPr>
          <w:sz w:val="24"/>
          <w:szCs w:val="24"/>
        </w:rPr>
      </w:pPr>
      <w:r w:rsidRPr="000538D8">
        <w:rPr>
          <w:sz w:val="24"/>
          <w:szCs w:val="24"/>
        </w:rPr>
        <w:tab/>
        <w:t>C. — J.5.</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30:2011, 2023, 2024, and 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20:1375 (December 1994), amended by the Office of Environmental Assessment, Environmental Planning Division, LR 26:2447 (November 2000), LR 27:2229 (December 2001), LR 28:994 (May 2002), LR 29:698 (May 2003), LR 30:1008 (May 2004), amended by the Office of Environmental Assessment, LR 31:1061 (May 2005), LR 31:1568 (July 2005), amended by the Office of the Secretary, Legal Affairs Division, LR 31:2437 (October 2005), LR 32:808 (May 2006), LR 33:1619 (August 2007), LR 33:2083 (October 2007), LR 33:2630 (December 2007), LR 34:1391 (July 2008), LR 35:1107 (June 2009), LR 36:2272 (October 2010), LR 37:2990 (October 2011), LR 38:1229 (May 2012), amended by the Office of the Secretary, Legal Division, LR 39:1276 (May 2013), LR 40:1334 (July 2014), LR 41:1274 (July 2015), LR:42:1085 (July 2016), amended by the Office of the Secretary, Legal Affairs and Criminal Investigations Division, LR 44:746 (April 2018), LR 46:</w:t>
      </w:r>
    </w:p>
    <w:p w:rsidR="000538D8" w:rsidRPr="000538D8" w:rsidRDefault="000538D8" w:rsidP="000538D8">
      <w:pPr>
        <w:tabs>
          <w:tab w:val="left" w:pos="3240"/>
        </w:tabs>
        <w:ind w:firstLine="720"/>
        <w:jc w:val="both"/>
        <w:rPr>
          <w:sz w:val="24"/>
          <w:szCs w:val="24"/>
        </w:rPr>
      </w:pPr>
    </w:p>
    <w:p w:rsidR="000538D8" w:rsidRPr="000538D8" w:rsidRDefault="000538D8" w:rsidP="000538D8">
      <w:pPr>
        <w:spacing w:line="480" w:lineRule="auto"/>
        <w:ind w:left="1440" w:hanging="1440"/>
        <w:jc w:val="both"/>
        <w:rPr>
          <w:b/>
          <w:sz w:val="24"/>
          <w:szCs w:val="24"/>
        </w:rPr>
      </w:pPr>
      <w:r w:rsidRPr="000538D8">
        <w:rPr>
          <w:b/>
          <w:sz w:val="24"/>
          <w:szCs w:val="24"/>
        </w:rPr>
        <w:t>Chapter 21.</w:t>
      </w:r>
      <w:r w:rsidRPr="000538D8">
        <w:rPr>
          <w:b/>
          <w:sz w:val="24"/>
          <w:szCs w:val="24"/>
        </w:rPr>
        <w:tab/>
        <w:t>Control of Emission of Organic Compounds</w:t>
      </w:r>
    </w:p>
    <w:p w:rsidR="000538D8" w:rsidRPr="000538D8" w:rsidRDefault="000538D8" w:rsidP="000538D8">
      <w:pPr>
        <w:tabs>
          <w:tab w:val="left" w:pos="1800"/>
        </w:tabs>
        <w:spacing w:line="480" w:lineRule="auto"/>
        <w:jc w:val="both"/>
        <w:rPr>
          <w:b/>
          <w:sz w:val="24"/>
          <w:szCs w:val="24"/>
        </w:rPr>
      </w:pPr>
      <w:bookmarkStart w:id="4" w:name="TOC_SubC190"/>
      <w:r w:rsidRPr="000538D8">
        <w:rPr>
          <w:b/>
          <w:sz w:val="24"/>
          <w:szCs w:val="24"/>
        </w:rPr>
        <w:t>Subchapter N.</w:t>
      </w:r>
      <w:bookmarkStart w:id="5" w:name="TOCT_SubC190"/>
      <w:bookmarkEnd w:id="4"/>
      <w:r w:rsidRPr="000538D8">
        <w:rPr>
          <w:sz w:val="24"/>
          <w:szCs w:val="24"/>
        </w:rPr>
        <w:tab/>
      </w:r>
      <w:r w:rsidRPr="000538D8">
        <w:rPr>
          <w:b/>
          <w:sz w:val="24"/>
          <w:szCs w:val="24"/>
        </w:rPr>
        <w:t>Method 43</w:t>
      </w:r>
      <w:r w:rsidRPr="000538D8">
        <w:rPr>
          <w:b/>
          <w:sz w:val="24"/>
          <w:szCs w:val="24"/>
        </w:rPr>
        <w:sym w:font="Symbol" w:char="F0BE"/>
      </w:r>
      <w:r w:rsidRPr="000538D8">
        <w:rPr>
          <w:b/>
          <w:sz w:val="24"/>
          <w:szCs w:val="24"/>
        </w:rPr>
        <w:t>Capture Efficiency Test Procedures</w:t>
      </w:r>
      <w:bookmarkEnd w:id="5"/>
    </w:p>
    <w:p w:rsidR="000538D8" w:rsidRPr="000538D8" w:rsidRDefault="000538D8" w:rsidP="000538D8">
      <w:pPr>
        <w:spacing w:line="480" w:lineRule="auto"/>
        <w:jc w:val="both"/>
        <w:rPr>
          <w:strike/>
          <w:kern w:val="2"/>
          <w:sz w:val="24"/>
          <w:szCs w:val="24"/>
        </w:rPr>
      </w:pPr>
      <w:r w:rsidRPr="000538D8">
        <w:rPr>
          <w:strike/>
          <w:kern w:val="2"/>
          <w:sz w:val="24"/>
          <w:szCs w:val="24"/>
        </w:rPr>
        <w:t>[</w:t>
      </w:r>
      <w:r w:rsidRPr="000538D8">
        <w:rPr>
          <w:i/>
          <w:strike/>
          <w:kern w:val="2"/>
          <w:sz w:val="24"/>
          <w:szCs w:val="24"/>
        </w:rPr>
        <w:t>Editor's Note</w:t>
      </w:r>
      <w:r w:rsidRPr="000538D8">
        <w:rPr>
          <w:strike/>
          <w:kern w:val="2"/>
          <w:sz w:val="24"/>
          <w:szCs w:val="24"/>
        </w:rPr>
        <w:t>: This Subchapter was moved and renumbered from Chapter 61 (December 1996).]</w:t>
      </w:r>
    </w:p>
    <w:p w:rsidR="000538D8" w:rsidRPr="000538D8" w:rsidRDefault="000538D8" w:rsidP="000538D8">
      <w:pPr>
        <w:tabs>
          <w:tab w:val="left" w:pos="900"/>
        </w:tabs>
        <w:spacing w:line="480" w:lineRule="auto"/>
        <w:jc w:val="both"/>
        <w:rPr>
          <w:b/>
          <w:sz w:val="24"/>
          <w:szCs w:val="24"/>
        </w:rPr>
      </w:pPr>
      <w:bookmarkStart w:id="6" w:name="TOC_Sect553"/>
      <w:r w:rsidRPr="000538D8">
        <w:rPr>
          <w:b/>
          <w:sz w:val="24"/>
          <w:szCs w:val="24"/>
        </w:rPr>
        <w:t>§2160.</w:t>
      </w:r>
      <w:r w:rsidRPr="000538D8">
        <w:rPr>
          <w:b/>
          <w:sz w:val="24"/>
          <w:szCs w:val="24"/>
        </w:rPr>
        <w:tab/>
        <w:t>Procedures</w:t>
      </w:r>
      <w:bookmarkEnd w:id="6"/>
    </w:p>
    <w:p w:rsidR="000538D8" w:rsidRPr="000538D8" w:rsidRDefault="000538D8" w:rsidP="000538D8">
      <w:pPr>
        <w:tabs>
          <w:tab w:val="left" w:pos="720"/>
          <w:tab w:val="left" w:pos="1440"/>
        </w:tabs>
        <w:spacing w:line="480" w:lineRule="auto"/>
        <w:jc w:val="both"/>
        <w:rPr>
          <w:sz w:val="24"/>
          <w:szCs w:val="24"/>
        </w:rPr>
      </w:pPr>
      <w:r w:rsidRPr="000538D8">
        <w:rPr>
          <w:sz w:val="24"/>
          <w:szCs w:val="24"/>
        </w:rPr>
        <w:tab/>
        <w:t>A.</w:t>
      </w:r>
      <w:r w:rsidRPr="000538D8">
        <w:rPr>
          <w:sz w:val="24"/>
          <w:szCs w:val="24"/>
        </w:rPr>
        <w:tab/>
        <w:t>Except as provided in Subsection C of this Section, the regulations at 40 CFR 51, appendix M, July 1, 20</w:t>
      </w:r>
      <w:r w:rsidRPr="000538D8">
        <w:rPr>
          <w:strike/>
          <w:sz w:val="24"/>
          <w:szCs w:val="24"/>
        </w:rPr>
        <w:t>17</w:t>
      </w:r>
      <w:r w:rsidRPr="000538D8">
        <w:rPr>
          <w:sz w:val="24"/>
          <w:szCs w:val="24"/>
          <w:u w:val="single"/>
        </w:rPr>
        <w:t>19</w:t>
      </w:r>
      <w:r w:rsidRPr="000538D8">
        <w:rPr>
          <w:sz w:val="24"/>
          <w:szCs w:val="24"/>
        </w:rPr>
        <w:t>, are hereby incorporated by reference.</w:t>
      </w:r>
    </w:p>
    <w:p w:rsidR="000538D8" w:rsidRPr="000538D8" w:rsidRDefault="000538D8" w:rsidP="000538D8">
      <w:pPr>
        <w:tabs>
          <w:tab w:val="left" w:pos="720"/>
          <w:tab w:val="left" w:pos="2340"/>
        </w:tabs>
        <w:spacing w:line="480" w:lineRule="auto"/>
        <w:jc w:val="both"/>
        <w:rPr>
          <w:sz w:val="24"/>
          <w:szCs w:val="24"/>
        </w:rPr>
      </w:pPr>
      <w:r w:rsidRPr="000538D8">
        <w:rPr>
          <w:sz w:val="24"/>
          <w:szCs w:val="24"/>
        </w:rPr>
        <w:tab/>
        <w:t>B. — C.2.b.iv.</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Radiation Protection, Air Quality Division, LR 17:653 (July 1991), amended LR 22:1212 (December 1996), LR 23:1680 (December 1997), LR 24:1286 (July 1998), amended by the Office of Environmental Assessment, Environmental Planning Division, LR 27:1224 (August 2001), LR 29:698 (May 2003), LR 30:1009 (May 2004), amended by the Office of Environmental Assessment, LR 31:1568 (July 2005), amended by the Office of the Secretary, Legal Affairs Division, LR 32:809 (May 2006), LR 33:1620 (August 2007), LR 34:1391 (July 2008), LR 35:1107 (June 2009), LR 36:2272 (October 2010), LR 37:2990 (October 2011), LR 38:1230 (May 2012), amended by the Office of the Secretary, Legal Division, LR 39:1277 (May 2013), LR 40:1334 (July 2014), LR 41:1274 (July 2015), LR 42:1085 (July 2016), amended by the Office of the Secretary, Legal Affairs and Criminal Investigations Division, LR 44:747 (April 2018), LR 46:</w:t>
      </w:r>
    </w:p>
    <w:p w:rsidR="000538D8" w:rsidRPr="000538D8" w:rsidRDefault="000538D8" w:rsidP="000538D8">
      <w:pPr>
        <w:spacing w:line="480" w:lineRule="auto"/>
        <w:ind w:left="1440" w:hanging="1440"/>
        <w:jc w:val="both"/>
        <w:rPr>
          <w:b/>
          <w:sz w:val="24"/>
          <w:szCs w:val="24"/>
        </w:rPr>
      </w:pPr>
    </w:p>
    <w:p w:rsidR="000538D8" w:rsidRPr="000538D8" w:rsidRDefault="000538D8" w:rsidP="000538D8">
      <w:pPr>
        <w:spacing w:line="480" w:lineRule="auto"/>
        <w:ind w:left="1440" w:hanging="1440"/>
        <w:jc w:val="both"/>
        <w:rPr>
          <w:b/>
          <w:sz w:val="24"/>
          <w:szCs w:val="24"/>
        </w:rPr>
      </w:pPr>
      <w:r w:rsidRPr="000538D8">
        <w:rPr>
          <w:b/>
          <w:sz w:val="24"/>
          <w:szCs w:val="24"/>
        </w:rPr>
        <w:t>Chapter 30.</w:t>
      </w:r>
      <w:r w:rsidRPr="000538D8">
        <w:rPr>
          <w:b/>
          <w:sz w:val="24"/>
          <w:szCs w:val="24"/>
        </w:rPr>
        <w:tab/>
        <w:t>Standards of Performance for New Stationary Sources (NSPS)</w:t>
      </w:r>
    </w:p>
    <w:p w:rsidR="000538D8" w:rsidRPr="000538D8" w:rsidRDefault="000538D8" w:rsidP="000538D8">
      <w:pPr>
        <w:spacing w:line="480" w:lineRule="auto"/>
        <w:ind w:left="1800" w:hanging="1800"/>
        <w:jc w:val="both"/>
        <w:rPr>
          <w:b/>
          <w:sz w:val="24"/>
          <w:szCs w:val="24"/>
        </w:rPr>
      </w:pPr>
      <w:bookmarkStart w:id="7" w:name="TOC_SubC321"/>
      <w:r w:rsidRPr="000538D8">
        <w:rPr>
          <w:b/>
          <w:sz w:val="24"/>
          <w:szCs w:val="24"/>
        </w:rPr>
        <w:t>Subchapter A.</w:t>
      </w:r>
      <w:bookmarkStart w:id="8" w:name="TOCT_SubC321"/>
      <w:bookmarkEnd w:id="7"/>
      <w:r w:rsidRPr="000538D8">
        <w:rPr>
          <w:sz w:val="24"/>
          <w:szCs w:val="24"/>
        </w:rPr>
        <w:tab/>
      </w:r>
      <w:r w:rsidRPr="000538D8">
        <w:rPr>
          <w:b/>
          <w:sz w:val="24"/>
          <w:szCs w:val="24"/>
        </w:rPr>
        <w:t>Incorporation by Reference</w:t>
      </w:r>
      <w:bookmarkEnd w:id="8"/>
    </w:p>
    <w:p w:rsidR="000538D8" w:rsidRPr="000538D8" w:rsidRDefault="000538D8" w:rsidP="000538D8">
      <w:pPr>
        <w:tabs>
          <w:tab w:val="left" w:pos="1080"/>
        </w:tabs>
        <w:spacing w:line="480" w:lineRule="auto"/>
        <w:jc w:val="both"/>
        <w:rPr>
          <w:b/>
          <w:sz w:val="24"/>
          <w:szCs w:val="24"/>
        </w:rPr>
      </w:pPr>
      <w:bookmarkStart w:id="9" w:name="TOC_Sect594"/>
      <w:r w:rsidRPr="000538D8">
        <w:rPr>
          <w:b/>
          <w:sz w:val="24"/>
          <w:szCs w:val="24"/>
        </w:rPr>
        <w:t>§3003.</w:t>
      </w:r>
      <w:r w:rsidRPr="000538D8">
        <w:rPr>
          <w:sz w:val="24"/>
          <w:szCs w:val="24"/>
        </w:rPr>
        <w:tab/>
      </w:r>
      <w:r w:rsidRPr="000538D8">
        <w:rPr>
          <w:b/>
          <w:sz w:val="24"/>
          <w:szCs w:val="24"/>
        </w:rPr>
        <w:t xml:space="preserve">Incorporation by Reference of 40 </w:t>
      </w:r>
      <w:r w:rsidRPr="000538D8">
        <w:rPr>
          <w:b/>
          <w:i/>
          <w:sz w:val="24"/>
          <w:szCs w:val="24"/>
        </w:rPr>
        <w:t>Code of Federal Regulations</w:t>
      </w:r>
      <w:r w:rsidRPr="000538D8">
        <w:rPr>
          <w:b/>
          <w:sz w:val="24"/>
          <w:szCs w:val="24"/>
        </w:rPr>
        <w:t xml:space="preserve"> (CFR) Part 60</w:t>
      </w:r>
      <w:bookmarkEnd w:id="9"/>
    </w:p>
    <w:p w:rsidR="000538D8" w:rsidRPr="000538D8" w:rsidRDefault="000538D8" w:rsidP="000538D8">
      <w:pPr>
        <w:tabs>
          <w:tab w:val="left" w:pos="720"/>
          <w:tab w:val="left" w:pos="1440"/>
          <w:tab w:val="left" w:pos="2160"/>
        </w:tabs>
        <w:spacing w:line="480" w:lineRule="auto"/>
        <w:jc w:val="both"/>
        <w:rPr>
          <w:sz w:val="24"/>
          <w:szCs w:val="24"/>
        </w:rPr>
      </w:pPr>
      <w:r w:rsidRPr="000538D8">
        <w:rPr>
          <w:sz w:val="24"/>
          <w:szCs w:val="24"/>
          <w:shd w:val="clear" w:color="auto" w:fill="FFFFFF"/>
        </w:rPr>
        <w:tab/>
        <w:t>A.</w:t>
      </w:r>
      <w:r w:rsidRPr="000538D8">
        <w:rPr>
          <w:sz w:val="24"/>
          <w:szCs w:val="24"/>
          <w:shd w:val="clear" w:color="auto" w:fill="FFFFFF"/>
        </w:rPr>
        <w:tab/>
        <w:t>Except for 40 CFR 60, subpart AAA, and as modified in this Section, standards of performance for new stationary sources</w:t>
      </w:r>
      <w:r w:rsidRPr="000538D8">
        <w:rPr>
          <w:iCs/>
          <w:sz w:val="24"/>
          <w:szCs w:val="24"/>
          <w:shd w:val="clear" w:color="auto" w:fill="FFFFFF"/>
        </w:rPr>
        <w:t>,</w:t>
      </w:r>
      <w:r w:rsidRPr="000538D8">
        <w:rPr>
          <w:sz w:val="24"/>
          <w:szCs w:val="24"/>
          <w:shd w:val="clear" w:color="auto" w:fill="FFFFFF"/>
        </w:rPr>
        <w:t xml:space="preserve"> published in the </w:t>
      </w:r>
      <w:r w:rsidRPr="000538D8">
        <w:rPr>
          <w:i/>
          <w:iCs/>
          <w:sz w:val="24"/>
          <w:szCs w:val="24"/>
          <w:shd w:val="clear" w:color="auto" w:fill="FFFFFF"/>
        </w:rPr>
        <w:t>Code of Federal</w:t>
      </w:r>
      <w:r w:rsidRPr="000538D8">
        <w:rPr>
          <w:i/>
          <w:sz w:val="24"/>
          <w:szCs w:val="24"/>
          <w:shd w:val="clear" w:color="auto" w:fill="FFFFFF"/>
        </w:rPr>
        <w:t xml:space="preserve"> </w:t>
      </w:r>
      <w:r w:rsidRPr="000538D8">
        <w:rPr>
          <w:i/>
          <w:iCs/>
          <w:sz w:val="24"/>
          <w:szCs w:val="24"/>
          <w:shd w:val="clear" w:color="auto" w:fill="FFFFFF"/>
        </w:rPr>
        <w:t>Regulations</w:t>
      </w:r>
      <w:r w:rsidRPr="000538D8">
        <w:rPr>
          <w:sz w:val="24"/>
          <w:szCs w:val="24"/>
          <w:shd w:val="clear" w:color="auto" w:fill="FFFFFF"/>
        </w:rPr>
        <w:t xml:space="preserve"> at 40 CFR 60, July 1, 20</w:t>
      </w:r>
      <w:r w:rsidRPr="000538D8">
        <w:rPr>
          <w:strike/>
          <w:sz w:val="24"/>
          <w:szCs w:val="24"/>
          <w:shd w:val="clear" w:color="auto" w:fill="FFFFFF"/>
        </w:rPr>
        <w:t>17</w:t>
      </w:r>
      <w:r w:rsidRPr="000538D8">
        <w:rPr>
          <w:sz w:val="24"/>
          <w:szCs w:val="24"/>
          <w:u w:val="single"/>
          <w:shd w:val="clear" w:color="auto" w:fill="FFFFFF"/>
        </w:rPr>
        <w:t>19</w:t>
      </w:r>
      <w:r w:rsidRPr="000538D8">
        <w:rPr>
          <w:sz w:val="24"/>
          <w:szCs w:val="24"/>
          <w:shd w:val="clear" w:color="auto" w:fill="FFFFFF"/>
        </w:rPr>
        <w:t>, are hereby incorporated by reference as they apply to the state of Louisiana.</w:t>
      </w:r>
    </w:p>
    <w:p w:rsidR="000538D8" w:rsidRPr="000538D8" w:rsidRDefault="000538D8" w:rsidP="000538D8">
      <w:pPr>
        <w:tabs>
          <w:tab w:val="left" w:pos="720"/>
          <w:tab w:val="left" w:pos="1800"/>
          <w:tab w:val="left" w:pos="2160"/>
        </w:tabs>
        <w:spacing w:line="480" w:lineRule="auto"/>
        <w:jc w:val="both"/>
        <w:rPr>
          <w:sz w:val="24"/>
          <w:szCs w:val="24"/>
        </w:rPr>
      </w:pPr>
      <w:r w:rsidRPr="000538D8">
        <w:rPr>
          <w:sz w:val="24"/>
          <w:szCs w:val="24"/>
        </w:rPr>
        <w:tab/>
        <w:t>B. — C.</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Radiation Protection, Air Quality Division, LR 22:1212 (December 1996), amended LR 23:1681 (December 1997), LR 24:1287 (July 1998), LR 24:2238 (December 1998), amended by the Office of Environmental Assessment, Environmental Planning Division, LR 25:1239 (July 1999), LR 25:1797 (October 1999), LR 26:1607 (August 2000), LR 26:2460, 2608 (November 2000), LR 27:2229 (December 2001), LR 28:994 (May 2002), LR 28:2179 (October 2002), LR 29:316 (March 2003), LR 29:698 (May 2003), LR 30:1009 (May 2004), amended by the Office of Environmental Assessment, LR 31:1568 (July 2005), amended by the Office of the Secretary, Legal Affairs Division, LR 31:2446 (October 2005), LR 32:809 (May 2006), LR 32:1596 (September 2006), LR 33:1620 (August 2007), LR 33:2092 (October 2007), LR 33:2626 (December 2007), LR 34:1391 (July 2008), LR 35:1107 (June 2009), LR 36:2273 (October 2010), LR 37:2990 (October 2011), LR 38:1230 (May 2012), amended by the Office of the Secretary, Legal Division, LR 38:2754 (November 2012), LR 39:1039 (April 2013), LR 39:1277 (May 2013), LR 40:1335 (July 2014), LR 40:2540 (December 2014), LR:41:1274 (July 2015), LR 42:1086 (July 2016), amended by the Office of the Secretary, Legal Affairs and Criminal Investigations Division, LR 44:747 (April 2018), LR 46:</w:t>
      </w:r>
    </w:p>
    <w:p w:rsidR="000538D8" w:rsidRPr="000538D8" w:rsidRDefault="000538D8" w:rsidP="000538D8">
      <w:pPr>
        <w:spacing w:before="100" w:beforeAutospacing="1" w:line="480" w:lineRule="auto"/>
        <w:jc w:val="both"/>
        <w:rPr>
          <w:b/>
          <w:sz w:val="24"/>
          <w:szCs w:val="24"/>
        </w:rPr>
      </w:pPr>
    </w:p>
    <w:p w:rsidR="000538D8" w:rsidRPr="000538D8" w:rsidRDefault="000538D8" w:rsidP="000538D8">
      <w:pPr>
        <w:spacing w:line="480" w:lineRule="auto"/>
        <w:ind w:left="1440" w:hanging="1440"/>
        <w:jc w:val="both"/>
        <w:rPr>
          <w:b/>
          <w:sz w:val="24"/>
          <w:szCs w:val="24"/>
        </w:rPr>
      </w:pPr>
      <w:r w:rsidRPr="000538D8">
        <w:rPr>
          <w:b/>
          <w:sz w:val="24"/>
          <w:szCs w:val="24"/>
        </w:rPr>
        <w:t>Chapter 51.</w:t>
      </w:r>
      <w:r w:rsidRPr="000538D8">
        <w:rPr>
          <w:b/>
          <w:sz w:val="24"/>
          <w:szCs w:val="24"/>
        </w:rPr>
        <w:tab/>
        <w:t>Comprehensive Toxic Air Pollutant Emission Control Program</w:t>
      </w:r>
    </w:p>
    <w:p w:rsidR="000538D8" w:rsidRPr="000538D8" w:rsidRDefault="000538D8" w:rsidP="000538D8">
      <w:pPr>
        <w:spacing w:line="480" w:lineRule="auto"/>
        <w:jc w:val="both"/>
        <w:rPr>
          <w:b/>
          <w:sz w:val="24"/>
          <w:szCs w:val="24"/>
        </w:rPr>
      </w:pPr>
      <w:bookmarkStart w:id="10" w:name="TOC_SubC365"/>
      <w:r w:rsidRPr="000538D8">
        <w:rPr>
          <w:b/>
          <w:sz w:val="24"/>
          <w:szCs w:val="24"/>
        </w:rPr>
        <w:t>Subchapter B.</w:t>
      </w:r>
      <w:bookmarkStart w:id="11" w:name="TOCT_SubC365"/>
      <w:bookmarkEnd w:id="10"/>
      <w:r w:rsidRPr="000538D8">
        <w:rPr>
          <w:b/>
          <w:sz w:val="24"/>
          <w:szCs w:val="24"/>
        </w:rPr>
        <w:tab/>
        <w:t>Incorporation by Reference of 40 CFR Part 61 (National Emission Standards for Hazardous Air Pollutants)</w:t>
      </w:r>
      <w:bookmarkStart w:id="12" w:name="TOC_Sect603"/>
      <w:bookmarkEnd w:id="11"/>
    </w:p>
    <w:p w:rsidR="000538D8" w:rsidRPr="000538D8" w:rsidRDefault="000538D8" w:rsidP="000538D8">
      <w:pPr>
        <w:tabs>
          <w:tab w:val="left" w:pos="990"/>
        </w:tabs>
        <w:spacing w:line="480" w:lineRule="auto"/>
        <w:jc w:val="both"/>
        <w:rPr>
          <w:b/>
          <w:sz w:val="24"/>
          <w:szCs w:val="24"/>
        </w:rPr>
      </w:pPr>
      <w:r w:rsidRPr="000538D8">
        <w:rPr>
          <w:b/>
          <w:sz w:val="24"/>
          <w:szCs w:val="24"/>
        </w:rPr>
        <w:t>§5116.</w:t>
      </w:r>
      <w:r w:rsidRPr="000538D8">
        <w:rPr>
          <w:sz w:val="24"/>
          <w:szCs w:val="24"/>
        </w:rPr>
        <w:tab/>
      </w:r>
      <w:r w:rsidRPr="000538D8">
        <w:rPr>
          <w:b/>
          <w:sz w:val="24"/>
          <w:szCs w:val="24"/>
        </w:rPr>
        <w:t>Incorporation by Reference of 40 CFR Part 61 (National Emission Standards for Hazardous Air Pollutants)</w:t>
      </w:r>
      <w:bookmarkEnd w:id="12"/>
    </w:p>
    <w:p w:rsidR="000538D8" w:rsidRPr="000538D8" w:rsidRDefault="000538D8" w:rsidP="000538D8">
      <w:pPr>
        <w:tabs>
          <w:tab w:val="left" w:pos="720"/>
        </w:tabs>
        <w:spacing w:line="480" w:lineRule="auto"/>
        <w:jc w:val="both"/>
        <w:rPr>
          <w:sz w:val="24"/>
          <w:szCs w:val="24"/>
        </w:rPr>
      </w:pPr>
      <w:r w:rsidRPr="000538D8">
        <w:rPr>
          <w:sz w:val="24"/>
          <w:szCs w:val="24"/>
        </w:rPr>
        <w:tab/>
        <w:t>A.</w:t>
      </w:r>
      <w:r w:rsidRPr="000538D8">
        <w:rPr>
          <w:sz w:val="24"/>
          <w:szCs w:val="24"/>
        </w:rPr>
        <w:tab/>
        <w:t xml:space="preserve">Except as modified in this Section and specified below, national emission standards for hazardous air pollutants, published in the </w:t>
      </w:r>
      <w:r w:rsidRPr="000538D8">
        <w:rPr>
          <w:i/>
          <w:sz w:val="24"/>
          <w:szCs w:val="24"/>
        </w:rPr>
        <w:t>Code of Federal Regulations</w:t>
      </w:r>
      <w:r w:rsidRPr="000538D8">
        <w:rPr>
          <w:sz w:val="24"/>
          <w:szCs w:val="24"/>
        </w:rPr>
        <w:t xml:space="preserve"> at 40 CFR 61, July 1, 20</w:t>
      </w:r>
      <w:r w:rsidRPr="000538D8">
        <w:rPr>
          <w:strike/>
          <w:sz w:val="24"/>
          <w:szCs w:val="24"/>
        </w:rPr>
        <w:t>17</w:t>
      </w:r>
      <w:r w:rsidRPr="000538D8">
        <w:rPr>
          <w:sz w:val="24"/>
          <w:szCs w:val="24"/>
          <w:u w:val="single"/>
        </w:rPr>
        <w:t>19</w:t>
      </w:r>
      <w:r w:rsidRPr="000538D8">
        <w:rPr>
          <w:sz w:val="24"/>
          <w:szCs w:val="24"/>
        </w:rPr>
        <w:t>, and specifically listed in the following table, are hereby incorporated by reference as they apply to sources in the state of Louisiana.</w:t>
      </w:r>
    </w:p>
    <w:p w:rsidR="000538D8" w:rsidRPr="000538D8" w:rsidRDefault="000538D8" w:rsidP="000538D8">
      <w:pPr>
        <w:spacing w:line="480" w:lineRule="auto"/>
        <w:jc w:val="center"/>
        <w:rPr>
          <w:sz w:val="24"/>
          <w:szCs w:val="24"/>
        </w:rPr>
      </w:pPr>
      <w:r w:rsidRPr="000538D8">
        <w:rPr>
          <w:sz w:val="24"/>
          <w:szCs w:val="24"/>
        </w:rPr>
        <w:t>* * *</w:t>
      </w:r>
    </w:p>
    <w:p w:rsidR="000538D8" w:rsidRPr="000538D8" w:rsidRDefault="000538D8" w:rsidP="000538D8">
      <w:pPr>
        <w:tabs>
          <w:tab w:val="left" w:pos="720"/>
        </w:tabs>
        <w:spacing w:line="480" w:lineRule="auto"/>
        <w:jc w:val="both"/>
        <w:rPr>
          <w:sz w:val="24"/>
          <w:szCs w:val="24"/>
        </w:rPr>
      </w:pPr>
      <w:r w:rsidRPr="000538D8">
        <w:rPr>
          <w:sz w:val="24"/>
          <w:szCs w:val="24"/>
        </w:rPr>
        <w:tab/>
        <w:t>B. — C.</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Radiation Protection, Air Quality Division, LR 23:61 (January 1997), amended LR 23:1658 (December 1997), LR 24:1278 (July 1998), amended by the Office of Environmental Assessment, Environmental Planning Division, LR 25:1464 (August 1999), LR 25:1797 (October 1999), LR 26:2271 (October 2000), LR 27:2230 (December 2001), LR 28:995 (May 2002), LR 28:2179 (October 2002), LR 29:699 (May 2003), LR 30:1009 (May 2004), amended by the Office of Environmental Assessment, LR 31:1569 (July 2005), amended by the Office of the Secretary, Legal Affairs Division, LR 31:2448 (October 2005), LR 32:809 (May 2006), LR 33:1620 (August 2007), LR 33:2094 (October 2007), LR 34:1391 (July 2008), LR 35:1108 (June 2009), LR 36:2273 (October 2010), LR 37:2990 (October 2011), LR 38:1230 (May 2012), amended by the Office of the Secretary, Legal Division, LR 39:1277 (May 2013), LR 40:1335 (July 2014), LR 41:1274 (July 2015), LR 42:1086 (July 2016), amended by the Office of the Secretary, Legal Affairs and Criminal Investigations Division, LR 44:747 (April 2018), LR 46:</w:t>
      </w:r>
    </w:p>
    <w:p w:rsidR="000538D8" w:rsidRPr="000538D8" w:rsidRDefault="000538D8" w:rsidP="000538D8">
      <w:pPr>
        <w:spacing w:line="480" w:lineRule="auto"/>
        <w:jc w:val="both"/>
        <w:rPr>
          <w:b/>
          <w:sz w:val="24"/>
          <w:szCs w:val="24"/>
        </w:rPr>
      </w:pPr>
      <w:bookmarkStart w:id="13" w:name="TOC_SubC367"/>
    </w:p>
    <w:p w:rsidR="000538D8" w:rsidRPr="000538D8" w:rsidRDefault="000538D8" w:rsidP="000538D8">
      <w:pPr>
        <w:tabs>
          <w:tab w:val="left" w:pos="720"/>
        </w:tabs>
        <w:spacing w:line="480" w:lineRule="auto"/>
        <w:jc w:val="both"/>
        <w:rPr>
          <w:b/>
          <w:sz w:val="24"/>
          <w:szCs w:val="24"/>
        </w:rPr>
      </w:pPr>
      <w:r w:rsidRPr="000538D8">
        <w:rPr>
          <w:b/>
          <w:sz w:val="24"/>
          <w:szCs w:val="24"/>
        </w:rPr>
        <w:t>Subchapter C.</w:t>
      </w:r>
      <w:bookmarkStart w:id="14" w:name="TOCT_SubC367"/>
      <w:bookmarkEnd w:id="13"/>
      <w:r w:rsidRPr="000538D8">
        <w:rPr>
          <w:b/>
          <w:sz w:val="24"/>
          <w:szCs w:val="24"/>
        </w:rPr>
        <w:tab/>
        <w:t>Incorporation by Reference of 40 CFR Part 63 (National Emission Standards for Hazardous Air Pollutants for Source Categories) as it Applies to Major Sources</w:t>
      </w:r>
      <w:bookmarkEnd w:id="14"/>
    </w:p>
    <w:p w:rsidR="000538D8" w:rsidRPr="000538D8" w:rsidRDefault="000538D8" w:rsidP="000538D8">
      <w:pPr>
        <w:tabs>
          <w:tab w:val="left" w:pos="810"/>
        </w:tabs>
        <w:spacing w:line="480" w:lineRule="auto"/>
        <w:jc w:val="both"/>
        <w:rPr>
          <w:b/>
          <w:sz w:val="24"/>
          <w:szCs w:val="24"/>
        </w:rPr>
      </w:pPr>
      <w:bookmarkStart w:id="15" w:name="TOC_Sect604"/>
      <w:r w:rsidRPr="000538D8">
        <w:rPr>
          <w:b/>
          <w:sz w:val="24"/>
          <w:szCs w:val="24"/>
        </w:rPr>
        <w:t>§5122.</w:t>
      </w:r>
      <w:r w:rsidRPr="000538D8">
        <w:rPr>
          <w:b/>
          <w:sz w:val="24"/>
          <w:szCs w:val="24"/>
        </w:rPr>
        <w:tab/>
        <w:t>Incorporation by Reference of 40 CFR Part 63 (National Emission Standards for Hazardous Air Pollutants for Source Categories) as it Applies to Major Sources</w:t>
      </w:r>
      <w:bookmarkEnd w:id="15"/>
    </w:p>
    <w:p w:rsidR="000538D8" w:rsidRPr="000538D8" w:rsidRDefault="000538D8" w:rsidP="000538D8">
      <w:pPr>
        <w:tabs>
          <w:tab w:val="left" w:pos="720"/>
        </w:tabs>
        <w:spacing w:line="480" w:lineRule="auto"/>
        <w:jc w:val="both"/>
        <w:rPr>
          <w:sz w:val="24"/>
          <w:szCs w:val="24"/>
        </w:rPr>
      </w:pPr>
      <w:r w:rsidRPr="000538D8">
        <w:rPr>
          <w:sz w:val="24"/>
          <w:szCs w:val="24"/>
        </w:rPr>
        <w:tab/>
        <w:t>A.</w:t>
      </w:r>
      <w:r w:rsidRPr="000538D8">
        <w:rPr>
          <w:sz w:val="24"/>
          <w:szCs w:val="24"/>
        </w:rPr>
        <w:tab/>
        <w:t xml:space="preserve">Except as modified in this Section and specified below, national emission standards for hazardous air pollutants for source categories, published in the </w:t>
      </w:r>
      <w:r w:rsidRPr="000538D8">
        <w:rPr>
          <w:i/>
          <w:sz w:val="24"/>
          <w:szCs w:val="24"/>
        </w:rPr>
        <w:t>Code of Federal Regulations</w:t>
      </w:r>
      <w:r w:rsidRPr="000538D8">
        <w:rPr>
          <w:sz w:val="24"/>
          <w:szCs w:val="24"/>
        </w:rPr>
        <w:t xml:space="preserve"> at 40 CFR 63, July 1, 20</w:t>
      </w:r>
      <w:r w:rsidRPr="000538D8">
        <w:rPr>
          <w:strike/>
          <w:sz w:val="24"/>
          <w:szCs w:val="24"/>
        </w:rPr>
        <w:t>17</w:t>
      </w:r>
      <w:r w:rsidRPr="000538D8">
        <w:rPr>
          <w:sz w:val="24"/>
          <w:szCs w:val="24"/>
          <w:u w:val="single"/>
        </w:rPr>
        <w:t>19</w:t>
      </w:r>
      <w:r w:rsidRPr="000538D8">
        <w:rPr>
          <w:sz w:val="24"/>
          <w:szCs w:val="24"/>
        </w:rPr>
        <w:t>, are hereby incorporated by reference as they apply to major sources in the state of Louisiana.</w:t>
      </w:r>
    </w:p>
    <w:p w:rsidR="000538D8" w:rsidRPr="000538D8" w:rsidRDefault="000538D8" w:rsidP="000538D8">
      <w:pPr>
        <w:tabs>
          <w:tab w:val="left" w:pos="720"/>
        </w:tabs>
        <w:spacing w:line="480" w:lineRule="auto"/>
        <w:jc w:val="both"/>
        <w:rPr>
          <w:sz w:val="24"/>
          <w:szCs w:val="24"/>
        </w:rPr>
      </w:pPr>
      <w:r w:rsidRPr="000538D8">
        <w:rPr>
          <w:sz w:val="24"/>
          <w:szCs w:val="24"/>
        </w:rPr>
        <w:tab/>
        <w:t>B. — C.3.</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Radiation Protection, Air Quality Division, LR 23:61 (January 1997), amended LR 23:1659 (December 1997), LR 24:1278 (July 1998), LR 24:2240 (December 1998), amended by the Office of Environmental Assessment, Environmental Planning Division, LR 25:1464 (August 1999), LR 25:1798 (October 1999), LR 26:690 (April 2000), LR 26:2271 (October 2000), LR 27:2230 (December 2001), LR 28:995 (May 2002), LR 28:2180 (October 2002), LR 29:699 (May 2003), LR 29:1474 (August 2003), LR 30:1010 (May 2004), amended by the Office of the Secretary, Legal Affairs Division, LR 31:2449 (October 2005), LR 31:3115 (December 2005), LR 32:810 (May 2006), LR 33:1620 (August 2007), LR 33:2095 (October 2007), LR 33:2627 (December 2007), LR 34:1392 (July 2008), LR 35:1108 (June 2009), LR 36:2273 (October 2010), LR 37:2991 (October 2011), LR 38:1231 (May 2012), amended by the Office of the Secretary, Legal Division, LR 39:1278 (May 2013), LR 40:1335 (July 2014), LR:41:1275 (July 2015), LR 42:1086 (July 2016), amended by the Office of the Secretary, Legal Affairs and Criminal Investigations Division, LR 44:748 (April 2018), LR 46:</w:t>
      </w:r>
    </w:p>
    <w:p w:rsidR="000538D8" w:rsidRPr="000538D8" w:rsidRDefault="000538D8" w:rsidP="000538D8">
      <w:pPr>
        <w:tabs>
          <w:tab w:val="left" w:pos="3240"/>
        </w:tabs>
        <w:ind w:firstLine="720"/>
        <w:jc w:val="both"/>
        <w:rPr>
          <w:sz w:val="24"/>
          <w:szCs w:val="24"/>
        </w:rPr>
      </w:pPr>
    </w:p>
    <w:p w:rsidR="000538D8" w:rsidRPr="000538D8" w:rsidRDefault="000538D8" w:rsidP="000538D8">
      <w:pPr>
        <w:spacing w:line="480" w:lineRule="auto"/>
        <w:ind w:left="1440" w:hanging="1440"/>
        <w:jc w:val="both"/>
        <w:rPr>
          <w:b/>
          <w:sz w:val="24"/>
          <w:szCs w:val="24"/>
        </w:rPr>
      </w:pPr>
      <w:r w:rsidRPr="000538D8">
        <w:rPr>
          <w:b/>
          <w:sz w:val="24"/>
          <w:szCs w:val="24"/>
        </w:rPr>
        <w:t>Chapter 53.</w:t>
      </w:r>
      <w:r w:rsidRPr="000538D8">
        <w:rPr>
          <w:sz w:val="24"/>
          <w:szCs w:val="24"/>
        </w:rPr>
        <w:tab/>
      </w:r>
      <w:r w:rsidRPr="000538D8">
        <w:rPr>
          <w:b/>
          <w:sz w:val="24"/>
          <w:szCs w:val="24"/>
        </w:rPr>
        <w:t>Area Sources of Toxic Air Pollutants</w:t>
      </w:r>
    </w:p>
    <w:p w:rsidR="000538D8" w:rsidRPr="000538D8" w:rsidRDefault="000538D8" w:rsidP="000538D8">
      <w:pPr>
        <w:spacing w:line="480" w:lineRule="auto"/>
        <w:jc w:val="both"/>
        <w:rPr>
          <w:b/>
          <w:sz w:val="24"/>
          <w:szCs w:val="24"/>
        </w:rPr>
      </w:pPr>
      <w:bookmarkStart w:id="16" w:name="TOC_SubC395"/>
      <w:r w:rsidRPr="000538D8">
        <w:rPr>
          <w:b/>
          <w:sz w:val="24"/>
          <w:szCs w:val="24"/>
        </w:rPr>
        <w:t>Subchapter B.</w:t>
      </w:r>
      <w:bookmarkStart w:id="17" w:name="TOCT_SubC395"/>
      <w:bookmarkEnd w:id="16"/>
      <w:r w:rsidRPr="000538D8">
        <w:rPr>
          <w:sz w:val="24"/>
          <w:szCs w:val="24"/>
        </w:rPr>
        <w:tab/>
      </w:r>
      <w:r w:rsidRPr="000538D8">
        <w:rPr>
          <w:b/>
          <w:sz w:val="24"/>
          <w:szCs w:val="24"/>
        </w:rPr>
        <w:t>Incorporation by Reference of 40 CFR Part 63 (National Emission Standards for Hazardous Air Pollutants for Source Categories) as it Applies to Area Sources</w:t>
      </w:r>
      <w:bookmarkEnd w:id="17"/>
    </w:p>
    <w:p w:rsidR="000538D8" w:rsidRPr="000538D8" w:rsidRDefault="000538D8" w:rsidP="000538D8">
      <w:pPr>
        <w:spacing w:line="480" w:lineRule="auto"/>
        <w:jc w:val="both"/>
        <w:rPr>
          <w:b/>
          <w:sz w:val="24"/>
          <w:szCs w:val="24"/>
        </w:rPr>
      </w:pPr>
      <w:bookmarkStart w:id="18" w:name="TOC_Sect609"/>
      <w:r w:rsidRPr="000538D8">
        <w:rPr>
          <w:b/>
          <w:sz w:val="24"/>
          <w:szCs w:val="24"/>
        </w:rPr>
        <w:t>§5311.</w:t>
      </w:r>
      <w:r w:rsidRPr="000538D8">
        <w:rPr>
          <w:b/>
          <w:sz w:val="24"/>
          <w:szCs w:val="24"/>
        </w:rPr>
        <w:tab/>
        <w:t>Incorporation by Reference of 40 CFR Part 63 (National Emission Standards for Hazardous Air Pollutants for Source Categories) as it Applies to Area Sources</w:t>
      </w:r>
      <w:bookmarkEnd w:id="18"/>
    </w:p>
    <w:p w:rsidR="000538D8" w:rsidRPr="000538D8" w:rsidRDefault="000538D8" w:rsidP="000538D8">
      <w:pPr>
        <w:tabs>
          <w:tab w:val="left" w:pos="720"/>
        </w:tabs>
        <w:spacing w:line="480" w:lineRule="auto"/>
        <w:jc w:val="both"/>
        <w:rPr>
          <w:sz w:val="24"/>
          <w:szCs w:val="24"/>
          <w:u w:val="single"/>
        </w:rPr>
      </w:pPr>
      <w:r w:rsidRPr="000538D8">
        <w:rPr>
          <w:sz w:val="24"/>
          <w:szCs w:val="24"/>
        </w:rPr>
        <w:tab/>
        <w:t>A.</w:t>
      </w:r>
      <w:r w:rsidRPr="000538D8">
        <w:rPr>
          <w:sz w:val="24"/>
          <w:szCs w:val="24"/>
        </w:rPr>
        <w:tab/>
        <w:t xml:space="preserve">Except as modified in this Section and specified below, national emission standards for hazardous air pollutants for source categories, published in the </w:t>
      </w:r>
      <w:r w:rsidRPr="000538D8">
        <w:rPr>
          <w:i/>
          <w:sz w:val="24"/>
          <w:szCs w:val="24"/>
        </w:rPr>
        <w:t>Code of Federal Regulations</w:t>
      </w:r>
      <w:r w:rsidRPr="000538D8">
        <w:rPr>
          <w:sz w:val="24"/>
          <w:szCs w:val="24"/>
        </w:rPr>
        <w:t xml:space="preserve"> at 40 CFR 63, July 1, 20</w:t>
      </w:r>
      <w:r w:rsidRPr="000538D8">
        <w:rPr>
          <w:strike/>
          <w:sz w:val="24"/>
          <w:szCs w:val="24"/>
        </w:rPr>
        <w:t>17</w:t>
      </w:r>
      <w:r w:rsidRPr="000538D8">
        <w:rPr>
          <w:sz w:val="24"/>
          <w:szCs w:val="24"/>
          <w:u w:val="single"/>
        </w:rPr>
        <w:t>19</w:t>
      </w:r>
      <w:r w:rsidRPr="000538D8">
        <w:rPr>
          <w:sz w:val="24"/>
          <w:szCs w:val="24"/>
        </w:rPr>
        <w:t>, are hereby incorporated by reference as they apply to area sources in the state of Louisiana.</w:t>
      </w:r>
    </w:p>
    <w:p w:rsidR="000538D8" w:rsidRPr="000538D8" w:rsidRDefault="000538D8" w:rsidP="000538D8">
      <w:pPr>
        <w:tabs>
          <w:tab w:val="left" w:pos="720"/>
        </w:tabs>
        <w:spacing w:line="480" w:lineRule="auto"/>
        <w:jc w:val="both"/>
        <w:rPr>
          <w:sz w:val="24"/>
          <w:szCs w:val="24"/>
        </w:rPr>
      </w:pPr>
      <w:r w:rsidRPr="000538D8">
        <w:rPr>
          <w:sz w:val="24"/>
          <w:szCs w:val="24"/>
        </w:rPr>
        <w:tab/>
        <w:t>B. — C.</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Radiation Protection, Air Quality Division, LR 23:63 (January 1997), amended LR 23:1660 (December 1997), LR 24:1279 (July 1998), amended by the Office of Environmental Assessment, Environmental Planning Division, LR 25:1464 (August 1999), LR 27:2230 (December 2001), LR 28:995 (May 2002), LR 28:2180 (October 2002), LR 29:699 (May 2003), LR 30:1010 (May 2004), amended by the Office of Environmental Assessment, LR 31:1569 (July 2005), amended by the Office of the Secretary, Legal Affairs Division, LR 31:2451 (October 2005), LR 32:810 (May 2006), LR 33:1620 (August 2007), LR 33:2096 (October 2007), LR 34:1392 (July 2008), LR 35:1108 (June 2009), LR 36:2274 (October 2010), LR 37:2991 (October 2011), LR 38:1231 (May 2012), amended by the Office of the Secretary, Legal Division, LR 38:2756 (November 2012), LR 39:1278 (May 2013), LR 40:1336 (July 2014), LR 41:1275 (July 2015), LR 42:1086 (July 2016), amended by the Office of the Secretary, Legal Affairs and Criminal Investigations Division, LR 44:748 (April 2018), LR 46:</w:t>
      </w:r>
    </w:p>
    <w:p w:rsidR="000538D8" w:rsidRPr="000538D8" w:rsidRDefault="000538D8" w:rsidP="000538D8">
      <w:pPr>
        <w:spacing w:line="480" w:lineRule="auto"/>
        <w:jc w:val="both"/>
        <w:rPr>
          <w:b/>
          <w:sz w:val="24"/>
          <w:szCs w:val="24"/>
        </w:rPr>
      </w:pPr>
      <w:bookmarkStart w:id="19" w:name="TOC_Chap397"/>
    </w:p>
    <w:p w:rsidR="000538D8" w:rsidRPr="000538D8" w:rsidRDefault="000538D8" w:rsidP="000538D8">
      <w:pPr>
        <w:spacing w:line="480" w:lineRule="auto"/>
        <w:ind w:left="1440" w:hanging="1440"/>
        <w:jc w:val="both"/>
        <w:rPr>
          <w:b/>
          <w:sz w:val="24"/>
          <w:szCs w:val="24"/>
        </w:rPr>
      </w:pPr>
      <w:r w:rsidRPr="000538D8">
        <w:rPr>
          <w:b/>
          <w:sz w:val="24"/>
          <w:szCs w:val="24"/>
        </w:rPr>
        <w:t>Chapter 59.</w:t>
      </w:r>
      <w:bookmarkEnd w:id="19"/>
      <w:r w:rsidRPr="000538D8">
        <w:rPr>
          <w:b/>
          <w:sz w:val="24"/>
          <w:szCs w:val="24"/>
        </w:rPr>
        <w:tab/>
      </w:r>
      <w:bookmarkStart w:id="20" w:name="TOCT_Chap397"/>
      <w:r w:rsidRPr="000538D8">
        <w:rPr>
          <w:b/>
          <w:sz w:val="24"/>
          <w:szCs w:val="24"/>
        </w:rPr>
        <w:t>Chemical Accident Prevention and Minimization of Consequences</w:t>
      </w:r>
      <w:bookmarkEnd w:id="20"/>
    </w:p>
    <w:p w:rsidR="000538D8" w:rsidRPr="000538D8" w:rsidRDefault="000538D8" w:rsidP="000538D8">
      <w:pPr>
        <w:tabs>
          <w:tab w:val="left" w:pos="1800"/>
        </w:tabs>
        <w:spacing w:line="480" w:lineRule="auto"/>
        <w:ind w:left="1080" w:hanging="1080"/>
        <w:jc w:val="both"/>
        <w:rPr>
          <w:b/>
          <w:sz w:val="24"/>
          <w:szCs w:val="24"/>
        </w:rPr>
      </w:pPr>
      <w:bookmarkStart w:id="21" w:name="TOC_SubC398"/>
      <w:r w:rsidRPr="000538D8">
        <w:rPr>
          <w:b/>
          <w:sz w:val="24"/>
          <w:szCs w:val="24"/>
        </w:rPr>
        <w:t>Subchapter A.</w:t>
      </w:r>
      <w:bookmarkStart w:id="22" w:name="TOCT_SubC398"/>
      <w:bookmarkEnd w:id="21"/>
      <w:r w:rsidRPr="000538D8">
        <w:rPr>
          <w:b/>
          <w:sz w:val="24"/>
          <w:szCs w:val="24"/>
        </w:rPr>
        <w:tab/>
        <w:t>General Provisions</w:t>
      </w:r>
      <w:bookmarkEnd w:id="22"/>
    </w:p>
    <w:p w:rsidR="000538D8" w:rsidRPr="000538D8" w:rsidRDefault="000538D8" w:rsidP="000538D8">
      <w:pPr>
        <w:tabs>
          <w:tab w:val="left" w:pos="900"/>
        </w:tabs>
        <w:spacing w:line="480" w:lineRule="auto"/>
        <w:jc w:val="both"/>
        <w:rPr>
          <w:b/>
          <w:sz w:val="24"/>
          <w:szCs w:val="24"/>
        </w:rPr>
      </w:pPr>
      <w:bookmarkStart w:id="23" w:name="TOC_Sect616"/>
      <w:r w:rsidRPr="000538D8">
        <w:rPr>
          <w:b/>
          <w:sz w:val="24"/>
          <w:szCs w:val="24"/>
        </w:rPr>
        <w:t>§5901.</w:t>
      </w:r>
      <w:r w:rsidRPr="000538D8">
        <w:rPr>
          <w:b/>
          <w:sz w:val="24"/>
          <w:szCs w:val="24"/>
        </w:rPr>
        <w:tab/>
        <w:t>Incorporation by Reference of Federal Regulations</w:t>
      </w:r>
      <w:bookmarkEnd w:id="23"/>
    </w:p>
    <w:p w:rsidR="000538D8" w:rsidRPr="000538D8" w:rsidRDefault="000538D8" w:rsidP="000538D8">
      <w:pPr>
        <w:tabs>
          <w:tab w:val="left" w:pos="720"/>
        </w:tabs>
        <w:spacing w:line="480" w:lineRule="auto"/>
        <w:jc w:val="both"/>
        <w:rPr>
          <w:sz w:val="24"/>
          <w:szCs w:val="24"/>
        </w:rPr>
      </w:pPr>
      <w:r w:rsidRPr="000538D8">
        <w:rPr>
          <w:sz w:val="24"/>
          <w:szCs w:val="24"/>
        </w:rPr>
        <w:tab/>
        <w:t>A.</w:t>
      </w:r>
      <w:r w:rsidRPr="000538D8">
        <w:rPr>
          <w:sz w:val="24"/>
          <w:szCs w:val="24"/>
        </w:rPr>
        <w:tab/>
        <w:t>Except as provided in Subsection C of this Section, the department incorporates by reference 40 CFR 68, July 1, 20</w:t>
      </w:r>
      <w:r w:rsidRPr="000538D8">
        <w:rPr>
          <w:strike/>
          <w:sz w:val="24"/>
          <w:szCs w:val="24"/>
        </w:rPr>
        <w:t>17</w:t>
      </w:r>
      <w:r w:rsidRPr="000538D8">
        <w:rPr>
          <w:sz w:val="24"/>
          <w:szCs w:val="24"/>
          <w:u w:val="single"/>
        </w:rPr>
        <w:t>19</w:t>
      </w:r>
      <w:r w:rsidRPr="000538D8">
        <w:rPr>
          <w:sz w:val="24"/>
          <w:szCs w:val="24"/>
        </w:rPr>
        <w:t>.</w:t>
      </w:r>
    </w:p>
    <w:p w:rsidR="000538D8" w:rsidRPr="000538D8" w:rsidRDefault="000538D8" w:rsidP="000538D8">
      <w:pPr>
        <w:tabs>
          <w:tab w:val="left" w:pos="720"/>
        </w:tabs>
        <w:spacing w:line="480" w:lineRule="auto"/>
        <w:jc w:val="both"/>
        <w:rPr>
          <w:sz w:val="24"/>
          <w:szCs w:val="24"/>
        </w:rPr>
      </w:pPr>
      <w:r w:rsidRPr="000538D8">
        <w:rPr>
          <w:sz w:val="24"/>
          <w:szCs w:val="24"/>
        </w:rPr>
        <w:tab/>
        <w:t>B. — C.6.</w:t>
      </w:r>
      <w:r w:rsidRPr="000538D8">
        <w:rPr>
          <w:sz w:val="24"/>
          <w:szCs w:val="24"/>
        </w:rPr>
        <w:tab/>
        <w:t>…</w:t>
      </w:r>
    </w:p>
    <w:p w:rsidR="000538D8" w:rsidRPr="000538D8" w:rsidRDefault="000538D8" w:rsidP="000538D8">
      <w:pPr>
        <w:spacing w:line="480" w:lineRule="auto"/>
        <w:jc w:val="center"/>
        <w:rPr>
          <w:sz w:val="24"/>
          <w:szCs w:val="24"/>
        </w:rPr>
      </w:pPr>
      <w:r w:rsidRPr="000538D8">
        <w:rPr>
          <w:sz w:val="24"/>
          <w:szCs w:val="24"/>
        </w:rPr>
        <w:t>* * *</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 and 30:2063.</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Radiation Protection, Air Quality Division, LR 20:421 (April 1994), amended LR 22:1124 (November 1996), repromulgated LR 22:1212 (December 1996), amended LR 24:652 (April 1998), LR 25:425 (March 1999), amended by the Office of Environmental Assessment, Environmental Planning Division, LR 26:70 (January 2000), LR 26:2272 (October 2000), LR 28:463 (March 2002), LR 29:699 (May 2003), LR 30:1010 (May 2004), amended by the Office of Environmental Assessment, LR 30:2463 (November 2004), LR 31:1570 (July 2005), amended by the Office of the Secretary, Legal Affairs Division, LR 32:810 (May 2006), LR 33:1621 (August 2007), LR 34:1392 (July 2008), LR 35:1109 (June 2009), LR 36:2274 (October 2010), LR 37:2991 (October 2011), LR 38:1231 (May 2012), amended by the Office of the Secretary, Legal Division, LR 39:1278 (May 2013), LR 40:1336 (July 2014), LR 41:1275 (July 2015), LR 42:1086 (July 2016), amended by the Office of the Secretary, Legal Affairs and Criminal Investigations Division, LR 44:748 (April 2018), LR 46:</w:t>
      </w:r>
    </w:p>
    <w:p w:rsidR="00485516" w:rsidRDefault="00485516" w:rsidP="00AF4126"/>
    <w:sectPr w:rsidR="00485516" w:rsidSect="000538D8">
      <w:headerReference w:type="default" r:id="rId6"/>
      <w:footerReference w:type="even" r:id="rId7"/>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A4" w:rsidRDefault="002A51A4">
      <w:r>
        <w:separator/>
      </w:r>
    </w:p>
  </w:endnote>
  <w:endnote w:type="continuationSeparator" w:id="0">
    <w:p w:rsidR="002A51A4" w:rsidRDefault="002A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40" w:rsidRDefault="000538D8" w:rsidP="00CF7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B40" w:rsidRDefault="002A5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40" w:rsidRDefault="000538D8" w:rsidP="00CF7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1A4">
      <w:rPr>
        <w:rStyle w:val="PageNumber"/>
        <w:noProof/>
      </w:rPr>
      <w:t>1</w:t>
    </w:r>
    <w:r>
      <w:rPr>
        <w:rStyle w:val="PageNumber"/>
      </w:rPr>
      <w:fldChar w:fldCharType="end"/>
    </w:r>
  </w:p>
  <w:p w:rsidR="00856B40" w:rsidRDefault="002A51A4" w:rsidP="0006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A4" w:rsidRDefault="002A51A4">
      <w:r>
        <w:separator/>
      </w:r>
    </w:p>
  </w:footnote>
  <w:footnote w:type="continuationSeparator" w:id="0">
    <w:p w:rsidR="002A51A4" w:rsidRDefault="002A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C3" w:rsidRPr="00063630" w:rsidRDefault="00647296" w:rsidP="00EB00C3">
    <w:pPr>
      <w:pStyle w:val="Header"/>
      <w:tabs>
        <w:tab w:val="right" w:pos="9180"/>
      </w:tabs>
      <w:rPr>
        <w:bCs/>
      </w:rPr>
    </w:pPr>
    <w:r>
      <w:rPr>
        <w:bCs/>
      </w:rPr>
      <w:t>Final July 20, 2020</w:t>
    </w:r>
    <w:r w:rsidR="000538D8">
      <w:rPr>
        <w:bCs/>
      </w:rPr>
      <w:tab/>
    </w:r>
    <w:r w:rsidR="000538D8">
      <w:rPr>
        <w:bCs/>
      </w:rPr>
      <w:tab/>
    </w:r>
    <w:r w:rsidR="000538D8" w:rsidRPr="000315B0">
      <w:rPr>
        <w:bCs/>
      </w:rPr>
      <w:t>AQ</w:t>
    </w:r>
    <w:r w:rsidR="000538D8">
      <w:rPr>
        <w:bCs/>
      </w:rPr>
      <w:t>381</w:t>
    </w:r>
    <w:r w:rsidR="000538D8" w:rsidRPr="000315B0">
      <w:rPr>
        <w:bCs/>
      </w:rPr>
      <w:t>ft</w:t>
    </w:r>
  </w:p>
  <w:p w:rsidR="00F867C9" w:rsidRDefault="002A5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94"/>
    <w:rsid w:val="00001D71"/>
    <w:rsid w:val="00023817"/>
    <w:rsid w:val="000538D8"/>
    <w:rsid w:val="000D4794"/>
    <w:rsid w:val="000E143D"/>
    <w:rsid w:val="0016193E"/>
    <w:rsid w:val="002660F2"/>
    <w:rsid w:val="00275455"/>
    <w:rsid w:val="002A4E73"/>
    <w:rsid w:val="002A51A4"/>
    <w:rsid w:val="002B6BBE"/>
    <w:rsid w:val="003572E6"/>
    <w:rsid w:val="00382A9E"/>
    <w:rsid w:val="003A3BE2"/>
    <w:rsid w:val="00485516"/>
    <w:rsid w:val="00491A95"/>
    <w:rsid w:val="004B36D1"/>
    <w:rsid w:val="004B480E"/>
    <w:rsid w:val="00596553"/>
    <w:rsid w:val="005B51DD"/>
    <w:rsid w:val="005D7856"/>
    <w:rsid w:val="00647296"/>
    <w:rsid w:val="007775D7"/>
    <w:rsid w:val="007E2201"/>
    <w:rsid w:val="007F6B4E"/>
    <w:rsid w:val="00825CF6"/>
    <w:rsid w:val="008518D2"/>
    <w:rsid w:val="00856954"/>
    <w:rsid w:val="00872505"/>
    <w:rsid w:val="008762E5"/>
    <w:rsid w:val="008A770C"/>
    <w:rsid w:val="008C2675"/>
    <w:rsid w:val="008C333E"/>
    <w:rsid w:val="008C383C"/>
    <w:rsid w:val="008D0EF8"/>
    <w:rsid w:val="008F2258"/>
    <w:rsid w:val="00942789"/>
    <w:rsid w:val="0099206D"/>
    <w:rsid w:val="00AF197E"/>
    <w:rsid w:val="00AF4126"/>
    <w:rsid w:val="00B563EF"/>
    <w:rsid w:val="00B907DD"/>
    <w:rsid w:val="00B955DC"/>
    <w:rsid w:val="00BB6AC3"/>
    <w:rsid w:val="00BC07D9"/>
    <w:rsid w:val="00BC2A92"/>
    <w:rsid w:val="00BD03F3"/>
    <w:rsid w:val="00C72073"/>
    <w:rsid w:val="00CA6A25"/>
    <w:rsid w:val="00D43151"/>
    <w:rsid w:val="00D479ED"/>
    <w:rsid w:val="00D54CEA"/>
    <w:rsid w:val="00E13F2B"/>
    <w:rsid w:val="00E34203"/>
    <w:rsid w:val="00EF0F3E"/>
    <w:rsid w:val="00F1374C"/>
    <w:rsid w:val="00F14C46"/>
    <w:rsid w:val="00FA2A43"/>
    <w:rsid w:val="00FC5282"/>
    <w:rsid w:val="00FC6E93"/>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33F2B"/>
  <w15:chartTrackingRefBased/>
  <w15:docId w15:val="{18ECAE44-A1BC-43EA-9825-1E6E46DD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0538D8"/>
    <w:pPr>
      <w:tabs>
        <w:tab w:val="center" w:pos="4680"/>
        <w:tab w:val="right" w:pos="9360"/>
      </w:tabs>
    </w:pPr>
  </w:style>
  <w:style w:type="character" w:customStyle="1" w:styleId="HeaderChar">
    <w:name w:val="Header Char"/>
    <w:basedOn w:val="DefaultParagraphFont"/>
    <w:link w:val="Header"/>
    <w:rsid w:val="000538D8"/>
  </w:style>
  <w:style w:type="paragraph" w:styleId="Footer">
    <w:name w:val="footer"/>
    <w:basedOn w:val="Normal"/>
    <w:link w:val="FooterChar"/>
    <w:rsid w:val="000538D8"/>
    <w:pPr>
      <w:tabs>
        <w:tab w:val="center" w:pos="4680"/>
        <w:tab w:val="right" w:pos="9360"/>
      </w:tabs>
    </w:pPr>
  </w:style>
  <w:style w:type="character" w:customStyle="1" w:styleId="FooterChar">
    <w:name w:val="Footer Char"/>
    <w:basedOn w:val="DefaultParagraphFont"/>
    <w:link w:val="Footer"/>
    <w:rsid w:val="000538D8"/>
  </w:style>
  <w:style w:type="character" w:styleId="PageNumber">
    <w:name w:val="page number"/>
    <w:basedOn w:val="DefaultParagraphFont"/>
    <w:rsid w:val="0005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12141</Characters>
  <Application>Microsoft Office Word</Application>
  <DocSecurity>0</DocSecurity>
  <Lines>101</Lines>
  <Paragraphs>28</Paragraphs>
  <ScaleCrop>false</ScaleCrop>
  <HeadingPairs>
    <vt:vector size="4" baseType="variant">
      <vt:variant>
        <vt:lpstr>Title</vt:lpstr>
      </vt:variant>
      <vt:variant>
        <vt:i4>1</vt:i4>
      </vt:variant>
      <vt:variant>
        <vt:lpstr>NOTICE OF INTENT</vt:lpstr>
      </vt:variant>
      <vt:variant>
        <vt:i4>0</vt:i4>
      </vt:variant>
    </vt:vector>
  </HeadingPairs>
  <TitlesOfParts>
    <vt:vector size="1" baseType="lpstr">
      <vt:lpstr>NOTICE OF INTENT</vt:lpstr>
    </vt:vector>
  </TitlesOfParts>
  <Company/>
  <LinksUpToDate>false</LinksUpToDate>
  <CharactersWithSpaces>14243</CharactersWithSpaces>
  <SharedDoc>false</SharedDoc>
  <HLinks>
    <vt:vector size="6" baseType="variant">
      <vt:variant>
        <vt:i4>3342444</vt:i4>
      </vt:variant>
      <vt:variant>
        <vt:i4>39</vt:i4>
      </vt:variant>
      <vt:variant>
        <vt:i4>0</vt:i4>
      </vt:variant>
      <vt:variant>
        <vt:i4>5</vt:i4>
      </vt:variant>
      <vt:variant>
        <vt:lpwstr>http://www.deq.louisiana.gov/portal/tabid/1669/default.aspx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Authorized Gateway Customer</dc:creator>
  <cp:keywords/>
  <dc:description/>
  <cp:lastModifiedBy>Laura Almond</cp:lastModifiedBy>
  <cp:revision>2</cp:revision>
  <cp:lastPrinted>2013-07-11T17:43:00Z</cp:lastPrinted>
  <dcterms:created xsi:type="dcterms:W3CDTF">2020-07-10T17:38:00Z</dcterms:created>
  <dcterms:modified xsi:type="dcterms:W3CDTF">2020-07-10T17:38:00Z</dcterms:modified>
</cp:coreProperties>
</file>