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81" w:rsidRDefault="005A0081" w:rsidP="005A0081">
      <w:pPr>
        <w:suppressAutoHyphens/>
        <w:spacing w:line="240" w:lineRule="exact"/>
        <w:rPr>
          <w:spacing w:val="-3"/>
        </w:rPr>
      </w:pPr>
      <w:proofErr w:type="gramStart"/>
      <w:r>
        <w:rPr>
          <w:spacing w:val="-3"/>
        </w:rPr>
        <w:t>Certified Mail No.</w:t>
      </w:r>
      <w:proofErr w:type="gramEnd"/>
    </w:p>
    <w:p w:rsidR="005A0081" w:rsidRDefault="005A0081" w:rsidP="005A0081">
      <w:pPr>
        <w:suppressAutoHyphens/>
        <w:jc w:val="right"/>
      </w:pPr>
      <w:r>
        <w:t>Activity No.: PER20</w:t>
      </w:r>
      <w:r w:rsidR="000750C5">
        <w:t>11</w:t>
      </w:r>
      <w:r>
        <w:t>000</w:t>
      </w:r>
      <w:r w:rsidR="004A736C">
        <w:t>4</w:t>
      </w:r>
    </w:p>
    <w:p w:rsidR="005A0081" w:rsidRDefault="005A0081" w:rsidP="005A0081">
      <w:pPr>
        <w:suppressAutoHyphens/>
        <w:ind w:left="5040" w:firstLine="720"/>
        <w:jc w:val="center"/>
      </w:pPr>
      <w:r>
        <w:t xml:space="preserve">                       Agency Interest No. 2093</w:t>
      </w:r>
    </w:p>
    <w:p w:rsidR="005A0081" w:rsidRDefault="005A0081" w:rsidP="005A0081">
      <w:r>
        <w:t>Mr. Neil Sweet</w:t>
      </w:r>
    </w:p>
    <w:p w:rsidR="005A0081" w:rsidRDefault="005A0081" w:rsidP="005A0081">
      <w:r>
        <w:t>Plant Manager</w:t>
      </w:r>
    </w:p>
    <w:p w:rsidR="005A0081" w:rsidRDefault="005A0081" w:rsidP="005A0081">
      <w:proofErr w:type="spellStart"/>
      <w:r>
        <w:t>Bradken</w:t>
      </w:r>
      <w:proofErr w:type="spellEnd"/>
      <w:r>
        <w:t>-Amite, Inc.</w:t>
      </w:r>
    </w:p>
    <w:p w:rsidR="005A0081" w:rsidRDefault="005A0081" w:rsidP="005A0081">
      <w:smartTag w:uri="urn:schemas-microsoft-com:office:smarttags" w:element="Street">
        <w:smartTag w:uri="urn:schemas-microsoft-com:office:smarttags" w:element="address">
          <w:r>
            <w:t xml:space="preserve">13040 </w:t>
          </w:r>
          <w:proofErr w:type="spellStart"/>
          <w:r>
            <w:t>Foulks</w:t>
          </w:r>
          <w:proofErr w:type="spellEnd"/>
          <w:r>
            <w:t xml:space="preserve"> Lane</w:t>
          </w:r>
        </w:smartTag>
      </w:smartTag>
    </w:p>
    <w:p w:rsidR="005A0081" w:rsidRDefault="005A0081" w:rsidP="005A0081">
      <w:pPr>
        <w:rPr>
          <w:b/>
          <w:bCs/>
        </w:rPr>
      </w:pPr>
      <w:smartTag w:uri="urn:schemas-microsoft-com:office:smarttags" w:element="City">
        <w:smartTag w:uri="urn:schemas-microsoft-com:office:smarttags" w:element="place">
          <w:r>
            <w:t>Amite</w:t>
          </w:r>
        </w:smartTag>
        <w:r>
          <w:t xml:space="preserve">, </w:t>
        </w:r>
        <w:smartTag w:uri="urn:schemas-microsoft-com:office:smarttags" w:element="State">
          <w:r>
            <w:t>LA</w:t>
          </w:r>
        </w:smartTag>
        <w:r>
          <w:t xml:space="preserve"> </w:t>
        </w:r>
        <w:smartTag w:uri="urn:schemas-microsoft-com:office:smarttags" w:element="PostalCode">
          <w:r>
            <w:t>70422</w:t>
          </w:r>
        </w:smartTag>
      </w:smartTag>
    </w:p>
    <w:p w:rsidR="005A0081" w:rsidRDefault="005A0081" w:rsidP="005A0081"/>
    <w:p w:rsidR="005A0081" w:rsidRDefault="005A0081" w:rsidP="005A0081">
      <w:pPr>
        <w:ind w:left="720" w:hanging="720"/>
      </w:pPr>
      <w:r>
        <w:rPr>
          <w:spacing w:val="-3"/>
        </w:rPr>
        <w:t xml:space="preserve">RE: </w:t>
      </w:r>
      <w:r>
        <w:rPr>
          <w:spacing w:val="-3"/>
        </w:rPr>
        <w:tab/>
        <w:t xml:space="preserve">Part 70 Operating Permit </w:t>
      </w:r>
      <w:r w:rsidR="003112CE">
        <w:rPr>
          <w:spacing w:val="-3"/>
        </w:rPr>
        <w:t>Renewal</w:t>
      </w:r>
      <w:r>
        <w:t xml:space="preserve">, </w:t>
      </w:r>
      <w:proofErr w:type="spellStart"/>
      <w:r>
        <w:t>Bradken</w:t>
      </w:r>
      <w:proofErr w:type="spellEnd"/>
      <w:r>
        <w:t xml:space="preserve"> Ltd, </w:t>
      </w:r>
      <w:proofErr w:type="spellStart"/>
      <w:r>
        <w:t>Bradken</w:t>
      </w:r>
      <w:proofErr w:type="spellEnd"/>
      <w:r>
        <w:t>-Amite, Inc.</w:t>
      </w:r>
    </w:p>
    <w:p w:rsidR="005A0081" w:rsidRPr="00724E00" w:rsidRDefault="005A0081" w:rsidP="005A0081">
      <w:pPr>
        <w:ind w:left="720"/>
      </w:pPr>
      <w:r>
        <w:t>Amite,</w:t>
      </w:r>
      <w:r>
        <w:rPr>
          <w:spacing w:val="-3"/>
        </w:rPr>
        <w:t xml:space="preserve"> </w:t>
      </w:r>
      <w:r>
        <w:t xml:space="preserve">Tangipahoa </w:t>
      </w:r>
      <w:r>
        <w:rPr>
          <w:spacing w:val="-3"/>
        </w:rPr>
        <w:t>Parish, Louisiana</w:t>
      </w:r>
      <w:bookmarkStart w:id="0" w:name="_GoBack"/>
      <w:bookmarkEnd w:id="0"/>
    </w:p>
    <w:p w:rsidR="005A0081" w:rsidRDefault="005A0081" w:rsidP="005A0081">
      <w:pPr>
        <w:suppressAutoHyphens/>
        <w:ind w:left="720" w:hanging="720"/>
        <w:rPr>
          <w:spacing w:val="-3"/>
        </w:rPr>
      </w:pPr>
    </w:p>
    <w:p w:rsidR="005A0081" w:rsidRDefault="005A0081" w:rsidP="005A0081">
      <w:pPr>
        <w:tabs>
          <w:tab w:val="left" w:pos="-720"/>
        </w:tabs>
        <w:suppressAutoHyphens/>
        <w:jc w:val="both"/>
        <w:rPr>
          <w:spacing w:val="-3"/>
        </w:rPr>
      </w:pPr>
    </w:p>
    <w:p w:rsidR="005A0081" w:rsidRDefault="005A0081" w:rsidP="005A0081">
      <w:pPr>
        <w:tabs>
          <w:tab w:val="left" w:pos="-720"/>
        </w:tabs>
        <w:suppressAutoHyphens/>
        <w:jc w:val="both"/>
        <w:rPr>
          <w:spacing w:val="-3"/>
        </w:rPr>
      </w:pPr>
      <w:r>
        <w:rPr>
          <w:spacing w:val="-3"/>
        </w:rPr>
        <w:t>Dear Mr. Sweet</w:t>
      </w:r>
      <w:r>
        <w:t xml:space="preserve">: </w:t>
      </w:r>
    </w:p>
    <w:p w:rsidR="005A0081" w:rsidRDefault="005A0081" w:rsidP="005A0081">
      <w:pPr>
        <w:tabs>
          <w:tab w:val="left" w:pos="-720"/>
        </w:tabs>
        <w:suppressAutoHyphens/>
        <w:jc w:val="both"/>
        <w:rPr>
          <w:spacing w:val="-3"/>
        </w:rPr>
      </w:pPr>
    </w:p>
    <w:p w:rsidR="005A0081" w:rsidRDefault="005A0081" w:rsidP="005A0081">
      <w:pPr>
        <w:pStyle w:val="BodyText"/>
        <w:widowControl/>
        <w:tabs>
          <w:tab w:val="clear" w:pos="0"/>
        </w:tabs>
        <w:autoSpaceDE w:val="0"/>
        <w:autoSpaceDN w:val="0"/>
        <w:rPr>
          <w:rFonts w:ascii="Times New Roman" w:hAnsi="Times New Roman" w:cs="Times New Roman"/>
          <w:spacing w:val="-3"/>
        </w:rPr>
      </w:pPr>
      <w:r>
        <w:rPr>
          <w:rFonts w:ascii="Times New Roman" w:hAnsi="Times New Roman" w:cs="Times New Roman"/>
          <w:spacing w:val="-3"/>
        </w:rPr>
        <w:t xml:space="preserve">This is to inform you that the permit </w:t>
      </w:r>
      <w:r w:rsidR="003112CE">
        <w:rPr>
          <w:rFonts w:ascii="Times New Roman" w:hAnsi="Times New Roman" w:cs="Times New Roman"/>
          <w:spacing w:val="-3"/>
        </w:rPr>
        <w:t>renewal</w:t>
      </w:r>
      <w:r>
        <w:rPr>
          <w:rFonts w:ascii="Times New Roman" w:hAnsi="Times New Roman" w:cs="Times New Roman"/>
          <w:spacing w:val="-3"/>
        </w:rPr>
        <w:t xml:space="preserve"> for the above referenced facility has been approved under LAC 33:III.501. The permit is both a state preconstruction and Part 70 Operating Permit. The submittal was approved on the basis of the emissions reported and the approval in no way guarantees the design scheme presented will be capable of controlling the emissions as to the types and quantities stated.  A new application must be submitted if the reported emissions are exceeded after operations begin. The synopsis, data sheets and conditions are attached herewith.</w:t>
      </w:r>
    </w:p>
    <w:p w:rsidR="005A0081" w:rsidRDefault="005A0081" w:rsidP="005A0081">
      <w:pPr>
        <w:tabs>
          <w:tab w:val="left" w:pos="-720"/>
        </w:tabs>
        <w:suppressAutoHyphens/>
        <w:jc w:val="both"/>
        <w:rPr>
          <w:spacing w:val="-3"/>
        </w:rPr>
      </w:pPr>
    </w:p>
    <w:p w:rsidR="005A0081" w:rsidRDefault="005A0081" w:rsidP="005A0081">
      <w:pPr>
        <w:tabs>
          <w:tab w:val="left" w:pos="-720"/>
        </w:tabs>
        <w:suppressAutoHyphens/>
        <w:jc w:val="both"/>
        <w:rPr>
          <w:spacing w:val="-3"/>
        </w:rPr>
      </w:pPr>
      <w:r>
        <w:rPr>
          <w:spacing w:val="-3"/>
        </w:rPr>
        <w:t>It will be considered a violation of the permit if all proposed control measures and/or equipment are not installed and properly operated and maintained as specified in the application.</w:t>
      </w:r>
    </w:p>
    <w:p w:rsidR="005A0081" w:rsidRDefault="005A0081" w:rsidP="005A0081">
      <w:pPr>
        <w:tabs>
          <w:tab w:val="left" w:pos="-720"/>
        </w:tabs>
        <w:suppressAutoHyphens/>
        <w:jc w:val="both"/>
        <w:rPr>
          <w:spacing w:val="-3"/>
        </w:rPr>
      </w:pPr>
    </w:p>
    <w:p w:rsidR="005A0081" w:rsidRDefault="005A0081" w:rsidP="005A0081">
      <w:pPr>
        <w:tabs>
          <w:tab w:val="left" w:pos="-720"/>
        </w:tabs>
        <w:suppressAutoHyphens/>
        <w:jc w:val="both"/>
        <w:rPr>
          <w:spacing w:val="-3"/>
        </w:rPr>
      </w:pPr>
      <w:r>
        <w:rPr>
          <w:spacing w:val="-3"/>
        </w:rPr>
        <w:t xml:space="preserve">Operation of this facility is hereby authorized under the terms and conditions of this permit.  This authorization shall expire at midnight on the </w:t>
      </w:r>
      <w:r w:rsidR="003112CE">
        <w:rPr>
          <w:spacing w:val="-3"/>
        </w:rPr>
        <w:t>____</w:t>
      </w:r>
      <w:r>
        <w:rPr>
          <w:spacing w:val="-3"/>
          <w:u w:val="single"/>
        </w:rPr>
        <w:t xml:space="preserve">   </w:t>
      </w:r>
      <w:r>
        <w:rPr>
          <w:spacing w:val="-3"/>
        </w:rPr>
        <w:t xml:space="preserve"> of </w:t>
      </w:r>
      <w:r>
        <w:rPr>
          <w:spacing w:val="-3"/>
          <w:u w:val="single"/>
        </w:rPr>
        <w:t xml:space="preserve">      </w:t>
      </w:r>
      <w:r w:rsidR="003112CE">
        <w:rPr>
          <w:spacing w:val="-3"/>
          <w:u w:val="single"/>
        </w:rPr>
        <w:t>____</w:t>
      </w:r>
      <w:r>
        <w:rPr>
          <w:spacing w:val="-3"/>
          <w:u w:val="single"/>
        </w:rPr>
        <w:t xml:space="preserve">      </w:t>
      </w:r>
      <w:r>
        <w:rPr>
          <w:spacing w:val="-3"/>
        </w:rPr>
        <w:t>, 201</w:t>
      </w:r>
      <w:r w:rsidR="003112CE">
        <w:rPr>
          <w:spacing w:val="-3"/>
        </w:rPr>
        <w:t>7</w:t>
      </w:r>
      <w:r>
        <w:rPr>
          <w:spacing w:val="-3"/>
        </w:rPr>
        <w:t>, unless a timely and complete renewal application has been submitted six months prior to expiration. Terms and conditions of this permit shall remain in effect until such time as the permitting authority takes final action on the application for permit renewal.  The permit number and agency interest number cited above should be referenced in future correspondence regarding this facility.</w:t>
      </w:r>
    </w:p>
    <w:p w:rsidR="005A0081" w:rsidRDefault="005A0081" w:rsidP="005A0081">
      <w:pPr>
        <w:tabs>
          <w:tab w:val="left" w:pos="-720"/>
        </w:tabs>
        <w:suppressAutoHyphens/>
        <w:jc w:val="both"/>
        <w:rPr>
          <w:spacing w:val="-3"/>
        </w:rPr>
      </w:pPr>
    </w:p>
    <w:p w:rsidR="005A0081" w:rsidRDefault="005A0081" w:rsidP="005A0081">
      <w:pPr>
        <w:tabs>
          <w:tab w:val="left" w:pos="-720"/>
        </w:tabs>
        <w:suppressAutoHyphens/>
        <w:jc w:val="both"/>
        <w:rPr>
          <w:spacing w:val="-3"/>
        </w:rPr>
      </w:pPr>
      <w:proofErr w:type="gramStart"/>
      <w:r>
        <w:rPr>
          <w:spacing w:val="-3"/>
        </w:rPr>
        <w:t xml:space="preserve">Done this </w:t>
      </w:r>
      <w:r>
        <w:rPr>
          <w:spacing w:val="-3"/>
          <w:u w:val="single"/>
        </w:rPr>
        <w:t xml:space="preserve">                     </w:t>
      </w:r>
      <w:r>
        <w:rPr>
          <w:spacing w:val="-3"/>
        </w:rPr>
        <w:t xml:space="preserve"> day of </w:t>
      </w:r>
      <w:r>
        <w:rPr>
          <w:spacing w:val="-3"/>
          <w:u w:val="single"/>
        </w:rPr>
        <w:t xml:space="preserve">                          </w:t>
      </w:r>
      <w:r>
        <w:rPr>
          <w:spacing w:val="-3"/>
        </w:rPr>
        <w:t>, 20</w:t>
      </w:r>
      <w:r w:rsidR="000750C5">
        <w:rPr>
          <w:spacing w:val="-3"/>
        </w:rPr>
        <w:t>1</w:t>
      </w:r>
      <w:r w:rsidR="003112CE">
        <w:rPr>
          <w:spacing w:val="-3"/>
        </w:rPr>
        <w:t>2</w:t>
      </w:r>
      <w:r>
        <w:rPr>
          <w:spacing w:val="-3"/>
        </w:rPr>
        <w:t>.</w:t>
      </w:r>
      <w:proofErr w:type="gramEnd"/>
    </w:p>
    <w:p w:rsidR="005A0081" w:rsidRDefault="005A0081" w:rsidP="005A0081">
      <w:pPr>
        <w:tabs>
          <w:tab w:val="left" w:pos="-720"/>
        </w:tabs>
        <w:suppressAutoHyphens/>
        <w:jc w:val="both"/>
        <w:rPr>
          <w:spacing w:val="-3"/>
        </w:rPr>
      </w:pPr>
    </w:p>
    <w:p w:rsidR="005A0081" w:rsidRDefault="005A0081" w:rsidP="005A0081">
      <w:pPr>
        <w:tabs>
          <w:tab w:val="left" w:pos="-720"/>
        </w:tabs>
        <w:suppressAutoHyphens/>
        <w:jc w:val="both"/>
        <w:rPr>
          <w:spacing w:val="-3"/>
        </w:rPr>
      </w:pPr>
      <w:r>
        <w:rPr>
          <w:spacing w:val="-3"/>
        </w:rPr>
        <w:t xml:space="preserve">Permit No.: </w:t>
      </w:r>
      <w:r w:rsidR="000750C5">
        <w:rPr>
          <w:spacing w:val="-3"/>
        </w:rPr>
        <w:t xml:space="preserve"> 2840-00032-V</w:t>
      </w:r>
      <w:r w:rsidR="003112CE">
        <w:rPr>
          <w:spacing w:val="-3"/>
        </w:rPr>
        <w:t>5</w:t>
      </w:r>
    </w:p>
    <w:p w:rsidR="005A0081" w:rsidRDefault="005A0081" w:rsidP="005A0081">
      <w:pPr>
        <w:tabs>
          <w:tab w:val="left" w:pos="-720"/>
        </w:tabs>
        <w:suppressAutoHyphens/>
        <w:jc w:val="both"/>
        <w:rPr>
          <w:spacing w:val="-3"/>
        </w:rPr>
      </w:pPr>
    </w:p>
    <w:p w:rsidR="005A0081" w:rsidRDefault="005A0081" w:rsidP="005A0081">
      <w:pPr>
        <w:tabs>
          <w:tab w:val="left" w:pos="-720"/>
          <w:tab w:val="left" w:pos="5400"/>
        </w:tabs>
        <w:suppressAutoHyphens/>
        <w:jc w:val="both"/>
        <w:rPr>
          <w:spacing w:val="-3"/>
        </w:rPr>
      </w:pPr>
      <w:r>
        <w:rPr>
          <w:spacing w:val="-3"/>
        </w:rPr>
        <w:t>Sincerely,</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5A0081" w:rsidRDefault="005A0081" w:rsidP="005A0081">
      <w:pPr>
        <w:tabs>
          <w:tab w:val="left" w:pos="-720"/>
          <w:tab w:val="left" w:pos="5400"/>
        </w:tabs>
        <w:suppressAutoHyphens/>
        <w:jc w:val="both"/>
        <w:rPr>
          <w:spacing w:val="-3"/>
        </w:rPr>
      </w:pPr>
    </w:p>
    <w:p w:rsidR="005A0081" w:rsidRDefault="005A0081" w:rsidP="005A0081">
      <w:pPr>
        <w:tabs>
          <w:tab w:val="left" w:pos="-720"/>
          <w:tab w:val="left" w:pos="5400"/>
        </w:tabs>
        <w:suppressAutoHyphens/>
        <w:jc w:val="both"/>
        <w:rPr>
          <w:spacing w:val="-3"/>
        </w:rPr>
      </w:pPr>
    </w:p>
    <w:p w:rsidR="005A0081" w:rsidRDefault="005A0081" w:rsidP="005A0081">
      <w:pPr>
        <w:tabs>
          <w:tab w:val="left" w:pos="-720"/>
          <w:tab w:val="left" w:pos="5400"/>
        </w:tabs>
        <w:suppressAutoHyphens/>
        <w:jc w:val="both"/>
        <w:rPr>
          <w:spacing w:val="-3"/>
        </w:rPr>
      </w:pPr>
    </w:p>
    <w:p w:rsidR="005A0081" w:rsidRDefault="000750C5" w:rsidP="005A0081">
      <w:pPr>
        <w:tabs>
          <w:tab w:val="left" w:pos="-720"/>
          <w:tab w:val="left" w:pos="5400"/>
        </w:tabs>
        <w:suppressAutoHyphens/>
        <w:jc w:val="both"/>
        <w:rPr>
          <w:spacing w:val="-3"/>
        </w:rPr>
      </w:pPr>
      <w:r>
        <w:t>Sanford L. Phillips</w:t>
      </w:r>
    </w:p>
    <w:p w:rsidR="005A0081" w:rsidRDefault="005A0081" w:rsidP="005A0081">
      <w:pPr>
        <w:tabs>
          <w:tab w:val="left" w:pos="-720"/>
          <w:tab w:val="left" w:pos="5400"/>
        </w:tabs>
        <w:suppressAutoHyphens/>
        <w:jc w:val="both"/>
        <w:rPr>
          <w:spacing w:val="-3"/>
        </w:rPr>
      </w:pPr>
      <w:r>
        <w:rPr>
          <w:spacing w:val="-3"/>
        </w:rPr>
        <w:t>Assistant Secretary</w:t>
      </w:r>
    </w:p>
    <w:p w:rsidR="005A0081" w:rsidRDefault="000750C5" w:rsidP="005A0081">
      <w:pPr>
        <w:pStyle w:val="TOAHeading"/>
        <w:widowControl/>
        <w:tabs>
          <w:tab w:val="clear" w:pos="9360"/>
          <w:tab w:val="left" w:pos="-720"/>
        </w:tabs>
        <w:autoSpaceDE w:val="0"/>
        <w:autoSpaceDN w:val="0"/>
        <w:spacing w:line="240" w:lineRule="auto"/>
        <w:rPr>
          <w:rFonts w:ascii="Times New Roman" w:hAnsi="Times New Roman" w:cs="Times New Roman"/>
          <w:kern w:val="0"/>
        </w:rPr>
      </w:pPr>
      <w:r>
        <w:rPr>
          <w:rFonts w:ascii="Times New Roman" w:hAnsi="Times New Roman" w:cs="Times New Roman"/>
          <w:kern w:val="0"/>
        </w:rPr>
        <w:t>SLP</w:t>
      </w:r>
      <w:proofErr w:type="gramStart"/>
      <w:r>
        <w:rPr>
          <w:rFonts w:ascii="Times New Roman" w:hAnsi="Times New Roman" w:cs="Times New Roman"/>
          <w:kern w:val="0"/>
        </w:rPr>
        <w:t>:KCW</w:t>
      </w:r>
      <w:proofErr w:type="gramEnd"/>
    </w:p>
    <w:p w:rsidR="005A0081" w:rsidRDefault="005A0081" w:rsidP="005A0081">
      <w:pPr>
        <w:tabs>
          <w:tab w:val="left" w:pos="-720"/>
        </w:tabs>
        <w:suppressAutoHyphens/>
        <w:jc w:val="both"/>
      </w:pPr>
      <w:proofErr w:type="gramStart"/>
      <w:r>
        <w:t>c</w:t>
      </w:r>
      <w:proofErr w:type="gramEnd"/>
      <w:r>
        <w:t>:  EPA Region VI</w:t>
      </w:r>
    </w:p>
    <w:p w:rsidR="005A0081" w:rsidRDefault="005A0081" w:rsidP="005A0081">
      <w:pPr>
        <w:sectPr w:rsidR="005A0081" w:rsidSect="001477C8">
          <w:pgSz w:w="12240" w:h="15840" w:code="1"/>
          <w:pgMar w:top="2592" w:right="720" w:bottom="864" w:left="1440" w:header="720" w:footer="720" w:gutter="0"/>
          <w:paperSrc w:first="1269" w:other="257"/>
          <w:cols w:space="720"/>
        </w:sectPr>
      </w:pPr>
    </w:p>
    <w:p w:rsidR="005A0081" w:rsidRDefault="005A0081" w:rsidP="005A0081">
      <w:pPr>
        <w:pStyle w:val="Heading1"/>
        <w:numPr>
          <w:ilvl w:val="0"/>
          <w:numId w:val="1"/>
        </w:numPr>
        <w:jc w:val="both"/>
      </w:pPr>
      <w:r>
        <w:lastRenderedPageBreak/>
        <w:t>Background</w:t>
      </w:r>
    </w:p>
    <w:p w:rsidR="005A0081" w:rsidRDefault="005A0081" w:rsidP="005A0081">
      <w:pPr>
        <w:ind w:left="720"/>
        <w:jc w:val="both"/>
      </w:pPr>
    </w:p>
    <w:p w:rsidR="005A0081" w:rsidRDefault="005A0081" w:rsidP="005A0081">
      <w:pPr>
        <w:ind w:left="720"/>
        <w:jc w:val="both"/>
      </w:pPr>
      <w:r>
        <w:t xml:space="preserve">Amite Foundry and Machine, Inc. (AFM) purchased an inactive steel foundry near Amite in 1993 and restarted operations.  The site was formally known as DBR Foundry which ceased operations in the late 1980’s. AFM had its first Title V, Permit No. 2840-00032-V0, issued October 5, 1999.  The renewal permit for Amite Foundry </w:t>
      </w:r>
      <w:r w:rsidR="000750C5">
        <w:t>was</w:t>
      </w:r>
      <w:r>
        <w:t xml:space="preserve"> Permit No. 2840-00032-V1 issued April 25, 2007.  The owner name is </w:t>
      </w:r>
      <w:proofErr w:type="spellStart"/>
      <w:r>
        <w:t>Bradken</w:t>
      </w:r>
      <w:proofErr w:type="spellEnd"/>
      <w:r>
        <w:t xml:space="preserve"> Ltd. and the facility name is </w:t>
      </w:r>
      <w:proofErr w:type="spellStart"/>
      <w:r>
        <w:t>Bradken</w:t>
      </w:r>
      <w:proofErr w:type="spellEnd"/>
      <w:r>
        <w:t xml:space="preserve">-Amite, Inc. </w:t>
      </w:r>
      <w:proofErr w:type="spellStart"/>
      <w:r>
        <w:t>Bradken</w:t>
      </w:r>
      <w:proofErr w:type="spellEnd"/>
      <w:r>
        <w:t xml:space="preserve">-Amite, </w:t>
      </w:r>
      <w:proofErr w:type="spellStart"/>
      <w:r>
        <w:t>Inc</w:t>
      </w:r>
      <w:proofErr w:type="spellEnd"/>
      <w:r>
        <w:t xml:space="preserve"> is currently operating under permit number 2840-00032-V</w:t>
      </w:r>
      <w:r w:rsidR="006F10E3">
        <w:t>4</w:t>
      </w:r>
      <w:r>
        <w:t xml:space="preserve"> issued </w:t>
      </w:r>
      <w:r w:rsidR="006F10E3">
        <w:t>April 20</w:t>
      </w:r>
      <w:r>
        <w:t>, 20</w:t>
      </w:r>
      <w:r w:rsidR="006F10E3">
        <w:t>11</w:t>
      </w:r>
      <w:r>
        <w:t>.</w:t>
      </w:r>
    </w:p>
    <w:p w:rsidR="005A0081" w:rsidRDefault="005A0081" w:rsidP="005A0081">
      <w:pPr>
        <w:tabs>
          <w:tab w:val="left" w:pos="-720"/>
          <w:tab w:val="left" w:pos="0"/>
        </w:tabs>
        <w:suppressAutoHyphens/>
        <w:ind w:left="720" w:hanging="720"/>
        <w:jc w:val="both"/>
        <w:rPr>
          <w:spacing w:val="-3"/>
        </w:rPr>
      </w:pPr>
    </w:p>
    <w:p w:rsidR="005A0081" w:rsidRDefault="005A0081" w:rsidP="005A0081">
      <w:pPr>
        <w:tabs>
          <w:tab w:val="left" w:pos="-720"/>
          <w:tab w:val="left" w:pos="0"/>
        </w:tabs>
        <w:suppressAutoHyphens/>
        <w:ind w:left="720" w:hanging="720"/>
        <w:jc w:val="both"/>
        <w:rPr>
          <w:spacing w:val="-3"/>
        </w:rPr>
      </w:pPr>
      <w:r>
        <w:rPr>
          <w:spacing w:val="-3"/>
        </w:rPr>
        <w:tab/>
      </w:r>
      <w:r>
        <w:t xml:space="preserve">This is the Part 70 operating permit </w:t>
      </w:r>
      <w:r w:rsidR="006F10E3">
        <w:t>renewal</w:t>
      </w:r>
      <w:r>
        <w:t xml:space="preserve"> for the facility.  </w:t>
      </w:r>
    </w:p>
    <w:p w:rsidR="005A0081" w:rsidRDefault="005A0081" w:rsidP="005A0081">
      <w:pPr>
        <w:tabs>
          <w:tab w:val="left" w:pos="-720"/>
          <w:tab w:val="left" w:pos="0"/>
        </w:tabs>
        <w:suppressAutoHyphens/>
        <w:ind w:left="720" w:hanging="720"/>
        <w:jc w:val="both"/>
        <w:rPr>
          <w:spacing w:val="-3"/>
        </w:rPr>
      </w:pPr>
      <w:r>
        <w:t xml:space="preserve">  </w:t>
      </w:r>
    </w:p>
    <w:p w:rsidR="005A0081" w:rsidRDefault="005A0081" w:rsidP="005A0081">
      <w:pPr>
        <w:pStyle w:val="Heading1"/>
        <w:numPr>
          <w:ilvl w:val="0"/>
          <w:numId w:val="1"/>
        </w:numPr>
        <w:jc w:val="both"/>
      </w:pPr>
      <w:r>
        <w:t>Origin</w:t>
      </w:r>
    </w:p>
    <w:p w:rsidR="005A0081" w:rsidRDefault="005A0081" w:rsidP="005A0081">
      <w:pPr>
        <w:ind w:left="720"/>
        <w:jc w:val="both"/>
      </w:pPr>
    </w:p>
    <w:p w:rsidR="005A0081" w:rsidRDefault="005A0081" w:rsidP="005A0081">
      <w:pPr>
        <w:ind w:left="720"/>
        <w:jc w:val="both"/>
      </w:pPr>
      <w:r>
        <w:t xml:space="preserve">A permit application and Emission Inventory Questionnaire were submitted by </w:t>
      </w:r>
      <w:proofErr w:type="spellStart"/>
      <w:r>
        <w:t>Bradken</w:t>
      </w:r>
      <w:proofErr w:type="spellEnd"/>
      <w:r>
        <w:t xml:space="preserve">-Amite, </w:t>
      </w:r>
      <w:proofErr w:type="spellStart"/>
      <w:r>
        <w:t>Inc</w:t>
      </w:r>
      <w:proofErr w:type="spellEnd"/>
      <w:r>
        <w:t xml:space="preserve"> on </w:t>
      </w:r>
      <w:r w:rsidR="006F10E3">
        <w:t>October 8</w:t>
      </w:r>
      <w:r w:rsidR="000750C5">
        <w:t>, 2011</w:t>
      </w:r>
      <w:r>
        <w:t xml:space="preserve"> requesting a Part 70 operating permit.  </w:t>
      </w:r>
    </w:p>
    <w:p w:rsidR="005A0081" w:rsidRDefault="005A0081" w:rsidP="005A0081">
      <w:pPr>
        <w:jc w:val="both"/>
      </w:pPr>
    </w:p>
    <w:p w:rsidR="005A0081" w:rsidRDefault="005A0081" w:rsidP="005A0081">
      <w:pPr>
        <w:pStyle w:val="Heading1"/>
        <w:numPr>
          <w:ilvl w:val="0"/>
          <w:numId w:val="1"/>
        </w:numPr>
        <w:jc w:val="both"/>
      </w:pPr>
      <w:r>
        <w:t>Description</w:t>
      </w:r>
    </w:p>
    <w:p w:rsidR="005A0081" w:rsidRDefault="005A0081" w:rsidP="005A0081">
      <w:pPr>
        <w:ind w:left="720"/>
        <w:jc w:val="both"/>
      </w:pPr>
    </w:p>
    <w:p w:rsidR="005A0081" w:rsidRDefault="005A0081" w:rsidP="005A0081">
      <w:pPr>
        <w:pStyle w:val="BodyTextIndent"/>
        <w:suppressAutoHyphens/>
        <w:ind w:left="720"/>
        <w:jc w:val="both"/>
        <w:rPr>
          <w:spacing w:val="-3"/>
        </w:rPr>
      </w:pPr>
      <w:proofErr w:type="spellStart"/>
      <w:r>
        <w:t>Bradken</w:t>
      </w:r>
      <w:proofErr w:type="spellEnd"/>
      <w:r>
        <w:t xml:space="preserve">-Amite, </w:t>
      </w:r>
      <w:proofErr w:type="spellStart"/>
      <w:r>
        <w:t>Inc</w:t>
      </w:r>
      <w:proofErr w:type="spellEnd"/>
      <w:r>
        <w:rPr>
          <w:spacing w:val="-3"/>
        </w:rPr>
        <w:t xml:space="preserve"> produces steel castings for sugar mill, automotive, shipping, railroad, and other industries.  Two electric arc furnaces (EAFs) melt scrap steel.  Melted metal is poured into chemically-bonded sand molds.  Manufacturing operations include: core and mold making, metal pouring and cooling, casting shakeout and shot blasting, casting finishing (welding, grinding, cutting, and torching), casting machining, metal annealing operations, and minor painting (as required).  Supplemental operations include pattern making and repair, quality assurance/quality control, x-ray, wastes handling, transportation, and maintenance operations.</w:t>
      </w:r>
    </w:p>
    <w:p w:rsidR="005A0081" w:rsidRDefault="005D329D" w:rsidP="005A0081">
      <w:pPr>
        <w:pStyle w:val="BodyTextIndent"/>
        <w:suppressAutoHyphens/>
        <w:ind w:left="720"/>
        <w:jc w:val="both"/>
        <w:rPr>
          <w:spacing w:val="-3"/>
        </w:rPr>
      </w:pPr>
      <w:r>
        <w:rPr>
          <w:spacing w:val="-3"/>
        </w:rPr>
        <w:t xml:space="preserve">This permit modification will add new production equipment and building space in order to expand the production rate of the </w:t>
      </w:r>
      <w:proofErr w:type="spellStart"/>
      <w:r>
        <w:rPr>
          <w:spacing w:val="-3"/>
        </w:rPr>
        <w:t>Bradken</w:t>
      </w:r>
      <w:proofErr w:type="spellEnd"/>
      <w:r>
        <w:rPr>
          <w:spacing w:val="-3"/>
        </w:rPr>
        <w:t xml:space="preserve"> Amite Foundry</w:t>
      </w:r>
      <w:r w:rsidR="005A0081">
        <w:rPr>
          <w:spacing w:val="-3"/>
        </w:rPr>
        <w:t>:</w:t>
      </w:r>
    </w:p>
    <w:p w:rsidR="005D329D" w:rsidRDefault="005D329D" w:rsidP="005A0081">
      <w:pPr>
        <w:tabs>
          <w:tab w:val="left" w:pos="-720"/>
        </w:tabs>
        <w:suppressAutoHyphens/>
        <w:ind w:left="720"/>
        <w:jc w:val="both"/>
        <w:rPr>
          <w:spacing w:val="-3"/>
        </w:rPr>
      </w:pPr>
      <w:r>
        <w:rPr>
          <w:spacing w:val="-3"/>
        </w:rPr>
        <w:t xml:space="preserve">The two current Electric Arc Furnaces (EAF’s) have sufficient capacity to attain the post expansion project target production of 54,600 </w:t>
      </w:r>
      <w:proofErr w:type="spellStart"/>
      <w:r>
        <w:rPr>
          <w:spacing w:val="-3"/>
        </w:rPr>
        <w:t>tpy</w:t>
      </w:r>
      <w:proofErr w:type="spellEnd"/>
      <w:r>
        <w:rPr>
          <w:spacing w:val="-3"/>
        </w:rPr>
        <w:t xml:space="preserve"> of melted steel.  However, the current facility does not have sufficient floor space needed to build the cores and molds and allow for the cooling of the poured metal.</w:t>
      </w:r>
      <w:r w:rsidR="001464C1">
        <w:rPr>
          <w:spacing w:val="-3"/>
        </w:rPr>
        <w:t xml:space="preserve">  This modification will authorize the additional floor space.  </w:t>
      </w:r>
    </w:p>
    <w:p w:rsidR="005D329D" w:rsidRDefault="005D329D" w:rsidP="005A0081">
      <w:pPr>
        <w:tabs>
          <w:tab w:val="left" w:pos="-720"/>
        </w:tabs>
        <w:suppressAutoHyphens/>
        <w:ind w:left="720"/>
        <w:jc w:val="both"/>
        <w:rPr>
          <w:spacing w:val="-3"/>
        </w:rPr>
      </w:pPr>
    </w:p>
    <w:p w:rsidR="005D329D" w:rsidRDefault="005D329D" w:rsidP="005A0081">
      <w:pPr>
        <w:tabs>
          <w:tab w:val="left" w:pos="-720"/>
        </w:tabs>
        <w:suppressAutoHyphens/>
        <w:ind w:left="720"/>
        <w:jc w:val="both"/>
        <w:rPr>
          <w:spacing w:val="-3"/>
        </w:rPr>
      </w:pPr>
      <w:r>
        <w:rPr>
          <w:spacing w:val="-3"/>
        </w:rPr>
        <w:t>To create the new molds, a larger sand silo, as well as a new sand reclamation and shakeout unit will also need to be added.  Lastly, a new Heat Treat Oven will be added.</w:t>
      </w:r>
      <w:r w:rsidR="001464C1">
        <w:rPr>
          <w:spacing w:val="-3"/>
        </w:rPr>
        <w:t xml:space="preserve">    These changes will allow the production of the EAF’s to increase, resulting in more actual emissions.</w:t>
      </w:r>
    </w:p>
    <w:p w:rsidR="005D329D" w:rsidRDefault="005D329D" w:rsidP="005A0081">
      <w:pPr>
        <w:tabs>
          <w:tab w:val="left" w:pos="-720"/>
        </w:tabs>
        <w:suppressAutoHyphens/>
        <w:ind w:left="720"/>
        <w:jc w:val="both"/>
        <w:rPr>
          <w:spacing w:val="-3"/>
        </w:rPr>
      </w:pPr>
    </w:p>
    <w:p w:rsidR="005D329D" w:rsidRDefault="006F10E3" w:rsidP="005A0081">
      <w:pPr>
        <w:tabs>
          <w:tab w:val="left" w:pos="-720"/>
        </w:tabs>
        <w:suppressAutoHyphens/>
        <w:ind w:left="720"/>
        <w:jc w:val="both"/>
        <w:rPr>
          <w:spacing w:val="-3"/>
        </w:rPr>
      </w:pPr>
      <w:r>
        <w:rPr>
          <w:spacing w:val="-3"/>
        </w:rPr>
        <w:t>No modifications are being requested with this renewal.</w:t>
      </w:r>
    </w:p>
    <w:p w:rsidR="005A0081" w:rsidRDefault="005D329D" w:rsidP="005A0081">
      <w:pPr>
        <w:tabs>
          <w:tab w:val="left" w:pos="-720"/>
        </w:tabs>
        <w:suppressAutoHyphens/>
        <w:ind w:left="720"/>
        <w:jc w:val="both"/>
        <w:rPr>
          <w:spacing w:val="-3"/>
        </w:rPr>
      </w:pPr>
      <w:r>
        <w:rPr>
          <w:spacing w:val="-3"/>
        </w:rPr>
        <w:t xml:space="preserve">  </w:t>
      </w:r>
    </w:p>
    <w:p w:rsidR="005D329D" w:rsidRDefault="005D329D" w:rsidP="005A0081">
      <w:pPr>
        <w:tabs>
          <w:tab w:val="left" w:pos="-720"/>
        </w:tabs>
        <w:suppressAutoHyphens/>
        <w:ind w:left="720"/>
        <w:jc w:val="both"/>
        <w:rPr>
          <w:spacing w:val="-3"/>
        </w:rPr>
      </w:pPr>
    </w:p>
    <w:p w:rsidR="005A0081" w:rsidRDefault="005A0081" w:rsidP="005A0081">
      <w:pPr>
        <w:ind w:left="720"/>
        <w:jc w:val="both"/>
      </w:pPr>
      <w:r>
        <w:lastRenderedPageBreak/>
        <w:t>Estimated emissions in tons per year are as follows:</w:t>
      </w:r>
    </w:p>
    <w:p w:rsidR="005A0081" w:rsidRDefault="005A0081" w:rsidP="005A0081">
      <w:pPr>
        <w:ind w:left="720"/>
        <w:jc w:val="both"/>
      </w:pPr>
    </w:p>
    <w:tbl>
      <w:tblPr>
        <w:tblW w:w="8192" w:type="dxa"/>
        <w:jc w:val="center"/>
        <w:tblInd w:w="836" w:type="dxa"/>
        <w:tblLook w:val="0000" w:firstRow="0" w:lastRow="0" w:firstColumn="0" w:lastColumn="0" w:noHBand="0" w:noVBand="0"/>
      </w:tblPr>
      <w:tblGrid>
        <w:gridCol w:w="2610"/>
        <w:gridCol w:w="1980"/>
        <w:gridCol w:w="1710"/>
        <w:gridCol w:w="1892"/>
      </w:tblGrid>
      <w:tr w:rsidR="005A0081" w:rsidRPr="004620E5" w:rsidTr="007A217F">
        <w:trPr>
          <w:trHeight w:val="315"/>
          <w:jc w:val="center"/>
        </w:trPr>
        <w:tc>
          <w:tcPr>
            <w:tcW w:w="2610" w:type="dxa"/>
            <w:tcBorders>
              <w:top w:val="single" w:sz="4" w:space="0" w:color="auto"/>
              <w:left w:val="single" w:sz="4" w:space="0" w:color="auto"/>
              <w:bottom w:val="single" w:sz="6" w:space="0" w:color="auto"/>
              <w:right w:val="single" w:sz="6" w:space="0" w:color="auto"/>
            </w:tcBorders>
            <w:vAlign w:val="bottom"/>
          </w:tcPr>
          <w:p w:rsidR="005A0081" w:rsidRPr="002771C8" w:rsidRDefault="005A0081" w:rsidP="007A217F">
            <w:bookmarkStart w:id="1" w:name="_Hlk151169501"/>
            <w:r w:rsidRPr="002771C8">
              <w:t>Pollutant</w:t>
            </w:r>
          </w:p>
        </w:tc>
        <w:tc>
          <w:tcPr>
            <w:tcW w:w="1980" w:type="dxa"/>
            <w:tcBorders>
              <w:top w:val="single" w:sz="4" w:space="0" w:color="auto"/>
              <w:left w:val="single" w:sz="6" w:space="0" w:color="auto"/>
              <w:bottom w:val="single" w:sz="6" w:space="0" w:color="auto"/>
              <w:right w:val="single" w:sz="6" w:space="0" w:color="auto"/>
            </w:tcBorders>
            <w:vAlign w:val="bottom"/>
          </w:tcPr>
          <w:p w:rsidR="005A0081" w:rsidRPr="002771C8" w:rsidRDefault="005A0081" w:rsidP="007A217F">
            <w:pPr>
              <w:jc w:val="center"/>
            </w:pPr>
            <w:r w:rsidRPr="002771C8">
              <w:t>Before</w:t>
            </w:r>
          </w:p>
        </w:tc>
        <w:tc>
          <w:tcPr>
            <w:tcW w:w="1710" w:type="dxa"/>
            <w:tcBorders>
              <w:top w:val="single" w:sz="4" w:space="0" w:color="auto"/>
              <w:left w:val="single" w:sz="6" w:space="0" w:color="auto"/>
              <w:bottom w:val="single" w:sz="6" w:space="0" w:color="auto"/>
              <w:right w:val="single" w:sz="6" w:space="0" w:color="auto"/>
            </w:tcBorders>
            <w:vAlign w:val="bottom"/>
          </w:tcPr>
          <w:p w:rsidR="005A0081" w:rsidRPr="002771C8" w:rsidRDefault="005A0081" w:rsidP="007A217F">
            <w:pPr>
              <w:jc w:val="center"/>
            </w:pPr>
            <w:r w:rsidRPr="002771C8">
              <w:t>After</w:t>
            </w:r>
          </w:p>
        </w:tc>
        <w:tc>
          <w:tcPr>
            <w:tcW w:w="1892" w:type="dxa"/>
            <w:tcBorders>
              <w:top w:val="single" w:sz="4" w:space="0" w:color="auto"/>
              <w:left w:val="single" w:sz="6" w:space="0" w:color="auto"/>
              <w:bottom w:val="single" w:sz="6" w:space="0" w:color="auto"/>
              <w:right w:val="single" w:sz="4" w:space="0" w:color="auto"/>
            </w:tcBorders>
            <w:vAlign w:val="bottom"/>
          </w:tcPr>
          <w:p w:rsidR="005A0081" w:rsidRPr="002771C8" w:rsidRDefault="005A0081" w:rsidP="007A217F">
            <w:pPr>
              <w:jc w:val="center"/>
            </w:pPr>
            <w:r w:rsidRPr="002771C8">
              <w:t>Change</w:t>
            </w:r>
          </w:p>
        </w:tc>
      </w:tr>
      <w:tr w:rsidR="006F10E3" w:rsidRPr="004620E5" w:rsidTr="007A217F">
        <w:trPr>
          <w:trHeight w:val="375"/>
          <w:jc w:val="center"/>
        </w:trPr>
        <w:tc>
          <w:tcPr>
            <w:tcW w:w="2610" w:type="dxa"/>
            <w:tcBorders>
              <w:top w:val="single" w:sz="6" w:space="0" w:color="auto"/>
              <w:left w:val="single" w:sz="4" w:space="0" w:color="auto"/>
              <w:bottom w:val="single" w:sz="6" w:space="0" w:color="auto"/>
              <w:right w:val="single" w:sz="6" w:space="0" w:color="auto"/>
            </w:tcBorders>
            <w:vAlign w:val="center"/>
          </w:tcPr>
          <w:p w:rsidR="006F10E3" w:rsidRPr="002771C8" w:rsidRDefault="006F10E3" w:rsidP="007A217F">
            <w:r w:rsidRPr="002771C8">
              <w:t>PM</w:t>
            </w:r>
            <w:r w:rsidRPr="009C6802">
              <w:rPr>
                <w:vertAlign w:val="subscript"/>
              </w:rPr>
              <w:t>10</w:t>
            </w:r>
          </w:p>
        </w:tc>
        <w:tc>
          <w:tcPr>
            <w:tcW w:w="1980" w:type="dxa"/>
            <w:tcBorders>
              <w:top w:val="single" w:sz="6" w:space="0" w:color="auto"/>
              <w:left w:val="single" w:sz="6" w:space="0" w:color="auto"/>
              <w:bottom w:val="single" w:sz="6" w:space="0" w:color="auto"/>
              <w:right w:val="single" w:sz="6" w:space="0" w:color="auto"/>
            </w:tcBorders>
            <w:vAlign w:val="center"/>
          </w:tcPr>
          <w:p w:rsidR="006F10E3" w:rsidRPr="002771C8" w:rsidRDefault="006F10E3" w:rsidP="006F10E3">
            <w:pPr>
              <w:jc w:val="center"/>
            </w:pPr>
            <w:r>
              <w:t>12.28</w:t>
            </w:r>
          </w:p>
        </w:tc>
        <w:tc>
          <w:tcPr>
            <w:tcW w:w="1710" w:type="dxa"/>
            <w:tcBorders>
              <w:top w:val="single" w:sz="6" w:space="0" w:color="auto"/>
              <w:left w:val="single" w:sz="6" w:space="0" w:color="auto"/>
              <w:bottom w:val="single" w:sz="6" w:space="0" w:color="auto"/>
              <w:right w:val="single" w:sz="6" w:space="0" w:color="auto"/>
            </w:tcBorders>
            <w:vAlign w:val="center"/>
          </w:tcPr>
          <w:p w:rsidR="006F10E3" w:rsidRPr="002771C8" w:rsidRDefault="006F10E3" w:rsidP="007A217F">
            <w:pPr>
              <w:jc w:val="center"/>
            </w:pPr>
            <w:r>
              <w:t>12.28</w:t>
            </w:r>
          </w:p>
        </w:tc>
        <w:tc>
          <w:tcPr>
            <w:tcW w:w="1892" w:type="dxa"/>
            <w:tcBorders>
              <w:top w:val="single" w:sz="6" w:space="0" w:color="auto"/>
              <w:left w:val="single" w:sz="6" w:space="0" w:color="auto"/>
              <w:bottom w:val="single" w:sz="6" w:space="0" w:color="auto"/>
              <w:right w:val="single" w:sz="4" w:space="0" w:color="auto"/>
            </w:tcBorders>
            <w:noWrap/>
            <w:vAlign w:val="center"/>
          </w:tcPr>
          <w:p w:rsidR="006F10E3" w:rsidRPr="002771C8" w:rsidRDefault="006F10E3" w:rsidP="0097706C">
            <w:pPr>
              <w:jc w:val="center"/>
            </w:pPr>
            <w:r>
              <w:t>-</w:t>
            </w:r>
          </w:p>
        </w:tc>
      </w:tr>
      <w:tr w:rsidR="006F10E3" w:rsidRPr="004620E5" w:rsidTr="007A217F">
        <w:trPr>
          <w:trHeight w:val="375"/>
          <w:jc w:val="center"/>
        </w:trPr>
        <w:tc>
          <w:tcPr>
            <w:tcW w:w="2610" w:type="dxa"/>
            <w:tcBorders>
              <w:top w:val="single" w:sz="6" w:space="0" w:color="auto"/>
              <w:left w:val="single" w:sz="4" w:space="0" w:color="auto"/>
              <w:bottom w:val="single" w:sz="6" w:space="0" w:color="auto"/>
              <w:right w:val="single" w:sz="6" w:space="0" w:color="auto"/>
            </w:tcBorders>
            <w:vAlign w:val="center"/>
          </w:tcPr>
          <w:p w:rsidR="006F10E3" w:rsidRPr="002771C8" w:rsidRDefault="006F10E3" w:rsidP="007A217F">
            <w:r w:rsidRPr="002771C8">
              <w:t>SO</w:t>
            </w:r>
            <w:r w:rsidRPr="009C6802">
              <w:rPr>
                <w:vertAlign w:val="subscript"/>
              </w:rPr>
              <w:t>2</w:t>
            </w:r>
          </w:p>
        </w:tc>
        <w:tc>
          <w:tcPr>
            <w:tcW w:w="1980" w:type="dxa"/>
            <w:tcBorders>
              <w:top w:val="single" w:sz="6" w:space="0" w:color="auto"/>
              <w:left w:val="single" w:sz="6" w:space="0" w:color="auto"/>
              <w:bottom w:val="single" w:sz="6" w:space="0" w:color="auto"/>
              <w:right w:val="single" w:sz="6" w:space="0" w:color="auto"/>
            </w:tcBorders>
            <w:vAlign w:val="center"/>
          </w:tcPr>
          <w:p w:rsidR="006F10E3" w:rsidRPr="002771C8" w:rsidRDefault="006F10E3" w:rsidP="006F10E3">
            <w:pPr>
              <w:jc w:val="center"/>
            </w:pPr>
            <w:r>
              <w:t>6.03</w:t>
            </w:r>
          </w:p>
        </w:tc>
        <w:tc>
          <w:tcPr>
            <w:tcW w:w="1710" w:type="dxa"/>
            <w:tcBorders>
              <w:top w:val="single" w:sz="6" w:space="0" w:color="auto"/>
              <w:left w:val="single" w:sz="6" w:space="0" w:color="auto"/>
              <w:bottom w:val="single" w:sz="6" w:space="0" w:color="auto"/>
              <w:right w:val="single" w:sz="6" w:space="0" w:color="auto"/>
            </w:tcBorders>
            <w:vAlign w:val="center"/>
          </w:tcPr>
          <w:p w:rsidR="006F10E3" w:rsidRPr="002771C8" w:rsidRDefault="006F10E3" w:rsidP="007A217F">
            <w:pPr>
              <w:jc w:val="center"/>
            </w:pPr>
            <w:r>
              <w:t>6.03</w:t>
            </w:r>
          </w:p>
        </w:tc>
        <w:tc>
          <w:tcPr>
            <w:tcW w:w="1892" w:type="dxa"/>
            <w:tcBorders>
              <w:top w:val="single" w:sz="6" w:space="0" w:color="auto"/>
              <w:left w:val="single" w:sz="6" w:space="0" w:color="auto"/>
              <w:bottom w:val="single" w:sz="6" w:space="0" w:color="auto"/>
              <w:right w:val="single" w:sz="4" w:space="0" w:color="auto"/>
            </w:tcBorders>
            <w:noWrap/>
            <w:vAlign w:val="center"/>
          </w:tcPr>
          <w:p w:rsidR="006F10E3" w:rsidRPr="002771C8" w:rsidRDefault="006F10E3" w:rsidP="007A217F">
            <w:pPr>
              <w:jc w:val="center"/>
            </w:pPr>
            <w:r>
              <w:t>-</w:t>
            </w:r>
          </w:p>
        </w:tc>
      </w:tr>
      <w:tr w:rsidR="006F10E3" w:rsidRPr="004620E5" w:rsidTr="007A217F">
        <w:trPr>
          <w:trHeight w:val="375"/>
          <w:jc w:val="center"/>
        </w:trPr>
        <w:tc>
          <w:tcPr>
            <w:tcW w:w="2610" w:type="dxa"/>
            <w:tcBorders>
              <w:top w:val="single" w:sz="6" w:space="0" w:color="auto"/>
              <w:left w:val="single" w:sz="4" w:space="0" w:color="auto"/>
              <w:bottom w:val="single" w:sz="6" w:space="0" w:color="auto"/>
              <w:right w:val="single" w:sz="6" w:space="0" w:color="auto"/>
            </w:tcBorders>
            <w:vAlign w:val="center"/>
          </w:tcPr>
          <w:p w:rsidR="006F10E3" w:rsidRPr="002771C8" w:rsidRDefault="006F10E3" w:rsidP="007A217F">
            <w:r w:rsidRPr="002771C8">
              <w:t>NO</w:t>
            </w:r>
            <w:r w:rsidRPr="009C6802">
              <w:rPr>
                <w:vertAlign w:val="subscript"/>
              </w:rPr>
              <w:t>X</w:t>
            </w:r>
          </w:p>
        </w:tc>
        <w:tc>
          <w:tcPr>
            <w:tcW w:w="1980" w:type="dxa"/>
            <w:tcBorders>
              <w:top w:val="single" w:sz="6" w:space="0" w:color="auto"/>
              <w:left w:val="single" w:sz="6" w:space="0" w:color="auto"/>
              <w:bottom w:val="single" w:sz="6" w:space="0" w:color="auto"/>
              <w:right w:val="single" w:sz="6" w:space="0" w:color="auto"/>
            </w:tcBorders>
            <w:vAlign w:val="center"/>
          </w:tcPr>
          <w:p w:rsidR="006F10E3" w:rsidRPr="002771C8" w:rsidRDefault="006F10E3" w:rsidP="006F10E3">
            <w:pPr>
              <w:jc w:val="center"/>
            </w:pPr>
            <w:r>
              <w:t>28.25</w:t>
            </w:r>
          </w:p>
        </w:tc>
        <w:tc>
          <w:tcPr>
            <w:tcW w:w="1710" w:type="dxa"/>
            <w:tcBorders>
              <w:top w:val="single" w:sz="6" w:space="0" w:color="auto"/>
              <w:left w:val="single" w:sz="6" w:space="0" w:color="auto"/>
              <w:bottom w:val="single" w:sz="6" w:space="0" w:color="auto"/>
              <w:right w:val="single" w:sz="6" w:space="0" w:color="auto"/>
            </w:tcBorders>
            <w:vAlign w:val="center"/>
          </w:tcPr>
          <w:p w:rsidR="006F10E3" w:rsidRPr="002771C8" w:rsidRDefault="006F10E3" w:rsidP="007A217F">
            <w:pPr>
              <w:jc w:val="center"/>
            </w:pPr>
            <w:r>
              <w:t>28.25</w:t>
            </w:r>
          </w:p>
        </w:tc>
        <w:tc>
          <w:tcPr>
            <w:tcW w:w="1892" w:type="dxa"/>
            <w:tcBorders>
              <w:top w:val="single" w:sz="6" w:space="0" w:color="auto"/>
              <w:left w:val="single" w:sz="6" w:space="0" w:color="auto"/>
              <w:bottom w:val="single" w:sz="6" w:space="0" w:color="auto"/>
              <w:right w:val="single" w:sz="4" w:space="0" w:color="auto"/>
            </w:tcBorders>
            <w:noWrap/>
            <w:vAlign w:val="center"/>
          </w:tcPr>
          <w:p w:rsidR="006F10E3" w:rsidRPr="002771C8" w:rsidRDefault="006F10E3" w:rsidP="007A217F">
            <w:pPr>
              <w:jc w:val="center"/>
            </w:pPr>
            <w:r>
              <w:t>-</w:t>
            </w:r>
          </w:p>
        </w:tc>
      </w:tr>
      <w:tr w:rsidR="006F10E3" w:rsidRPr="004620E5" w:rsidTr="007A217F">
        <w:trPr>
          <w:trHeight w:val="315"/>
          <w:jc w:val="center"/>
        </w:trPr>
        <w:tc>
          <w:tcPr>
            <w:tcW w:w="2610" w:type="dxa"/>
            <w:tcBorders>
              <w:top w:val="single" w:sz="6" w:space="0" w:color="auto"/>
              <w:left w:val="single" w:sz="4" w:space="0" w:color="auto"/>
              <w:bottom w:val="single" w:sz="6" w:space="0" w:color="auto"/>
              <w:right w:val="single" w:sz="6" w:space="0" w:color="auto"/>
            </w:tcBorders>
            <w:vAlign w:val="center"/>
          </w:tcPr>
          <w:p w:rsidR="006F10E3" w:rsidRPr="002771C8" w:rsidRDefault="006F10E3" w:rsidP="007A217F">
            <w:r w:rsidRPr="002771C8">
              <w:t>CO</w:t>
            </w:r>
          </w:p>
        </w:tc>
        <w:tc>
          <w:tcPr>
            <w:tcW w:w="1980" w:type="dxa"/>
            <w:tcBorders>
              <w:top w:val="single" w:sz="6" w:space="0" w:color="auto"/>
              <w:left w:val="single" w:sz="6" w:space="0" w:color="auto"/>
              <w:bottom w:val="single" w:sz="6" w:space="0" w:color="auto"/>
              <w:right w:val="single" w:sz="6" w:space="0" w:color="auto"/>
            </w:tcBorders>
            <w:vAlign w:val="center"/>
          </w:tcPr>
          <w:p w:rsidR="006F10E3" w:rsidRPr="002771C8" w:rsidRDefault="006F10E3" w:rsidP="006F10E3">
            <w:pPr>
              <w:jc w:val="center"/>
            </w:pPr>
            <w:r>
              <w:t>188.59</w:t>
            </w:r>
          </w:p>
        </w:tc>
        <w:tc>
          <w:tcPr>
            <w:tcW w:w="1710" w:type="dxa"/>
            <w:tcBorders>
              <w:top w:val="single" w:sz="6" w:space="0" w:color="auto"/>
              <w:left w:val="single" w:sz="6" w:space="0" w:color="auto"/>
              <w:bottom w:val="single" w:sz="6" w:space="0" w:color="auto"/>
              <w:right w:val="single" w:sz="6" w:space="0" w:color="auto"/>
            </w:tcBorders>
            <w:vAlign w:val="center"/>
          </w:tcPr>
          <w:p w:rsidR="006F10E3" w:rsidRPr="002771C8" w:rsidRDefault="006F10E3" w:rsidP="007A217F">
            <w:pPr>
              <w:jc w:val="center"/>
            </w:pPr>
            <w:r>
              <w:t>188.59</w:t>
            </w:r>
          </w:p>
        </w:tc>
        <w:tc>
          <w:tcPr>
            <w:tcW w:w="1892" w:type="dxa"/>
            <w:tcBorders>
              <w:top w:val="single" w:sz="6" w:space="0" w:color="auto"/>
              <w:left w:val="single" w:sz="6" w:space="0" w:color="auto"/>
              <w:bottom w:val="single" w:sz="6" w:space="0" w:color="auto"/>
              <w:right w:val="single" w:sz="4" w:space="0" w:color="auto"/>
            </w:tcBorders>
            <w:noWrap/>
            <w:vAlign w:val="center"/>
          </w:tcPr>
          <w:p w:rsidR="006F10E3" w:rsidRPr="002771C8" w:rsidRDefault="006F10E3" w:rsidP="007A217F">
            <w:pPr>
              <w:jc w:val="center"/>
            </w:pPr>
            <w:r>
              <w:t>-</w:t>
            </w:r>
          </w:p>
        </w:tc>
      </w:tr>
      <w:tr w:rsidR="006F10E3" w:rsidRPr="004620E5" w:rsidTr="007A217F">
        <w:trPr>
          <w:trHeight w:val="315"/>
          <w:jc w:val="center"/>
        </w:trPr>
        <w:tc>
          <w:tcPr>
            <w:tcW w:w="2610" w:type="dxa"/>
            <w:tcBorders>
              <w:top w:val="single" w:sz="6" w:space="0" w:color="auto"/>
              <w:left w:val="single" w:sz="4" w:space="0" w:color="auto"/>
              <w:bottom w:val="single" w:sz="6" w:space="0" w:color="auto"/>
              <w:right w:val="single" w:sz="6" w:space="0" w:color="auto"/>
            </w:tcBorders>
            <w:vAlign w:val="center"/>
          </w:tcPr>
          <w:p w:rsidR="006F10E3" w:rsidRPr="002771C8" w:rsidRDefault="006F10E3" w:rsidP="007A217F">
            <w:r>
              <w:t>VOC</w:t>
            </w:r>
          </w:p>
        </w:tc>
        <w:tc>
          <w:tcPr>
            <w:tcW w:w="1980" w:type="dxa"/>
            <w:tcBorders>
              <w:top w:val="single" w:sz="6" w:space="0" w:color="auto"/>
              <w:left w:val="single" w:sz="6" w:space="0" w:color="auto"/>
              <w:bottom w:val="single" w:sz="6" w:space="0" w:color="auto"/>
              <w:right w:val="single" w:sz="6" w:space="0" w:color="auto"/>
            </w:tcBorders>
            <w:vAlign w:val="center"/>
          </w:tcPr>
          <w:p w:rsidR="006F10E3" w:rsidRPr="002771C8" w:rsidRDefault="006F10E3" w:rsidP="006F10E3">
            <w:pPr>
              <w:jc w:val="center"/>
            </w:pPr>
            <w:r>
              <w:t>59.57</w:t>
            </w:r>
          </w:p>
        </w:tc>
        <w:tc>
          <w:tcPr>
            <w:tcW w:w="1710" w:type="dxa"/>
            <w:tcBorders>
              <w:top w:val="single" w:sz="6" w:space="0" w:color="auto"/>
              <w:left w:val="single" w:sz="6" w:space="0" w:color="auto"/>
              <w:bottom w:val="single" w:sz="6" w:space="0" w:color="auto"/>
              <w:right w:val="single" w:sz="6" w:space="0" w:color="auto"/>
            </w:tcBorders>
            <w:vAlign w:val="center"/>
          </w:tcPr>
          <w:p w:rsidR="006F10E3" w:rsidRPr="002771C8" w:rsidRDefault="006F10E3" w:rsidP="007A217F">
            <w:pPr>
              <w:jc w:val="center"/>
            </w:pPr>
            <w:r>
              <w:t>59.57</w:t>
            </w:r>
          </w:p>
        </w:tc>
        <w:tc>
          <w:tcPr>
            <w:tcW w:w="1892" w:type="dxa"/>
            <w:tcBorders>
              <w:top w:val="single" w:sz="6" w:space="0" w:color="auto"/>
              <w:left w:val="single" w:sz="6" w:space="0" w:color="auto"/>
              <w:bottom w:val="single" w:sz="6" w:space="0" w:color="auto"/>
              <w:right w:val="single" w:sz="4" w:space="0" w:color="auto"/>
            </w:tcBorders>
            <w:noWrap/>
            <w:vAlign w:val="center"/>
          </w:tcPr>
          <w:p w:rsidR="006F10E3" w:rsidRPr="002771C8" w:rsidRDefault="006F10E3" w:rsidP="007A217F">
            <w:pPr>
              <w:jc w:val="center"/>
            </w:pPr>
            <w:r>
              <w:t>-</w:t>
            </w:r>
          </w:p>
        </w:tc>
      </w:tr>
      <w:bookmarkEnd w:id="1"/>
    </w:tbl>
    <w:p w:rsidR="005A0081" w:rsidRDefault="005A0081" w:rsidP="005A0081">
      <w:pPr>
        <w:ind w:left="720"/>
        <w:jc w:val="both"/>
      </w:pPr>
    </w:p>
    <w:tbl>
      <w:tblPr>
        <w:tblW w:w="66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230"/>
      </w:tblGrid>
      <w:tr w:rsidR="005A0081" w:rsidTr="007A217F">
        <w:trPr>
          <w:cantSplit/>
          <w:trHeight w:val="374"/>
          <w:tblHeader/>
        </w:trPr>
        <w:tc>
          <w:tcPr>
            <w:tcW w:w="6650" w:type="dxa"/>
            <w:gridSpan w:val="2"/>
            <w:tcBorders>
              <w:top w:val="nil"/>
              <w:left w:val="nil"/>
              <w:bottom w:val="nil"/>
              <w:right w:val="nil"/>
            </w:tcBorders>
          </w:tcPr>
          <w:p w:rsidR="005A0081" w:rsidRDefault="005A0081" w:rsidP="007A217F">
            <w:pPr>
              <w:tabs>
                <w:tab w:val="left" w:pos="-720"/>
                <w:tab w:val="left" w:pos="0"/>
              </w:tabs>
              <w:suppressAutoHyphens/>
              <w:spacing w:before="60"/>
              <w:jc w:val="both"/>
              <w:rPr>
                <w:spacing w:val="-3"/>
                <w:u w:val="single"/>
              </w:rPr>
            </w:pPr>
            <w:r>
              <w:rPr>
                <w:spacing w:val="-3"/>
                <w:u w:val="single"/>
              </w:rPr>
              <w:t>VOC LAC 33</w:t>
            </w:r>
            <w:proofErr w:type="gramStart"/>
            <w:r>
              <w:rPr>
                <w:spacing w:val="-3"/>
                <w:u w:val="single"/>
              </w:rPr>
              <w:t>:III</w:t>
            </w:r>
            <w:proofErr w:type="gramEnd"/>
            <w:r>
              <w:rPr>
                <w:spacing w:val="-3"/>
                <w:u w:val="single"/>
              </w:rPr>
              <w:t>. Chapter 51 Toxic Air Pollutants (TAPs):</w:t>
            </w:r>
          </w:p>
        </w:tc>
      </w:tr>
      <w:tr w:rsidR="005A0081" w:rsidTr="007A217F">
        <w:trPr>
          <w:cantSplit/>
          <w:trHeight w:val="282"/>
          <w:tblHeader/>
        </w:trPr>
        <w:tc>
          <w:tcPr>
            <w:tcW w:w="3420" w:type="dxa"/>
            <w:tcBorders>
              <w:top w:val="nil"/>
              <w:left w:val="nil"/>
              <w:bottom w:val="nil"/>
              <w:right w:val="nil"/>
            </w:tcBorders>
          </w:tcPr>
          <w:p w:rsidR="005A0081" w:rsidRPr="00420DFC" w:rsidRDefault="005A0081" w:rsidP="007A217F">
            <w:pPr>
              <w:jc w:val="both"/>
              <w:rPr>
                <w:u w:val="single"/>
              </w:rPr>
            </w:pPr>
            <w:r w:rsidRPr="00420DFC">
              <w:rPr>
                <w:u w:val="single"/>
              </w:rPr>
              <w:t>Pollutant</w:t>
            </w:r>
          </w:p>
        </w:tc>
        <w:tc>
          <w:tcPr>
            <w:tcW w:w="3230" w:type="dxa"/>
            <w:tcBorders>
              <w:top w:val="nil"/>
              <w:left w:val="nil"/>
              <w:bottom w:val="nil"/>
              <w:right w:val="nil"/>
            </w:tcBorders>
          </w:tcPr>
          <w:p w:rsidR="005A0081" w:rsidRPr="00420DFC" w:rsidRDefault="005A0081" w:rsidP="007A217F">
            <w:pPr>
              <w:jc w:val="center"/>
              <w:rPr>
                <w:u w:val="single"/>
              </w:rPr>
            </w:pPr>
            <w:r w:rsidRPr="00380486">
              <w:t xml:space="preserve">                      </w:t>
            </w:r>
            <w:r w:rsidRPr="00420DFC">
              <w:rPr>
                <w:u w:val="single"/>
              </w:rPr>
              <w:t>Emissions (TPY)</w:t>
            </w:r>
          </w:p>
        </w:tc>
      </w:tr>
      <w:tr w:rsidR="005A0081" w:rsidTr="007A217F">
        <w:trPr>
          <w:cantSplit/>
          <w:trHeight w:val="342"/>
        </w:trPr>
        <w:tc>
          <w:tcPr>
            <w:tcW w:w="3420" w:type="dxa"/>
            <w:tcBorders>
              <w:top w:val="nil"/>
              <w:left w:val="nil"/>
              <w:bottom w:val="nil"/>
              <w:right w:val="nil"/>
            </w:tcBorders>
          </w:tcPr>
          <w:p w:rsidR="005A0081" w:rsidRPr="00F96786" w:rsidRDefault="005A0081" w:rsidP="007A217F">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Acetaldehyde</w:t>
            </w:r>
          </w:p>
        </w:tc>
        <w:tc>
          <w:tcPr>
            <w:tcW w:w="3230" w:type="dxa"/>
            <w:tcBorders>
              <w:top w:val="nil"/>
              <w:left w:val="nil"/>
              <w:bottom w:val="nil"/>
              <w:right w:val="nil"/>
            </w:tcBorders>
          </w:tcPr>
          <w:p w:rsidR="005A0081" w:rsidRPr="00F96786" w:rsidRDefault="005A0081" w:rsidP="0097706C">
            <w:pPr>
              <w:tabs>
                <w:tab w:val="left" w:pos="-720"/>
                <w:tab w:val="left" w:pos="-288"/>
              </w:tabs>
              <w:suppressAutoHyphens/>
              <w:spacing w:before="60"/>
              <w:jc w:val="right"/>
              <w:rPr>
                <w:spacing w:val="-3"/>
              </w:rPr>
            </w:pPr>
            <w:r>
              <w:rPr>
                <w:spacing w:val="-3"/>
              </w:rPr>
              <w:t>0.</w:t>
            </w:r>
            <w:r w:rsidR="0097706C">
              <w:rPr>
                <w:spacing w:val="-3"/>
              </w:rPr>
              <w:t>14</w:t>
            </w:r>
            <w:r w:rsidRPr="00F96786">
              <w:rPr>
                <w:spacing w:val="-3"/>
              </w:rPr>
              <w:t xml:space="preserve"> </w:t>
            </w:r>
          </w:p>
        </w:tc>
      </w:tr>
      <w:tr w:rsidR="005A0081" w:rsidTr="007A217F">
        <w:trPr>
          <w:cantSplit/>
          <w:trHeight w:val="363"/>
        </w:trPr>
        <w:tc>
          <w:tcPr>
            <w:tcW w:w="3420" w:type="dxa"/>
            <w:tcBorders>
              <w:top w:val="nil"/>
              <w:left w:val="nil"/>
              <w:bottom w:val="nil"/>
              <w:right w:val="nil"/>
            </w:tcBorders>
          </w:tcPr>
          <w:p w:rsidR="005A0081" w:rsidRPr="00F96786" w:rsidRDefault="005A0081" w:rsidP="007A217F">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proofErr w:type="spellStart"/>
            <w:r w:rsidRPr="00F96786">
              <w:rPr>
                <w:spacing w:val="-1"/>
              </w:rPr>
              <w:t>Acrolein</w:t>
            </w:r>
            <w:proofErr w:type="spellEnd"/>
          </w:p>
        </w:tc>
        <w:tc>
          <w:tcPr>
            <w:tcW w:w="3230" w:type="dxa"/>
            <w:tcBorders>
              <w:top w:val="nil"/>
              <w:left w:val="nil"/>
              <w:bottom w:val="nil"/>
              <w:right w:val="nil"/>
            </w:tcBorders>
          </w:tcPr>
          <w:p w:rsidR="005A0081" w:rsidRPr="00F96786" w:rsidRDefault="005A0081" w:rsidP="0097706C">
            <w:pPr>
              <w:tabs>
                <w:tab w:val="left" w:pos="-720"/>
                <w:tab w:val="left" w:pos="-288"/>
              </w:tabs>
              <w:suppressAutoHyphens/>
              <w:spacing w:before="60"/>
              <w:jc w:val="right"/>
              <w:rPr>
                <w:spacing w:val="-3"/>
              </w:rPr>
            </w:pPr>
            <w:r w:rsidRPr="00F96786">
              <w:rPr>
                <w:spacing w:val="-3"/>
              </w:rPr>
              <w:t>0.</w:t>
            </w:r>
            <w:r w:rsidR="0097706C">
              <w:rPr>
                <w:spacing w:val="-3"/>
              </w:rPr>
              <w:t>18</w:t>
            </w:r>
          </w:p>
        </w:tc>
      </w:tr>
      <w:tr w:rsidR="001464C1" w:rsidTr="007A217F">
        <w:trPr>
          <w:cantSplit/>
          <w:trHeight w:val="363"/>
        </w:trPr>
        <w:tc>
          <w:tcPr>
            <w:tcW w:w="3420" w:type="dxa"/>
            <w:tcBorders>
              <w:top w:val="nil"/>
              <w:left w:val="nil"/>
              <w:bottom w:val="nil"/>
              <w:right w:val="nil"/>
            </w:tcBorders>
          </w:tcPr>
          <w:p w:rsidR="001464C1" w:rsidRPr="00F96786" w:rsidRDefault="001464C1" w:rsidP="001464C1">
            <w:pPr>
              <w:tabs>
                <w:tab w:val="left" w:pos="0"/>
                <w:tab w:val="center" w:pos="1602"/>
              </w:tabs>
              <w:suppressAutoHyphens/>
              <w:spacing w:before="80"/>
              <w:jc w:val="both"/>
              <w:rPr>
                <w:spacing w:val="-1"/>
              </w:rPr>
            </w:pPr>
            <w:r w:rsidRPr="00F96786">
              <w:rPr>
                <w:spacing w:val="-1"/>
              </w:rPr>
              <w:t>Benzene</w:t>
            </w:r>
            <w:r>
              <w:rPr>
                <w:spacing w:val="-1"/>
              </w:rPr>
              <w:tab/>
            </w:r>
          </w:p>
        </w:tc>
        <w:tc>
          <w:tcPr>
            <w:tcW w:w="323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Pr>
                <w:spacing w:val="-3"/>
              </w:rPr>
              <w:t>1.12</w:t>
            </w:r>
          </w:p>
        </w:tc>
      </w:tr>
      <w:tr w:rsidR="001464C1" w:rsidTr="007A217F">
        <w:trPr>
          <w:cantSplit/>
          <w:trHeight w:val="363"/>
        </w:trPr>
        <w:tc>
          <w:tcPr>
            <w:tcW w:w="3420" w:type="dxa"/>
            <w:tcBorders>
              <w:top w:val="nil"/>
              <w:left w:val="nil"/>
              <w:bottom w:val="nil"/>
              <w:right w:val="nil"/>
            </w:tcBorders>
          </w:tcPr>
          <w:p w:rsidR="001464C1" w:rsidRPr="00F96786"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Cresol</w:t>
            </w:r>
          </w:p>
        </w:tc>
        <w:tc>
          <w:tcPr>
            <w:tcW w:w="323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Pr>
                <w:spacing w:val="-3"/>
              </w:rPr>
              <w:t>1.17</w:t>
            </w:r>
          </w:p>
        </w:tc>
      </w:tr>
      <w:tr w:rsidR="001464C1" w:rsidTr="007A217F">
        <w:trPr>
          <w:cantSplit/>
          <w:trHeight w:val="363"/>
        </w:trPr>
        <w:tc>
          <w:tcPr>
            <w:tcW w:w="3420" w:type="dxa"/>
            <w:tcBorders>
              <w:top w:val="nil"/>
              <w:left w:val="nil"/>
              <w:bottom w:val="nil"/>
              <w:right w:val="nil"/>
            </w:tcBorders>
          </w:tcPr>
          <w:p w:rsidR="001464C1" w:rsidRPr="00F96786"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proofErr w:type="spellStart"/>
            <w:r w:rsidRPr="00F96786">
              <w:rPr>
                <w:spacing w:val="-1"/>
              </w:rPr>
              <w:t>Dibutylphthalate</w:t>
            </w:r>
            <w:proofErr w:type="spellEnd"/>
          </w:p>
        </w:tc>
        <w:tc>
          <w:tcPr>
            <w:tcW w:w="323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sidRPr="00F96786">
              <w:rPr>
                <w:spacing w:val="-3"/>
              </w:rPr>
              <w:t>0.0</w:t>
            </w:r>
            <w:r>
              <w:rPr>
                <w:spacing w:val="-3"/>
              </w:rPr>
              <w:t>1</w:t>
            </w:r>
          </w:p>
        </w:tc>
      </w:tr>
      <w:tr w:rsidR="001464C1" w:rsidTr="007A217F">
        <w:trPr>
          <w:cantSplit/>
          <w:trHeight w:val="363"/>
        </w:trPr>
        <w:tc>
          <w:tcPr>
            <w:tcW w:w="3420" w:type="dxa"/>
            <w:tcBorders>
              <w:top w:val="nil"/>
              <w:left w:val="nil"/>
              <w:bottom w:val="nil"/>
              <w:right w:val="nil"/>
            </w:tcBorders>
          </w:tcPr>
          <w:p w:rsidR="001464C1" w:rsidRPr="00F96786"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proofErr w:type="spellStart"/>
            <w:r w:rsidRPr="00F96786">
              <w:rPr>
                <w:spacing w:val="-1"/>
              </w:rPr>
              <w:t>Ethylbenzene</w:t>
            </w:r>
            <w:proofErr w:type="spellEnd"/>
          </w:p>
        </w:tc>
        <w:tc>
          <w:tcPr>
            <w:tcW w:w="323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Pr>
                <w:spacing w:val="-3"/>
              </w:rPr>
              <w:t>0.05</w:t>
            </w:r>
            <w:r w:rsidRPr="00F96786">
              <w:rPr>
                <w:spacing w:val="-3"/>
              </w:rPr>
              <w:t xml:space="preserve"> </w:t>
            </w:r>
          </w:p>
        </w:tc>
      </w:tr>
      <w:tr w:rsidR="001464C1" w:rsidTr="007A217F">
        <w:trPr>
          <w:cantSplit/>
          <w:trHeight w:val="363"/>
        </w:trPr>
        <w:tc>
          <w:tcPr>
            <w:tcW w:w="3420" w:type="dxa"/>
            <w:tcBorders>
              <w:top w:val="nil"/>
              <w:left w:val="nil"/>
              <w:bottom w:val="nil"/>
              <w:right w:val="nil"/>
            </w:tcBorders>
          </w:tcPr>
          <w:p w:rsidR="001464C1" w:rsidRPr="00F96786"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Formaldehyde</w:t>
            </w:r>
          </w:p>
        </w:tc>
        <w:tc>
          <w:tcPr>
            <w:tcW w:w="323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Pr>
                <w:spacing w:val="-3"/>
              </w:rPr>
              <w:t>0.34</w:t>
            </w:r>
          </w:p>
        </w:tc>
      </w:tr>
      <w:tr w:rsidR="001464C1" w:rsidTr="007A217F">
        <w:trPr>
          <w:cantSplit/>
          <w:trHeight w:val="363"/>
        </w:trPr>
        <w:tc>
          <w:tcPr>
            <w:tcW w:w="3420" w:type="dxa"/>
            <w:tcBorders>
              <w:top w:val="nil"/>
              <w:left w:val="nil"/>
              <w:bottom w:val="nil"/>
              <w:right w:val="nil"/>
            </w:tcBorders>
          </w:tcPr>
          <w:p w:rsidR="001464C1" w:rsidRPr="00F96786" w:rsidRDefault="001464C1" w:rsidP="007A217F">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Glycol Ethers</w:t>
            </w:r>
          </w:p>
        </w:tc>
        <w:tc>
          <w:tcPr>
            <w:tcW w:w="3230" w:type="dxa"/>
            <w:tcBorders>
              <w:top w:val="nil"/>
              <w:left w:val="nil"/>
              <w:bottom w:val="nil"/>
              <w:right w:val="nil"/>
            </w:tcBorders>
          </w:tcPr>
          <w:p w:rsidR="001464C1" w:rsidRDefault="001464C1" w:rsidP="001464C1">
            <w:pPr>
              <w:tabs>
                <w:tab w:val="left" w:pos="-720"/>
                <w:tab w:val="left" w:pos="-288"/>
              </w:tabs>
              <w:suppressAutoHyphens/>
              <w:spacing w:before="60"/>
              <w:jc w:val="right"/>
              <w:rPr>
                <w:spacing w:val="-3"/>
              </w:rPr>
            </w:pPr>
            <w:r>
              <w:rPr>
                <w:spacing w:val="-3"/>
              </w:rPr>
              <w:t>0.01</w:t>
            </w:r>
          </w:p>
        </w:tc>
      </w:tr>
      <w:tr w:rsidR="001464C1" w:rsidTr="007A217F">
        <w:trPr>
          <w:cantSplit/>
          <w:trHeight w:val="363"/>
        </w:trPr>
        <w:tc>
          <w:tcPr>
            <w:tcW w:w="3420" w:type="dxa"/>
            <w:tcBorders>
              <w:top w:val="nil"/>
              <w:left w:val="nil"/>
              <w:bottom w:val="nil"/>
              <w:right w:val="nil"/>
            </w:tcBorders>
          </w:tcPr>
          <w:p w:rsidR="001464C1" w:rsidRPr="006C1872"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proofErr w:type="spellStart"/>
            <w:r w:rsidRPr="006C1872">
              <w:rPr>
                <w:spacing w:val="-1"/>
              </w:rPr>
              <w:t>Methylenediphenyl</w:t>
            </w:r>
            <w:proofErr w:type="spellEnd"/>
            <w:r w:rsidRPr="006C1872">
              <w:rPr>
                <w:spacing w:val="-1"/>
              </w:rPr>
              <w:t xml:space="preserve"> </w:t>
            </w:r>
            <w:proofErr w:type="spellStart"/>
            <w:r w:rsidRPr="006C1872">
              <w:rPr>
                <w:spacing w:val="-1"/>
              </w:rPr>
              <w:t>diisocyanate</w:t>
            </w:r>
            <w:proofErr w:type="spellEnd"/>
          </w:p>
        </w:tc>
        <w:tc>
          <w:tcPr>
            <w:tcW w:w="323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Pr>
                <w:spacing w:val="-3"/>
              </w:rPr>
              <w:t>0.17</w:t>
            </w:r>
          </w:p>
        </w:tc>
      </w:tr>
      <w:tr w:rsidR="001464C1" w:rsidTr="007A217F">
        <w:trPr>
          <w:cantSplit/>
          <w:trHeight w:val="363"/>
        </w:trPr>
        <w:tc>
          <w:tcPr>
            <w:tcW w:w="3420" w:type="dxa"/>
            <w:tcBorders>
              <w:top w:val="nil"/>
              <w:left w:val="nil"/>
              <w:bottom w:val="nil"/>
              <w:right w:val="nil"/>
            </w:tcBorders>
          </w:tcPr>
          <w:p w:rsidR="001464C1" w:rsidRPr="00F96786"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Methyl Ethyl Ketone</w:t>
            </w:r>
          </w:p>
        </w:tc>
        <w:tc>
          <w:tcPr>
            <w:tcW w:w="323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Pr>
                <w:spacing w:val="-3"/>
              </w:rPr>
              <w:t>0.01</w:t>
            </w:r>
          </w:p>
        </w:tc>
      </w:tr>
      <w:tr w:rsidR="001464C1" w:rsidTr="007A217F">
        <w:trPr>
          <w:cantSplit/>
          <w:trHeight w:val="363"/>
        </w:trPr>
        <w:tc>
          <w:tcPr>
            <w:tcW w:w="3420" w:type="dxa"/>
            <w:tcBorders>
              <w:top w:val="nil"/>
              <w:left w:val="nil"/>
              <w:bottom w:val="nil"/>
              <w:right w:val="nil"/>
            </w:tcBorders>
          </w:tcPr>
          <w:p w:rsidR="001464C1" w:rsidRPr="00F96786"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Naphthalene</w:t>
            </w:r>
          </w:p>
        </w:tc>
        <w:tc>
          <w:tcPr>
            <w:tcW w:w="323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Pr>
                <w:spacing w:val="-3"/>
              </w:rPr>
              <w:t>4.09</w:t>
            </w:r>
            <w:r w:rsidRPr="00F96786">
              <w:rPr>
                <w:spacing w:val="-3"/>
              </w:rPr>
              <w:t xml:space="preserve"> </w:t>
            </w:r>
          </w:p>
        </w:tc>
      </w:tr>
      <w:tr w:rsidR="001464C1" w:rsidTr="007A217F">
        <w:trPr>
          <w:cantSplit/>
          <w:trHeight w:val="363"/>
        </w:trPr>
        <w:tc>
          <w:tcPr>
            <w:tcW w:w="3420" w:type="dxa"/>
            <w:tcBorders>
              <w:top w:val="nil"/>
              <w:left w:val="nil"/>
              <w:bottom w:val="nil"/>
              <w:right w:val="nil"/>
            </w:tcBorders>
          </w:tcPr>
          <w:p w:rsidR="001464C1" w:rsidRPr="00F96786" w:rsidRDefault="001464C1" w:rsidP="007A217F">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n-Butyl Alcohol</w:t>
            </w:r>
          </w:p>
        </w:tc>
        <w:tc>
          <w:tcPr>
            <w:tcW w:w="3230" w:type="dxa"/>
            <w:tcBorders>
              <w:top w:val="nil"/>
              <w:left w:val="nil"/>
              <w:bottom w:val="nil"/>
              <w:right w:val="nil"/>
            </w:tcBorders>
          </w:tcPr>
          <w:p w:rsidR="001464C1" w:rsidRPr="00F96786" w:rsidRDefault="001464C1" w:rsidP="0097706C">
            <w:pPr>
              <w:tabs>
                <w:tab w:val="left" w:pos="-720"/>
                <w:tab w:val="left" w:pos="-288"/>
              </w:tabs>
              <w:suppressAutoHyphens/>
              <w:spacing w:before="60"/>
              <w:jc w:val="right"/>
              <w:rPr>
                <w:spacing w:val="-3"/>
              </w:rPr>
            </w:pPr>
            <w:r w:rsidRPr="00F96786">
              <w:rPr>
                <w:spacing w:val="-3"/>
              </w:rPr>
              <w:t>0.0</w:t>
            </w:r>
            <w:r>
              <w:rPr>
                <w:spacing w:val="-3"/>
              </w:rPr>
              <w:t>3</w:t>
            </w:r>
          </w:p>
        </w:tc>
      </w:tr>
      <w:tr w:rsidR="001464C1" w:rsidTr="007A217F">
        <w:trPr>
          <w:cantSplit/>
          <w:trHeight w:val="363"/>
        </w:trPr>
        <w:tc>
          <w:tcPr>
            <w:tcW w:w="3420" w:type="dxa"/>
            <w:tcBorders>
              <w:top w:val="nil"/>
              <w:left w:val="nil"/>
              <w:bottom w:val="nil"/>
              <w:right w:val="nil"/>
            </w:tcBorders>
          </w:tcPr>
          <w:p w:rsidR="001464C1" w:rsidRPr="00F96786"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N-Hexane</w:t>
            </w:r>
          </w:p>
        </w:tc>
        <w:tc>
          <w:tcPr>
            <w:tcW w:w="323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Pr>
                <w:spacing w:val="-3"/>
              </w:rPr>
              <w:t>0.30</w:t>
            </w:r>
          </w:p>
        </w:tc>
      </w:tr>
      <w:tr w:rsidR="001464C1" w:rsidTr="007A217F">
        <w:trPr>
          <w:cantSplit/>
          <w:trHeight w:val="363"/>
        </w:trPr>
        <w:tc>
          <w:tcPr>
            <w:tcW w:w="3420" w:type="dxa"/>
            <w:tcBorders>
              <w:top w:val="nil"/>
              <w:left w:val="nil"/>
              <w:bottom w:val="nil"/>
              <w:right w:val="nil"/>
            </w:tcBorders>
          </w:tcPr>
          <w:p w:rsidR="001464C1" w:rsidRPr="00F96786" w:rsidRDefault="001464C1" w:rsidP="007A217F">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Phenol</w:t>
            </w:r>
          </w:p>
        </w:tc>
        <w:tc>
          <w:tcPr>
            <w:tcW w:w="3230" w:type="dxa"/>
            <w:tcBorders>
              <w:top w:val="nil"/>
              <w:left w:val="nil"/>
              <w:bottom w:val="nil"/>
              <w:right w:val="nil"/>
            </w:tcBorders>
          </w:tcPr>
          <w:p w:rsidR="001464C1" w:rsidRPr="00F96786" w:rsidRDefault="001464C1" w:rsidP="0097706C">
            <w:pPr>
              <w:tabs>
                <w:tab w:val="left" w:pos="-720"/>
                <w:tab w:val="left" w:pos="-288"/>
              </w:tabs>
              <w:suppressAutoHyphens/>
              <w:spacing w:before="60"/>
              <w:jc w:val="right"/>
              <w:rPr>
                <w:spacing w:val="-3"/>
              </w:rPr>
            </w:pPr>
            <w:r>
              <w:rPr>
                <w:spacing w:val="-3"/>
              </w:rPr>
              <w:t>1.88</w:t>
            </w:r>
          </w:p>
        </w:tc>
      </w:tr>
      <w:tr w:rsidR="001464C1" w:rsidTr="007A217F">
        <w:trPr>
          <w:cantSplit/>
          <w:trHeight w:val="363"/>
        </w:trPr>
        <w:tc>
          <w:tcPr>
            <w:tcW w:w="3420" w:type="dxa"/>
            <w:tcBorders>
              <w:top w:val="nil"/>
              <w:left w:val="nil"/>
              <w:bottom w:val="nil"/>
              <w:right w:val="nil"/>
            </w:tcBorders>
          </w:tcPr>
          <w:p w:rsidR="001464C1" w:rsidRPr="00F96786" w:rsidRDefault="001464C1" w:rsidP="007A217F">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Styrene</w:t>
            </w:r>
          </w:p>
        </w:tc>
        <w:tc>
          <w:tcPr>
            <w:tcW w:w="3230" w:type="dxa"/>
            <w:tcBorders>
              <w:top w:val="nil"/>
              <w:left w:val="nil"/>
              <w:bottom w:val="nil"/>
              <w:right w:val="nil"/>
            </w:tcBorders>
          </w:tcPr>
          <w:p w:rsidR="001464C1" w:rsidRPr="00F96786" w:rsidRDefault="001464C1" w:rsidP="007A217F">
            <w:pPr>
              <w:tabs>
                <w:tab w:val="left" w:pos="-720"/>
                <w:tab w:val="left" w:pos="-288"/>
              </w:tabs>
              <w:suppressAutoHyphens/>
              <w:spacing w:before="60"/>
              <w:jc w:val="right"/>
              <w:rPr>
                <w:spacing w:val="-3"/>
              </w:rPr>
            </w:pPr>
            <w:r>
              <w:rPr>
                <w:spacing w:val="-3"/>
              </w:rPr>
              <w:t>0.02</w:t>
            </w:r>
            <w:r w:rsidRPr="00F96786">
              <w:rPr>
                <w:spacing w:val="-3"/>
              </w:rPr>
              <w:t xml:space="preserve"> </w:t>
            </w:r>
          </w:p>
        </w:tc>
      </w:tr>
      <w:tr w:rsidR="001464C1" w:rsidTr="007A217F">
        <w:trPr>
          <w:cantSplit/>
          <w:trHeight w:val="363"/>
        </w:trPr>
        <w:tc>
          <w:tcPr>
            <w:tcW w:w="3420" w:type="dxa"/>
            <w:tcBorders>
              <w:top w:val="nil"/>
              <w:left w:val="nil"/>
              <w:bottom w:val="nil"/>
              <w:right w:val="nil"/>
            </w:tcBorders>
          </w:tcPr>
          <w:p w:rsidR="001464C1" w:rsidRPr="00F96786" w:rsidRDefault="001464C1" w:rsidP="007A217F">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Pr>
                <w:spacing w:val="-1"/>
              </w:rPr>
              <w:t>Toluene</w:t>
            </w:r>
          </w:p>
        </w:tc>
        <w:tc>
          <w:tcPr>
            <w:tcW w:w="3230" w:type="dxa"/>
            <w:tcBorders>
              <w:top w:val="nil"/>
              <w:left w:val="nil"/>
              <w:bottom w:val="nil"/>
              <w:right w:val="nil"/>
            </w:tcBorders>
          </w:tcPr>
          <w:p w:rsidR="001464C1" w:rsidRPr="00F96786" w:rsidRDefault="001464C1" w:rsidP="0097706C">
            <w:pPr>
              <w:tabs>
                <w:tab w:val="left" w:pos="-720"/>
                <w:tab w:val="left" w:pos="-288"/>
              </w:tabs>
              <w:suppressAutoHyphens/>
              <w:spacing w:before="60"/>
              <w:jc w:val="right"/>
              <w:rPr>
                <w:spacing w:val="-3"/>
              </w:rPr>
            </w:pPr>
            <w:r>
              <w:rPr>
                <w:spacing w:val="-3"/>
              </w:rPr>
              <w:t>0.54</w:t>
            </w:r>
          </w:p>
        </w:tc>
      </w:tr>
      <w:tr w:rsidR="001464C1" w:rsidTr="007A217F">
        <w:trPr>
          <w:cantSplit/>
          <w:trHeight w:val="363"/>
        </w:trPr>
        <w:tc>
          <w:tcPr>
            <w:tcW w:w="3420" w:type="dxa"/>
            <w:tcBorders>
              <w:top w:val="nil"/>
              <w:left w:val="nil"/>
              <w:bottom w:val="nil"/>
              <w:right w:val="nil"/>
            </w:tcBorders>
          </w:tcPr>
          <w:p w:rsidR="001464C1" w:rsidRDefault="001464C1" w:rsidP="007A217F">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Pr>
                <w:spacing w:val="-1"/>
              </w:rPr>
              <w:t>Xylene</w:t>
            </w:r>
          </w:p>
        </w:tc>
        <w:tc>
          <w:tcPr>
            <w:tcW w:w="3230" w:type="dxa"/>
            <w:tcBorders>
              <w:top w:val="nil"/>
              <w:left w:val="nil"/>
              <w:bottom w:val="nil"/>
              <w:right w:val="nil"/>
            </w:tcBorders>
          </w:tcPr>
          <w:p w:rsidR="001464C1" w:rsidRDefault="001464C1" w:rsidP="0097706C">
            <w:pPr>
              <w:tabs>
                <w:tab w:val="left" w:pos="-720"/>
                <w:tab w:val="left" w:pos="-288"/>
              </w:tabs>
              <w:suppressAutoHyphens/>
              <w:spacing w:before="60"/>
              <w:jc w:val="right"/>
              <w:rPr>
                <w:spacing w:val="-3"/>
              </w:rPr>
            </w:pPr>
            <w:r>
              <w:rPr>
                <w:spacing w:val="-3"/>
              </w:rPr>
              <w:t>0.27</w:t>
            </w:r>
          </w:p>
        </w:tc>
      </w:tr>
      <w:tr w:rsidR="001464C1" w:rsidTr="007A217F">
        <w:trPr>
          <w:cantSplit/>
          <w:trHeight w:val="363"/>
        </w:trPr>
        <w:tc>
          <w:tcPr>
            <w:tcW w:w="3420" w:type="dxa"/>
            <w:tcBorders>
              <w:left w:val="nil"/>
              <w:bottom w:val="nil"/>
              <w:right w:val="nil"/>
            </w:tcBorders>
          </w:tcPr>
          <w:p w:rsidR="001464C1" w:rsidRDefault="001464C1" w:rsidP="007A217F">
            <w:pPr>
              <w:tabs>
                <w:tab w:val="left" w:pos="0"/>
                <w:tab w:val="decimal" w:pos="2700"/>
                <w:tab w:val="decimal" w:pos="3991"/>
                <w:tab w:val="decimal" w:pos="5701"/>
                <w:tab w:val="decimal" w:pos="7141"/>
                <w:tab w:val="decimal" w:pos="8761"/>
                <w:tab w:val="decimal" w:pos="10381"/>
                <w:tab w:val="left" w:pos="10800"/>
              </w:tabs>
              <w:suppressAutoHyphens/>
              <w:spacing w:before="80"/>
              <w:rPr>
                <w:spacing w:val="-1"/>
              </w:rPr>
            </w:pPr>
          </w:p>
        </w:tc>
        <w:tc>
          <w:tcPr>
            <w:tcW w:w="3230" w:type="dxa"/>
            <w:tcBorders>
              <w:left w:val="nil"/>
              <w:bottom w:val="nil"/>
              <w:right w:val="nil"/>
            </w:tcBorders>
          </w:tcPr>
          <w:p w:rsidR="001464C1" w:rsidRDefault="001464C1" w:rsidP="0097706C">
            <w:pPr>
              <w:tabs>
                <w:tab w:val="left" w:pos="-720"/>
                <w:tab w:val="left" w:pos="-378"/>
              </w:tabs>
              <w:suppressAutoHyphens/>
              <w:spacing w:before="60"/>
              <w:jc w:val="center"/>
              <w:rPr>
                <w:spacing w:val="-3"/>
              </w:rPr>
            </w:pPr>
            <w:r>
              <w:rPr>
                <w:spacing w:val="-3"/>
              </w:rPr>
              <w:t xml:space="preserve">                                          10.33</w:t>
            </w:r>
          </w:p>
        </w:tc>
      </w:tr>
    </w:tbl>
    <w:p w:rsidR="005A0081" w:rsidRDefault="005A0081" w:rsidP="005A0081">
      <w:pPr>
        <w:jc w:val="both"/>
      </w:pPr>
      <w:r>
        <w:br w:type="page"/>
      </w:r>
    </w:p>
    <w:p w:rsidR="005A0081" w:rsidRDefault="005A0081" w:rsidP="005A0081">
      <w:pPr>
        <w:ind w:left="720"/>
        <w:jc w:val="both"/>
      </w:pPr>
      <w:r>
        <w:rPr>
          <w:spacing w:val="-3"/>
          <w:u w:val="single"/>
        </w:rPr>
        <w:lastRenderedPageBreak/>
        <w:t>Non- VOC LAC 33</w:t>
      </w:r>
      <w:proofErr w:type="gramStart"/>
      <w:r>
        <w:rPr>
          <w:spacing w:val="-3"/>
          <w:u w:val="single"/>
        </w:rPr>
        <w:t>:III</w:t>
      </w:r>
      <w:proofErr w:type="gramEnd"/>
      <w:r>
        <w:rPr>
          <w:spacing w:val="-3"/>
          <w:u w:val="single"/>
        </w:rPr>
        <w:t>. Chapter 51 Toxic Air Pollutants (TAPs):</w:t>
      </w:r>
    </w:p>
    <w:tbl>
      <w:tblPr>
        <w:tblW w:w="65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690"/>
      </w:tblGrid>
      <w:tr w:rsidR="005A0081" w:rsidRPr="00F96786" w:rsidTr="0082137A">
        <w:trPr>
          <w:cantSplit/>
        </w:trPr>
        <w:tc>
          <w:tcPr>
            <w:tcW w:w="2880" w:type="dxa"/>
            <w:tcBorders>
              <w:top w:val="nil"/>
              <w:left w:val="nil"/>
              <w:bottom w:val="nil"/>
              <w:right w:val="nil"/>
            </w:tcBorders>
          </w:tcPr>
          <w:p w:rsidR="005A0081" w:rsidRPr="00F96786" w:rsidRDefault="005A0081" w:rsidP="007A217F">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420DFC">
              <w:rPr>
                <w:spacing w:val="-1"/>
                <w:u w:val="single"/>
              </w:rPr>
              <w:t>Pollutant</w:t>
            </w:r>
          </w:p>
        </w:tc>
        <w:tc>
          <w:tcPr>
            <w:tcW w:w="3690" w:type="dxa"/>
            <w:tcBorders>
              <w:top w:val="nil"/>
              <w:left w:val="nil"/>
              <w:bottom w:val="nil"/>
              <w:right w:val="nil"/>
            </w:tcBorders>
          </w:tcPr>
          <w:p w:rsidR="005A0081" w:rsidRPr="0082137A" w:rsidRDefault="005A0081" w:rsidP="0082137A">
            <w:pPr>
              <w:tabs>
                <w:tab w:val="left" w:pos="-720"/>
                <w:tab w:val="left" w:pos="-288"/>
              </w:tabs>
              <w:suppressAutoHyphens/>
              <w:spacing w:before="60"/>
              <w:jc w:val="right"/>
              <w:rPr>
                <w:spacing w:val="-3"/>
                <w:u w:val="single"/>
              </w:rPr>
            </w:pPr>
            <w:r w:rsidRPr="00420DFC">
              <w:rPr>
                <w:spacing w:val="-3"/>
                <w:u w:val="single"/>
              </w:rPr>
              <w:t>Emissions (TPY)</w:t>
            </w:r>
          </w:p>
        </w:tc>
      </w:tr>
      <w:tr w:rsidR="001464C1" w:rsidRPr="00F96786" w:rsidTr="0082137A">
        <w:trPr>
          <w:cantSplit/>
        </w:trPr>
        <w:tc>
          <w:tcPr>
            <w:tcW w:w="2880" w:type="dxa"/>
            <w:tcBorders>
              <w:top w:val="nil"/>
              <w:left w:val="nil"/>
              <w:bottom w:val="nil"/>
              <w:right w:val="nil"/>
            </w:tcBorders>
          </w:tcPr>
          <w:p w:rsidR="001464C1" w:rsidRPr="00F96786"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 xml:space="preserve">Antimony </w:t>
            </w:r>
            <w:r w:rsidR="0082137A">
              <w:t>&amp; Compounds</w:t>
            </w:r>
          </w:p>
        </w:tc>
        <w:tc>
          <w:tcPr>
            <w:tcW w:w="369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Pr>
                <w:spacing w:val="-3"/>
              </w:rPr>
              <w:t xml:space="preserve">        </w:t>
            </w:r>
            <w:r w:rsidRPr="00F96786">
              <w:rPr>
                <w:spacing w:val="-3"/>
              </w:rPr>
              <w:t>0.00</w:t>
            </w:r>
            <w:r>
              <w:rPr>
                <w:spacing w:val="-3"/>
              </w:rPr>
              <w:t>3</w:t>
            </w:r>
          </w:p>
        </w:tc>
      </w:tr>
      <w:tr w:rsidR="001464C1" w:rsidRPr="00F96786" w:rsidTr="0082137A">
        <w:trPr>
          <w:cantSplit/>
        </w:trPr>
        <w:tc>
          <w:tcPr>
            <w:tcW w:w="2880" w:type="dxa"/>
            <w:tcBorders>
              <w:top w:val="nil"/>
              <w:left w:val="nil"/>
              <w:bottom w:val="nil"/>
              <w:right w:val="nil"/>
            </w:tcBorders>
          </w:tcPr>
          <w:p w:rsidR="001464C1" w:rsidRPr="00F96786" w:rsidRDefault="001464C1" w:rsidP="007A217F">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t>Arsenic</w:t>
            </w:r>
            <w:r w:rsidR="0082137A">
              <w:t xml:space="preserve"> &amp; Compounds</w:t>
            </w:r>
          </w:p>
        </w:tc>
        <w:tc>
          <w:tcPr>
            <w:tcW w:w="3690" w:type="dxa"/>
            <w:tcBorders>
              <w:top w:val="nil"/>
              <w:left w:val="nil"/>
              <w:bottom w:val="nil"/>
              <w:right w:val="nil"/>
            </w:tcBorders>
          </w:tcPr>
          <w:p w:rsidR="001464C1" w:rsidRDefault="001464C1" w:rsidP="0097706C">
            <w:pPr>
              <w:tabs>
                <w:tab w:val="left" w:pos="-720"/>
                <w:tab w:val="left" w:pos="-288"/>
              </w:tabs>
              <w:suppressAutoHyphens/>
              <w:spacing w:before="60"/>
              <w:jc w:val="right"/>
              <w:rPr>
                <w:spacing w:val="-3"/>
              </w:rPr>
            </w:pPr>
            <w:r>
              <w:t xml:space="preserve">                        &lt;0.001</w:t>
            </w:r>
          </w:p>
        </w:tc>
      </w:tr>
      <w:tr w:rsidR="001464C1" w:rsidRPr="00F96786" w:rsidTr="0082137A">
        <w:trPr>
          <w:cantSplit/>
        </w:trPr>
        <w:tc>
          <w:tcPr>
            <w:tcW w:w="2880" w:type="dxa"/>
            <w:tcBorders>
              <w:top w:val="nil"/>
              <w:left w:val="nil"/>
              <w:bottom w:val="nil"/>
              <w:right w:val="nil"/>
            </w:tcBorders>
          </w:tcPr>
          <w:p w:rsidR="001464C1" w:rsidRPr="00F96786"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Barium</w:t>
            </w:r>
            <w:r w:rsidR="0082137A">
              <w:rPr>
                <w:spacing w:val="-1"/>
              </w:rPr>
              <w:t xml:space="preserve"> </w:t>
            </w:r>
            <w:r w:rsidR="0082137A">
              <w:t>&amp; Compounds</w:t>
            </w:r>
          </w:p>
        </w:tc>
        <w:tc>
          <w:tcPr>
            <w:tcW w:w="369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Pr>
                <w:spacing w:val="-3"/>
              </w:rPr>
              <w:t xml:space="preserve">        0.005</w:t>
            </w:r>
          </w:p>
        </w:tc>
      </w:tr>
      <w:tr w:rsidR="001464C1" w:rsidRPr="00F96786" w:rsidTr="0082137A">
        <w:trPr>
          <w:cantSplit/>
        </w:trPr>
        <w:tc>
          <w:tcPr>
            <w:tcW w:w="2880" w:type="dxa"/>
            <w:tcBorders>
              <w:top w:val="nil"/>
              <w:left w:val="nil"/>
              <w:bottom w:val="nil"/>
              <w:right w:val="nil"/>
            </w:tcBorders>
          </w:tcPr>
          <w:p w:rsidR="001464C1" w:rsidRPr="00F96786" w:rsidRDefault="001464C1" w:rsidP="007A217F">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t>Beryllium</w:t>
            </w:r>
            <w:r w:rsidR="0082137A">
              <w:t xml:space="preserve"> &amp; Compounds</w:t>
            </w:r>
          </w:p>
        </w:tc>
        <w:tc>
          <w:tcPr>
            <w:tcW w:w="3690" w:type="dxa"/>
            <w:tcBorders>
              <w:top w:val="nil"/>
              <w:left w:val="nil"/>
              <w:bottom w:val="nil"/>
              <w:right w:val="nil"/>
            </w:tcBorders>
          </w:tcPr>
          <w:p w:rsidR="001464C1" w:rsidRDefault="001464C1" w:rsidP="0097706C">
            <w:pPr>
              <w:tabs>
                <w:tab w:val="left" w:pos="-720"/>
                <w:tab w:val="left" w:pos="-288"/>
              </w:tabs>
              <w:suppressAutoHyphens/>
              <w:spacing w:before="60"/>
              <w:jc w:val="right"/>
              <w:rPr>
                <w:spacing w:val="-3"/>
              </w:rPr>
            </w:pPr>
            <w:r>
              <w:t xml:space="preserve">                        &lt;0.001</w:t>
            </w:r>
          </w:p>
        </w:tc>
      </w:tr>
      <w:tr w:rsidR="001464C1" w:rsidRPr="00F96786" w:rsidTr="0082137A">
        <w:trPr>
          <w:cantSplit/>
        </w:trPr>
        <w:tc>
          <w:tcPr>
            <w:tcW w:w="2880" w:type="dxa"/>
            <w:tcBorders>
              <w:top w:val="nil"/>
              <w:left w:val="nil"/>
              <w:bottom w:val="nil"/>
              <w:right w:val="nil"/>
            </w:tcBorders>
          </w:tcPr>
          <w:p w:rsidR="001464C1" w:rsidRPr="00F96786"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Cadmium</w:t>
            </w:r>
            <w:r w:rsidR="0082137A">
              <w:rPr>
                <w:spacing w:val="-1"/>
              </w:rPr>
              <w:t xml:space="preserve"> </w:t>
            </w:r>
            <w:r w:rsidR="0082137A">
              <w:t>&amp; Compounds</w:t>
            </w:r>
          </w:p>
        </w:tc>
        <w:tc>
          <w:tcPr>
            <w:tcW w:w="369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Pr>
                <w:spacing w:val="-3"/>
              </w:rPr>
              <w:t xml:space="preserve">                             </w:t>
            </w:r>
            <w:r w:rsidRPr="00F96786">
              <w:rPr>
                <w:spacing w:val="-3"/>
              </w:rPr>
              <w:t>0.001</w:t>
            </w:r>
          </w:p>
        </w:tc>
      </w:tr>
      <w:tr w:rsidR="001464C1" w:rsidRPr="00F96786" w:rsidTr="0082137A">
        <w:trPr>
          <w:cantSplit/>
        </w:trPr>
        <w:tc>
          <w:tcPr>
            <w:tcW w:w="2880" w:type="dxa"/>
            <w:tcBorders>
              <w:top w:val="nil"/>
              <w:left w:val="nil"/>
              <w:bottom w:val="nil"/>
              <w:right w:val="nil"/>
            </w:tcBorders>
          </w:tcPr>
          <w:p w:rsidR="001464C1" w:rsidRPr="00F96786"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Chromium</w:t>
            </w:r>
            <w:r>
              <w:rPr>
                <w:spacing w:val="-1"/>
              </w:rPr>
              <w:t xml:space="preserve"> VI</w:t>
            </w:r>
          </w:p>
        </w:tc>
        <w:tc>
          <w:tcPr>
            <w:tcW w:w="369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Pr>
                <w:spacing w:val="-3"/>
              </w:rPr>
              <w:t xml:space="preserve">       0.016</w:t>
            </w:r>
          </w:p>
        </w:tc>
      </w:tr>
      <w:tr w:rsidR="001464C1" w:rsidRPr="00F96786" w:rsidTr="0082137A">
        <w:trPr>
          <w:cantSplit/>
        </w:trPr>
        <w:tc>
          <w:tcPr>
            <w:tcW w:w="2880" w:type="dxa"/>
            <w:tcBorders>
              <w:top w:val="nil"/>
              <w:left w:val="nil"/>
              <w:bottom w:val="nil"/>
              <w:right w:val="nil"/>
            </w:tcBorders>
          </w:tcPr>
          <w:p w:rsidR="001464C1" w:rsidRPr="00F96786"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t>Cobalt</w:t>
            </w:r>
            <w:r w:rsidR="0082137A">
              <w:t xml:space="preserve"> &amp; Compounds</w:t>
            </w:r>
            <w:r>
              <w:tab/>
            </w:r>
          </w:p>
        </w:tc>
        <w:tc>
          <w:tcPr>
            <w:tcW w:w="369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t xml:space="preserve">                        &lt;0.001</w:t>
            </w:r>
          </w:p>
        </w:tc>
      </w:tr>
      <w:tr w:rsidR="001464C1" w:rsidRPr="00F96786" w:rsidTr="0082137A">
        <w:trPr>
          <w:cantSplit/>
        </w:trPr>
        <w:tc>
          <w:tcPr>
            <w:tcW w:w="2880" w:type="dxa"/>
            <w:tcBorders>
              <w:top w:val="nil"/>
              <w:left w:val="nil"/>
              <w:bottom w:val="nil"/>
              <w:right w:val="nil"/>
            </w:tcBorders>
          </w:tcPr>
          <w:p w:rsidR="001464C1" w:rsidRPr="00F96786"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Copper</w:t>
            </w:r>
            <w:r w:rsidR="0082137A">
              <w:rPr>
                <w:spacing w:val="-1"/>
              </w:rPr>
              <w:t xml:space="preserve"> </w:t>
            </w:r>
            <w:r w:rsidR="0082137A">
              <w:t>&amp; Compounds</w:t>
            </w:r>
          </w:p>
        </w:tc>
        <w:tc>
          <w:tcPr>
            <w:tcW w:w="369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Pr>
                <w:spacing w:val="-3"/>
              </w:rPr>
              <w:t xml:space="preserve">       0.006</w:t>
            </w:r>
          </w:p>
        </w:tc>
      </w:tr>
      <w:tr w:rsidR="0082137A" w:rsidRPr="00F96786" w:rsidTr="0082137A">
        <w:trPr>
          <w:cantSplit/>
        </w:trPr>
        <w:tc>
          <w:tcPr>
            <w:tcW w:w="2880" w:type="dxa"/>
            <w:tcBorders>
              <w:top w:val="nil"/>
              <w:left w:val="nil"/>
              <w:bottom w:val="nil"/>
              <w:right w:val="nil"/>
            </w:tcBorders>
          </w:tcPr>
          <w:p w:rsidR="0082137A" w:rsidRPr="00F96786" w:rsidRDefault="0082137A"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Lead</w:t>
            </w:r>
            <w:r>
              <w:rPr>
                <w:spacing w:val="-1"/>
              </w:rPr>
              <w:t xml:space="preserve"> Compounds</w:t>
            </w:r>
          </w:p>
        </w:tc>
        <w:tc>
          <w:tcPr>
            <w:tcW w:w="3690" w:type="dxa"/>
            <w:tcBorders>
              <w:top w:val="nil"/>
              <w:left w:val="nil"/>
              <w:bottom w:val="nil"/>
              <w:right w:val="nil"/>
            </w:tcBorders>
          </w:tcPr>
          <w:p w:rsidR="0082137A" w:rsidRDefault="0082137A" w:rsidP="001464C1">
            <w:pPr>
              <w:tabs>
                <w:tab w:val="left" w:pos="-720"/>
                <w:tab w:val="left" w:pos="-288"/>
              </w:tabs>
              <w:suppressAutoHyphens/>
              <w:spacing w:before="60"/>
              <w:jc w:val="right"/>
              <w:rPr>
                <w:spacing w:val="-3"/>
              </w:rPr>
            </w:pPr>
            <w:r>
              <w:rPr>
                <w:spacing w:val="-3"/>
              </w:rPr>
              <w:t xml:space="preserve">         0.02</w:t>
            </w:r>
          </w:p>
        </w:tc>
      </w:tr>
      <w:tr w:rsidR="001464C1" w:rsidRPr="00F96786" w:rsidTr="0082137A">
        <w:trPr>
          <w:cantSplit/>
        </w:trPr>
        <w:tc>
          <w:tcPr>
            <w:tcW w:w="2880" w:type="dxa"/>
            <w:tcBorders>
              <w:top w:val="nil"/>
              <w:left w:val="nil"/>
              <w:bottom w:val="nil"/>
              <w:right w:val="nil"/>
            </w:tcBorders>
          </w:tcPr>
          <w:p w:rsidR="001464C1" w:rsidRPr="00F96786"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Manganese</w:t>
            </w:r>
            <w:r w:rsidR="0082137A">
              <w:rPr>
                <w:spacing w:val="-1"/>
              </w:rPr>
              <w:t xml:space="preserve"> &amp; Compounds</w:t>
            </w:r>
          </w:p>
        </w:tc>
        <w:tc>
          <w:tcPr>
            <w:tcW w:w="369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Pr>
                <w:spacing w:val="-3"/>
              </w:rPr>
              <w:t xml:space="preserve">         0.25</w:t>
            </w:r>
          </w:p>
        </w:tc>
      </w:tr>
      <w:tr w:rsidR="001464C1" w:rsidRPr="00F96786" w:rsidTr="0082137A">
        <w:trPr>
          <w:cantSplit/>
        </w:trPr>
        <w:tc>
          <w:tcPr>
            <w:tcW w:w="2880" w:type="dxa"/>
            <w:tcBorders>
              <w:top w:val="nil"/>
              <w:left w:val="nil"/>
              <w:bottom w:val="nil"/>
              <w:right w:val="nil"/>
            </w:tcBorders>
          </w:tcPr>
          <w:p w:rsidR="001464C1" w:rsidRPr="00F96786"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Mercury</w:t>
            </w:r>
            <w:r w:rsidR="0082137A">
              <w:rPr>
                <w:spacing w:val="-1"/>
              </w:rPr>
              <w:t xml:space="preserve"> </w:t>
            </w:r>
            <w:r w:rsidR="0082137A">
              <w:t>&amp; Compounds</w:t>
            </w:r>
          </w:p>
        </w:tc>
        <w:tc>
          <w:tcPr>
            <w:tcW w:w="369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Pr>
                <w:spacing w:val="-3"/>
              </w:rPr>
              <w:t xml:space="preserve">         </w:t>
            </w:r>
            <w:r w:rsidRPr="00F96786">
              <w:rPr>
                <w:spacing w:val="-3"/>
              </w:rPr>
              <w:t>0.00</w:t>
            </w:r>
            <w:r>
              <w:rPr>
                <w:spacing w:val="-3"/>
              </w:rPr>
              <w:t>2</w:t>
            </w:r>
          </w:p>
        </w:tc>
      </w:tr>
      <w:tr w:rsidR="001464C1" w:rsidRPr="00F96786" w:rsidTr="0082137A">
        <w:trPr>
          <w:cantSplit/>
        </w:trPr>
        <w:tc>
          <w:tcPr>
            <w:tcW w:w="2880" w:type="dxa"/>
            <w:tcBorders>
              <w:top w:val="nil"/>
              <w:left w:val="nil"/>
              <w:bottom w:val="nil"/>
              <w:right w:val="nil"/>
            </w:tcBorders>
          </w:tcPr>
          <w:p w:rsidR="001464C1" w:rsidRPr="00F96786" w:rsidRDefault="001464C1" w:rsidP="001464C1">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F96786">
              <w:rPr>
                <w:spacing w:val="-1"/>
              </w:rPr>
              <w:t>Nickel</w:t>
            </w:r>
            <w:r w:rsidR="0082137A">
              <w:rPr>
                <w:spacing w:val="-1"/>
              </w:rPr>
              <w:t xml:space="preserve"> </w:t>
            </w:r>
            <w:r w:rsidR="0082137A">
              <w:t>&amp; Compounds</w:t>
            </w:r>
          </w:p>
        </w:tc>
        <w:tc>
          <w:tcPr>
            <w:tcW w:w="3690" w:type="dxa"/>
            <w:tcBorders>
              <w:top w:val="nil"/>
              <w:left w:val="nil"/>
              <w:bottom w:val="nil"/>
              <w:right w:val="nil"/>
            </w:tcBorders>
          </w:tcPr>
          <w:p w:rsidR="001464C1" w:rsidRPr="00F96786" w:rsidRDefault="001464C1" w:rsidP="001464C1">
            <w:pPr>
              <w:tabs>
                <w:tab w:val="left" w:pos="-720"/>
                <w:tab w:val="left" w:pos="-288"/>
              </w:tabs>
              <w:suppressAutoHyphens/>
              <w:spacing w:before="60"/>
              <w:jc w:val="right"/>
              <w:rPr>
                <w:spacing w:val="-3"/>
              </w:rPr>
            </w:pPr>
            <w:r>
              <w:rPr>
                <w:spacing w:val="-3"/>
              </w:rPr>
              <w:t xml:space="preserve">       </w:t>
            </w:r>
            <w:r w:rsidRPr="00F96786">
              <w:rPr>
                <w:spacing w:val="-3"/>
              </w:rPr>
              <w:t>0.00</w:t>
            </w:r>
            <w:r>
              <w:rPr>
                <w:spacing w:val="-3"/>
              </w:rPr>
              <w:t>8</w:t>
            </w:r>
          </w:p>
        </w:tc>
      </w:tr>
      <w:tr w:rsidR="001464C1" w:rsidRPr="00F96786" w:rsidTr="0082137A">
        <w:trPr>
          <w:cantSplit/>
        </w:trPr>
        <w:tc>
          <w:tcPr>
            <w:tcW w:w="2880" w:type="dxa"/>
            <w:tcBorders>
              <w:top w:val="nil"/>
              <w:left w:val="nil"/>
              <w:bottom w:val="nil"/>
              <w:right w:val="nil"/>
            </w:tcBorders>
          </w:tcPr>
          <w:p w:rsidR="001464C1" w:rsidRPr="0082137A" w:rsidRDefault="001464C1" w:rsidP="0082137A">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82137A">
              <w:t>Selenium</w:t>
            </w:r>
            <w:r w:rsidR="0082137A">
              <w:t xml:space="preserve"> &amp; Compounds</w:t>
            </w:r>
          </w:p>
        </w:tc>
        <w:tc>
          <w:tcPr>
            <w:tcW w:w="3690" w:type="dxa"/>
            <w:tcBorders>
              <w:top w:val="nil"/>
              <w:left w:val="nil"/>
              <w:bottom w:val="nil"/>
              <w:right w:val="nil"/>
            </w:tcBorders>
          </w:tcPr>
          <w:p w:rsidR="001464C1" w:rsidRPr="001464C1" w:rsidRDefault="001464C1" w:rsidP="0097706C">
            <w:pPr>
              <w:tabs>
                <w:tab w:val="left" w:pos="-720"/>
                <w:tab w:val="left" w:pos="-288"/>
              </w:tabs>
              <w:suppressAutoHyphens/>
              <w:spacing w:before="60"/>
              <w:jc w:val="right"/>
              <w:rPr>
                <w:spacing w:val="-3"/>
              </w:rPr>
            </w:pPr>
            <w:r w:rsidRPr="001464C1">
              <w:t>&lt;0.001</w:t>
            </w:r>
          </w:p>
        </w:tc>
      </w:tr>
      <w:tr w:rsidR="001464C1" w:rsidRPr="000E47A1" w:rsidTr="0082137A">
        <w:trPr>
          <w:cantSplit/>
        </w:trPr>
        <w:tc>
          <w:tcPr>
            <w:tcW w:w="2880" w:type="dxa"/>
            <w:tcBorders>
              <w:top w:val="nil"/>
              <w:left w:val="nil"/>
              <w:bottom w:val="nil"/>
              <w:right w:val="nil"/>
            </w:tcBorders>
          </w:tcPr>
          <w:p w:rsidR="001464C1" w:rsidRPr="00420DFC" w:rsidRDefault="001464C1" w:rsidP="007A217F">
            <w:pPr>
              <w:tabs>
                <w:tab w:val="left" w:pos="0"/>
                <w:tab w:val="decimal" w:pos="2700"/>
                <w:tab w:val="decimal" w:pos="3991"/>
                <w:tab w:val="decimal" w:pos="5701"/>
                <w:tab w:val="decimal" w:pos="7141"/>
                <w:tab w:val="decimal" w:pos="8761"/>
                <w:tab w:val="decimal" w:pos="10381"/>
                <w:tab w:val="left" w:pos="10800"/>
              </w:tabs>
              <w:suppressAutoHyphens/>
              <w:spacing w:before="80"/>
              <w:jc w:val="both"/>
              <w:rPr>
                <w:spacing w:val="-1"/>
              </w:rPr>
            </w:pPr>
            <w:r w:rsidRPr="00420DFC">
              <w:rPr>
                <w:spacing w:val="-1"/>
              </w:rPr>
              <w:t>Zinc</w:t>
            </w:r>
            <w:r w:rsidR="0082137A">
              <w:rPr>
                <w:spacing w:val="-1"/>
              </w:rPr>
              <w:t xml:space="preserve"> </w:t>
            </w:r>
            <w:r w:rsidR="0082137A">
              <w:t>&amp; Compounds</w:t>
            </w:r>
          </w:p>
        </w:tc>
        <w:tc>
          <w:tcPr>
            <w:tcW w:w="3690" w:type="dxa"/>
            <w:tcBorders>
              <w:top w:val="nil"/>
              <w:left w:val="nil"/>
              <w:bottom w:val="nil"/>
              <w:right w:val="nil"/>
            </w:tcBorders>
          </w:tcPr>
          <w:p w:rsidR="001464C1" w:rsidRPr="00420DFC" w:rsidRDefault="001464C1" w:rsidP="0097706C">
            <w:pPr>
              <w:tabs>
                <w:tab w:val="left" w:pos="-720"/>
                <w:tab w:val="left" w:pos="-288"/>
              </w:tabs>
              <w:suppressAutoHyphens/>
              <w:spacing w:before="60"/>
              <w:jc w:val="right"/>
              <w:rPr>
                <w:spacing w:val="-3"/>
              </w:rPr>
            </w:pPr>
            <w:r>
              <w:rPr>
                <w:spacing w:val="-3"/>
              </w:rPr>
              <w:t xml:space="preserve">      </w:t>
            </w:r>
            <w:r w:rsidRPr="00420DFC">
              <w:rPr>
                <w:spacing w:val="-3"/>
              </w:rPr>
              <w:t>0.</w:t>
            </w:r>
            <w:r>
              <w:rPr>
                <w:spacing w:val="-3"/>
              </w:rPr>
              <w:t>03</w:t>
            </w:r>
          </w:p>
        </w:tc>
      </w:tr>
    </w:tbl>
    <w:p w:rsidR="005A0081" w:rsidRDefault="005A0081" w:rsidP="005A0081">
      <w:pPr>
        <w:ind w:left="720"/>
        <w:jc w:val="both"/>
      </w:pPr>
      <w:r>
        <w:tab/>
      </w:r>
      <w:r>
        <w:tab/>
      </w:r>
      <w:r>
        <w:tab/>
      </w:r>
      <w:r>
        <w:tab/>
      </w:r>
      <w:r>
        <w:tab/>
        <w:t xml:space="preserve">  </w:t>
      </w:r>
      <w:r>
        <w:tab/>
        <w:t xml:space="preserve">                          0.</w:t>
      </w:r>
      <w:r w:rsidR="0097706C">
        <w:t>345</w:t>
      </w:r>
    </w:p>
    <w:p w:rsidR="005A0081" w:rsidRDefault="005A0081" w:rsidP="005A0081">
      <w:pPr>
        <w:ind w:left="720"/>
        <w:jc w:val="both"/>
      </w:pPr>
    </w:p>
    <w:p w:rsidR="005A0081" w:rsidRDefault="005A0081" w:rsidP="005A0081">
      <w:pPr>
        <w:pStyle w:val="Heading1"/>
        <w:numPr>
          <w:ilvl w:val="0"/>
          <w:numId w:val="1"/>
        </w:numPr>
        <w:jc w:val="both"/>
      </w:pPr>
      <w:r>
        <w:t>Type of Review</w:t>
      </w:r>
    </w:p>
    <w:p w:rsidR="005A0081" w:rsidRDefault="005A0081" w:rsidP="005A0081">
      <w:pPr>
        <w:ind w:left="720"/>
        <w:jc w:val="both"/>
      </w:pPr>
    </w:p>
    <w:p w:rsidR="005A0081" w:rsidRDefault="005A0081" w:rsidP="005A0081">
      <w:pPr>
        <w:tabs>
          <w:tab w:val="left" w:pos="-720"/>
          <w:tab w:val="left" w:pos="0"/>
        </w:tabs>
        <w:suppressAutoHyphens/>
        <w:ind w:left="720" w:hanging="720"/>
        <w:jc w:val="both"/>
        <w:rPr>
          <w:spacing w:val="-3"/>
        </w:rPr>
      </w:pPr>
      <w:r>
        <w:rPr>
          <w:spacing w:val="-3"/>
        </w:rPr>
        <w:tab/>
        <w:t>This permit was reviewed for compliance with 40 CFR 70</w:t>
      </w:r>
      <w:r w:rsidR="0082137A">
        <w:rPr>
          <w:spacing w:val="-3"/>
        </w:rPr>
        <w:t>, NESHAP</w:t>
      </w:r>
      <w:r>
        <w:rPr>
          <w:spacing w:val="-3"/>
        </w:rPr>
        <w:t xml:space="preserve"> and the Louisiana Air Quality Regulations.  Prevention of Significant Deterioration (PSD), Compliance Assurance Monitoring (CAM), and New Source Performance Standards (NSPS) do not apply.</w:t>
      </w:r>
    </w:p>
    <w:p w:rsidR="005A0081" w:rsidRDefault="005A0081" w:rsidP="005A0081">
      <w:pPr>
        <w:tabs>
          <w:tab w:val="left" w:pos="-720"/>
          <w:tab w:val="left" w:pos="0"/>
        </w:tabs>
        <w:suppressAutoHyphens/>
        <w:ind w:left="720" w:hanging="720"/>
        <w:jc w:val="both"/>
        <w:rPr>
          <w:spacing w:val="-3"/>
        </w:rPr>
      </w:pPr>
      <w:r>
        <w:rPr>
          <w:spacing w:val="-3"/>
        </w:rPr>
        <w:tab/>
      </w:r>
    </w:p>
    <w:p w:rsidR="005A0081" w:rsidRDefault="005A0081" w:rsidP="005A0081">
      <w:pPr>
        <w:tabs>
          <w:tab w:val="left" w:pos="-720"/>
          <w:tab w:val="left" w:pos="0"/>
        </w:tabs>
        <w:suppressAutoHyphens/>
        <w:ind w:left="720" w:hanging="720"/>
        <w:jc w:val="both"/>
        <w:rPr>
          <w:spacing w:val="-3"/>
        </w:rPr>
      </w:pPr>
      <w:r>
        <w:rPr>
          <w:spacing w:val="-3"/>
        </w:rPr>
        <w:tab/>
        <w:t xml:space="preserve">Facility is subject to National Emission Standards for Hazardous Air Pollutants (NESHAP), Subpart ZZZZZ.  </w:t>
      </w:r>
    </w:p>
    <w:p w:rsidR="005A0081" w:rsidRDefault="005A0081" w:rsidP="005A0081">
      <w:pPr>
        <w:tabs>
          <w:tab w:val="left" w:pos="-720"/>
          <w:tab w:val="left" w:pos="0"/>
        </w:tabs>
        <w:suppressAutoHyphens/>
        <w:ind w:left="720" w:hanging="720"/>
        <w:jc w:val="both"/>
        <w:rPr>
          <w:spacing w:val="-3"/>
        </w:rPr>
      </w:pPr>
    </w:p>
    <w:p w:rsidR="005A0081" w:rsidRDefault="005A0081" w:rsidP="005A0081">
      <w:pPr>
        <w:tabs>
          <w:tab w:val="left" w:pos="-720"/>
          <w:tab w:val="left" w:pos="0"/>
        </w:tabs>
        <w:suppressAutoHyphens/>
        <w:ind w:left="720" w:hanging="720"/>
        <w:jc w:val="both"/>
        <w:rPr>
          <w:spacing w:val="-3"/>
        </w:rPr>
      </w:pPr>
      <w:r>
        <w:rPr>
          <w:spacing w:val="-3"/>
        </w:rPr>
        <w:tab/>
        <w:t>This facility is a minor source of toxic air pollutants (TAPs) pursuant to LAC 33:III.Chapter 51.</w:t>
      </w:r>
    </w:p>
    <w:p w:rsidR="005A0081" w:rsidRDefault="005A0081" w:rsidP="005A0081">
      <w:pPr>
        <w:tabs>
          <w:tab w:val="left" w:pos="-720"/>
          <w:tab w:val="left" w:pos="0"/>
        </w:tabs>
        <w:suppressAutoHyphens/>
        <w:ind w:left="720" w:hanging="720"/>
        <w:jc w:val="both"/>
        <w:rPr>
          <w:spacing w:val="-3"/>
        </w:rPr>
      </w:pPr>
    </w:p>
    <w:p w:rsidR="005A0081" w:rsidRDefault="005A0081" w:rsidP="005A0081">
      <w:pPr>
        <w:pStyle w:val="Heading1"/>
        <w:numPr>
          <w:ilvl w:val="0"/>
          <w:numId w:val="1"/>
        </w:numPr>
        <w:jc w:val="both"/>
      </w:pPr>
      <w:r>
        <w:t>Credible Evidence</w:t>
      </w:r>
    </w:p>
    <w:p w:rsidR="005A0081" w:rsidRDefault="005A0081" w:rsidP="005A0081">
      <w:pPr>
        <w:adjustRightInd w:val="0"/>
        <w:rPr>
          <w:sz w:val="20"/>
          <w:szCs w:val="20"/>
        </w:rPr>
      </w:pPr>
    </w:p>
    <w:p w:rsidR="005A0081" w:rsidRDefault="005A0081" w:rsidP="005A0081">
      <w:pPr>
        <w:suppressAutoHyphens/>
        <w:ind w:left="720"/>
        <w:jc w:val="both"/>
      </w:pPr>
      <w:r>
        <w:t xml:space="preserve">Notwithstanding any other provisions of any applicable rule or regulation or requirement of this permit that state specific methods that may be used to assess compliance with applicable requirements, pursuant to 40 CFR Part 70 and EPA's Credible Evidence Rule, 62 Fed. Reg. 8314 (Feb. 24, 1997), any credible evidence or information relevant to whether a source would have been in compliance with applicable requirements if the appropriate performance or compliance test or procedure had been performed shall be considered for purposes of Title </w:t>
      </w:r>
      <w:r>
        <w:lastRenderedPageBreak/>
        <w:t>V compliance certifications.  Furthermore, for purposes of establishing whether or not a person has violated or is in violation of any emissions limitation or standard or permit condition, nothing in this permit shall preclude the use, including the exclusive use, by any person of any such credible evidence or information.</w:t>
      </w:r>
    </w:p>
    <w:p w:rsidR="005A0081" w:rsidRDefault="005A0081" w:rsidP="005A0081">
      <w:pPr>
        <w:suppressAutoHyphens/>
        <w:ind w:left="720"/>
        <w:jc w:val="both"/>
      </w:pPr>
    </w:p>
    <w:p w:rsidR="005A0081" w:rsidRDefault="005A0081" w:rsidP="005A0081">
      <w:pPr>
        <w:pStyle w:val="Heading1"/>
        <w:numPr>
          <w:ilvl w:val="0"/>
          <w:numId w:val="1"/>
        </w:numPr>
        <w:jc w:val="both"/>
      </w:pPr>
      <w:r>
        <w:t>Public Notice</w:t>
      </w:r>
    </w:p>
    <w:p w:rsidR="005A0081" w:rsidRDefault="005A0081" w:rsidP="005A0081">
      <w:pPr>
        <w:suppressAutoHyphens/>
        <w:jc w:val="both"/>
        <w:rPr>
          <w:spacing w:val="-3"/>
        </w:rPr>
      </w:pPr>
    </w:p>
    <w:p w:rsidR="006F10E3" w:rsidRDefault="006F10E3" w:rsidP="006F10E3">
      <w:pPr>
        <w:suppressAutoHyphens/>
        <w:ind w:left="720"/>
        <w:jc w:val="both"/>
      </w:pPr>
      <w:r>
        <w:t xml:space="preserve">A notice requesting public comment on the permit was published in </w:t>
      </w:r>
      <w:r>
        <w:rPr>
          <w:i/>
          <w:iCs/>
        </w:rPr>
        <w:t>The Advocate</w:t>
      </w:r>
      <w:r>
        <w:t xml:space="preserve">, Baton Rouge, on </w:t>
      </w:r>
      <w:r w:rsidR="009A11A6">
        <w:rPr>
          <w:bCs/>
        </w:rPr>
        <w:t>December 22</w:t>
      </w:r>
      <w:r w:rsidRPr="00E91CB4">
        <w:rPr>
          <w:bCs/>
        </w:rPr>
        <w:t>,</w:t>
      </w:r>
      <w:r>
        <w:t xml:space="preserve"> 201</w:t>
      </w:r>
      <w:r w:rsidR="009A11A6">
        <w:t>1</w:t>
      </w:r>
      <w:r>
        <w:t xml:space="preserve">; </w:t>
      </w:r>
      <w:r w:rsidR="009A11A6">
        <w:t xml:space="preserve">and </w:t>
      </w:r>
      <w:r>
        <w:t xml:space="preserve">in the </w:t>
      </w:r>
      <w:proofErr w:type="spellStart"/>
      <w:r w:rsidRPr="005D3E9B">
        <w:rPr>
          <w:i/>
        </w:rPr>
        <w:t>The</w:t>
      </w:r>
      <w:proofErr w:type="spellEnd"/>
      <w:r w:rsidRPr="005D3E9B">
        <w:rPr>
          <w:i/>
        </w:rPr>
        <w:t xml:space="preserve"> </w:t>
      </w:r>
      <w:r w:rsidR="005D3E9B" w:rsidRPr="005D3E9B">
        <w:rPr>
          <w:i/>
        </w:rPr>
        <w:t>Daily Star</w:t>
      </w:r>
      <w:r>
        <w:t xml:space="preserve">, Amite, on </w:t>
      </w:r>
      <w:r w:rsidR="005D3E9B">
        <w:rPr>
          <w:bCs/>
        </w:rPr>
        <w:t>December 22</w:t>
      </w:r>
      <w:r w:rsidRPr="00E91CB4">
        <w:t>, 201</w:t>
      </w:r>
      <w:r w:rsidR="005D3E9B">
        <w:t>1</w:t>
      </w:r>
      <w:r>
        <w:t xml:space="preserve">. A copy of the public notice was mailed to concerned citizens listed in the Office of Environmental Services Public Notice Mailing List on </w:t>
      </w:r>
      <w:r w:rsidR="005D3E9B">
        <w:rPr>
          <w:bCs/>
        </w:rPr>
        <w:t>December 22</w:t>
      </w:r>
      <w:r w:rsidRPr="00F523B7">
        <w:rPr>
          <w:bCs/>
        </w:rPr>
        <w:t>, 201</w:t>
      </w:r>
      <w:r w:rsidR="005D3E9B">
        <w:rPr>
          <w:bCs/>
        </w:rPr>
        <w:t>1</w:t>
      </w:r>
      <w:r w:rsidRPr="00F523B7">
        <w:rPr>
          <w:bCs/>
        </w:rPr>
        <w:t>.</w:t>
      </w:r>
      <w:r>
        <w:t xml:space="preserve">  The draft permit was also submitted to US EPA Region VI on </w:t>
      </w:r>
      <w:r w:rsidR="005D3E9B">
        <w:rPr>
          <w:bCs/>
        </w:rPr>
        <w:t>December 22</w:t>
      </w:r>
      <w:r w:rsidRPr="00F523B7">
        <w:rPr>
          <w:bCs/>
        </w:rPr>
        <w:t>, 201</w:t>
      </w:r>
      <w:r w:rsidR="005D3E9B">
        <w:rPr>
          <w:bCs/>
        </w:rPr>
        <w:t>1</w:t>
      </w:r>
      <w:r w:rsidRPr="00F523B7">
        <w:rPr>
          <w:bCs/>
        </w:rPr>
        <w:t>.</w:t>
      </w:r>
      <w:r>
        <w:t xml:space="preserve">  </w:t>
      </w:r>
      <w:r w:rsidR="005D3E9B">
        <w:t>No</w:t>
      </w:r>
      <w:r w:rsidRPr="000826EE">
        <w:t xml:space="preserve"> comments </w:t>
      </w:r>
      <w:r w:rsidR="005D3E9B">
        <w:t>were received</w:t>
      </w:r>
      <w:r>
        <w:t xml:space="preserve">. </w:t>
      </w:r>
    </w:p>
    <w:p w:rsidR="005A0081" w:rsidRDefault="005A0081" w:rsidP="005A0081">
      <w:pPr>
        <w:suppressAutoHyphens/>
        <w:ind w:left="720"/>
        <w:jc w:val="both"/>
      </w:pPr>
    </w:p>
    <w:p w:rsidR="005A0081" w:rsidRDefault="005A0081" w:rsidP="005A0081">
      <w:pPr>
        <w:pStyle w:val="Heading1"/>
        <w:numPr>
          <w:ilvl w:val="0"/>
          <w:numId w:val="1"/>
        </w:numPr>
        <w:jc w:val="both"/>
      </w:pPr>
      <w:r>
        <w:t>Effects on Ambient Air</w:t>
      </w:r>
    </w:p>
    <w:p w:rsidR="005A0081" w:rsidRDefault="005A0081" w:rsidP="005A0081">
      <w:pPr>
        <w:suppressAutoHyphens/>
        <w:ind w:left="720"/>
        <w:jc w:val="both"/>
        <w:rPr>
          <w:spacing w:val="-3"/>
        </w:rPr>
      </w:pPr>
    </w:p>
    <w:p w:rsidR="005A0081" w:rsidRDefault="005A0081" w:rsidP="005A0081">
      <w:pPr>
        <w:ind w:left="720"/>
        <w:jc w:val="both"/>
      </w:pPr>
      <w:r>
        <w:t xml:space="preserve">Emissions associated with the proposed </w:t>
      </w:r>
      <w:r w:rsidRPr="005F7733">
        <w:t>modification</w:t>
      </w:r>
      <w:r>
        <w:t xml:space="preserve"> were reviewed by the </w:t>
      </w:r>
      <w:r w:rsidR="0082137A">
        <w:t>LDEQ</w:t>
      </w:r>
      <w:r>
        <w:t xml:space="preserve"> to ensure compliance with the NAAQS and AAS.  LDEQ did not require the applicant to model emissions.</w:t>
      </w:r>
    </w:p>
    <w:p w:rsidR="005A0081" w:rsidRDefault="005A0081" w:rsidP="005A0081">
      <w:pPr>
        <w:suppressAutoHyphens/>
        <w:ind w:left="720"/>
        <w:jc w:val="both"/>
        <w:rPr>
          <w:spacing w:val="-3"/>
        </w:rPr>
      </w:pPr>
    </w:p>
    <w:p w:rsidR="005A0081" w:rsidRDefault="005A0081" w:rsidP="005A0081">
      <w:pPr>
        <w:numPr>
          <w:ilvl w:val="0"/>
          <w:numId w:val="1"/>
        </w:numPr>
        <w:rPr>
          <w:b/>
          <w:bCs/>
        </w:rPr>
      </w:pPr>
      <w:r>
        <w:rPr>
          <w:b/>
          <w:bCs/>
        </w:rPr>
        <w:t>General Condition XVII Activities</w:t>
      </w:r>
    </w:p>
    <w:p w:rsidR="005A0081" w:rsidRDefault="005A0081" w:rsidP="005A0081">
      <w:pPr>
        <w:rPr>
          <w:b/>
          <w:bCs/>
        </w:rPr>
      </w:pPr>
    </w:p>
    <w:p w:rsidR="005A0081" w:rsidRDefault="005A0081" w:rsidP="005A0081">
      <w:pPr>
        <w:rPr>
          <w:b/>
          <w:bCs/>
        </w:rPr>
      </w:pPr>
      <w:r>
        <w:rPr>
          <w:b/>
          <w:bCs/>
        </w:rPr>
        <w:tab/>
      </w:r>
    </w:p>
    <w:tbl>
      <w:tblPr>
        <w:tblW w:w="8508" w:type="dxa"/>
        <w:tblInd w:w="828" w:type="dxa"/>
        <w:tblBorders>
          <w:bottom w:val="single" w:sz="8" w:space="0" w:color="000000"/>
        </w:tblBorders>
        <w:tblLayout w:type="fixed"/>
        <w:tblLook w:val="0000" w:firstRow="0" w:lastRow="0" w:firstColumn="0" w:lastColumn="0" w:noHBand="0" w:noVBand="0"/>
      </w:tblPr>
      <w:tblGrid>
        <w:gridCol w:w="2070"/>
        <w:gridCol w:w="1800"/>
        <w:gridCol w:w="978"/>
        <w:gridCol w:w="915"/>
        <w:gridCol w:w="915"/>
        <w:gridCol w:w="915"/>
        <w:gridCol w:w="915"/>
      </w:tblGrid>
      <w:tr w:rsidR="005A0081" w:rsidTr="007A217F">
        <w:trPr>
          <w:trHeight w:val="288"/>
        </w:trPr>
        <w:tc>
          <w:tcPr>
            <w:tcW w:w="3870" w:type="dxa"/>
            <w:gridSpan w:val="2"/>
            <w:tcBorders>
              <w:top w:val="nil"/>
              <w:left w:val="nil"/>
              <w:bottom w:val="nil"/>
              <w:right w:val="nil"/>
            </w:tcBorders>
            <w:vAlign w:val="bottom"/>
          </w:tcPr>
          <w:p w:rsidR="005A0081" w:rsidRDefault="005A0081" w:rsidP="007A217F">
            <w:pPr>
              <w:jc w:val="center"/>
            </w:pPr>
          </w:p>
        </w:tc>
        <w:tc>
          <w:tcPr>
            <w:tcW w:w="4638" w:type="dxa"/>
            <w:gridSpan w:val="5"/>
            <w:tcBorders>
              <w:top w:val="nil"/>
              <w:left w:val="nil"/>
              <w:bottom w:val="nil"/>
              <w:right w:val="nil"/>
            </w:tcBorders>
            <w:vAlign w:val="bottom"/>
          </w:tcPr>
          <w:p w:rsidR="005A0081" w:rsidRDefault="005A0081" w:rsidP="007A217F">
            <w:pPr>
              <w:jc w:val="center"/>
            </w:pPr>
            <w:r>
              <w:t>Emission Rates - tons</w:t>
            </w:r>
          </w:p>
        </w:tc>
      </w:tr>
      <w:tr w:rsidR="005A0081" w:rsidTr="007A217F">
        <w:trPr>
          <w:trHeight w:val="288"/>
        </w:trPr>
        <w:tc>
          <w:tcPr>
            <w:tcW w:w="2070" w:type="dxa"/>
            <w:tcBorders>
              <w:top w:val="nil"/>
              <w:left w:val="nil"/>
              <w:bottom w:val="single" w:sz="6" w:space="0" w:color="000000"/>
              <w:right w:val="nil"/>
            </w:tcBorders>
            <w:vAlign w:val="bottom"/>
          </w:tcPr>
          <w:p w:rsidR="005A0081" w:rsidRDefault="005A0081" w:rsidP="007A217F">
            <w:pPr>
              <w:jc w:val="center"/>
            </w:pPr>
            <w:r>
              <w:t>Work Activity</w:t>
            </w:r>
          </w:p>
        </w:tc>
        <w:tc>
          <w:tcPr>
            <w:tcW w:w="1800" w:type="dxa"/>
            <w:tcBorders>
              <w:top w:val="nil"/>
              <w:left w:val="nil"/>
              <w:bottom w:val="single" w:sz="6" w:space="0" w:color="000000"/>
              <w:right w:val="nil"/>
            </w:tcBorders>
            <w:vAlign w:val="bottom"/>
          </w:tcPr>
          <w:p w:rsidR="005A0081" w:rsidRDefault="005A0081" w:rsidP="007A217F">
            <w:pPr>
              <w:jc w:val="center"/>
            </w:pPr>
            <w:r>
              <w:t>Schedule</w:t>
            </w:r>
          </w:p>
        </w:tc>
        <w:tc>
          <w:tcPr>
            <w:tcW w:w="978" w:type="dxa"/>
            <w:tcBorders>
              <w:top w:val="nil"/>
              <w:left w:val="nil"/>
              <w:bottom w:val="single" w:sz="6" w:space="0" w:color="000000"/>
              <w:right w:val="nil"/>
            </w:tcBorders>
            <w:vAlign w:val="bottom"/>
          </w:tcPr>
          <w:p w:rsidR="005A0081" w:rsidRDefault="005A0081" w:rsidP="007A217F">
            <w:pPr>
              <w:jc w:val="center"/>
              <w:rPr>
                <w:vertAlign w:val="subscript"/>
              </w:rPr>
            </w:pPr>
            <w:r>
              <w:t>PM</w:t>
            </w:r>
            <w:r>
              <w:rPr>
                <w:vertAlign w:val="subscript"/>
              </w:rPr>
              <w:t>10</w:t>
            </w:r>
          </w:p>
        </w:tc>
        <w:tc>
          <w:tcPr>
            <w:tcW w:w="915" w:type="dxa"/>
            <w:tcBorders>
              <w:top w:val="nil"/>
              <w:left w:val="nil"/>
              <w:bottom w:val="single" w:sz="6" w:space="0" w:color="000000"/>
              <w:right w:val="nil"/>
            </w:tcBorders>
            <w:vAlign w:val="bottom"/>
          </w:tcPr>
          <w:p w:rsidR="005A0081" w:rsidRDefault="005A0081" w:rsidP="007A217F">
            <w:pPr>
              <w:jc w:val="center"/>
              <w:rPr>
                <w:vertAlign w:val="subscript"/>
              </w:rPr>
            </w:pPr>
            <w:r>
              <w:t>SO</w:t>
            </w:r>
            <w:r>
              <w:rPr>
                <w:vertAlign w:val="subscript"/>
              </w:rPr>
              <w:t>2</w:t>
            </w:r>
          </w:p>
        </w:tc>
        <w:tc>
          <w:tcPr>
            <w:tcW w:w="915" w:type="dxa"/>
            <w:tcBorders>
              <w:top w:val="nil"/>
              <w:left w:val="nil"/>
              <w:bottom w:val="single" w:sz="6" w:space="0" w:color="000000"/>
              <w:right w:val="nil"/>
            </w:tcBorders>
            <w:vAlign w:val="bottom"/>
          </w:tcPr>
          <w:p w:rsidR="005A0081" w:rsidRDefault="005A0081" w:rsidP="007A217F">
            <w:pPr>
              <w:jc w:val="center"/>
              <w:rPr>
                <w:vertAlign w:val="subscript"/>
              </w:rPr>
            </w:pPr>
            <w:r>
              <w:t>NO</w:t>
            </w:r>
            <w:r>
              <w:rPr>
                <w:vertAlign w:val="subscript"/>
              </w:rPr>
              <w:t>X</w:t>
            </w:r>
          </w:p>
        </w:tc>
        <w:tc>
          <w:tcPr>
            <w:tcW w:w="915" w:type="dxa"/>
            <w:tcBorders>
              <w:top w:val="nil"/>
              <w:left w:val="nil"/>
              <w:bottom w:val="single" w:sz="6" w:space="0" w:color="000000"/>
              <w:right w:val="nil"/>
            </w:tcBorders>
            <w:vAlign w:val="bottom"/>
          </w:tcPr>
          <w:p w:rsidR="005A0081" w:rsidRDefault="005A0081" w:rsidP="007A217F">
            <w:pPr>
              <w:jc w:val="center"/>
            </w:pPr>
            <w:r>
              <w:t>CO</w:t>
            </w:r>
          </w:p>
        </w:tc>
        <w:tc>
          <w:tcPr>
            <w:tcW w:w="915" w:type="dxa"/>
            <w:tcBorders>
              <w:top w:val="nil"/>
              <w:left w:val="nil"/>
              <w:bottom w:val="single" w:sz="6" w:space="0" w:color="000000"/>
              <w:right w:val="nil"/>
            </w:tcBorders>
            <w:vAlign w:val="bottom"/>
          </w:tcPr>
          <w:p w:rsidR="005A0081" w:rsidRDefault="005A0081" w:rsidP="007A217F">
            <w:pPr>
              <w:jc w:val="center"/>
            </w:pPr>
            <w:r>
              <w:t>VOC</w:t>
            </w:r>
          </w:p>
        </w:tc>
      </w:tr>
      <w:tr w:rsidR="005A0081" w:rsidTr="007A217F">
        <w:trPr>
          <w:trHeight w:val="288"/>
        </w:trPr>
        <w:tc>
          <w:tcPr>
            <w:tcW w:w="2070" w:type="dxa"/>
            <w:tcBorders>
              <w:top w:val="single" w:sz="6" w:space="0" w:color="000000"/>
              <w:left w:val="nil"/>
              <w:bottom w:val="single" w:sz="6" w:space="0" w:color="000000"/>
              <w:right w:val="nil"/>
            </w:tcBorders>
          </w:tcPr>
          <w:p w:rsidR="005A0081" w:rsidRDefault="005A0081" w:rsidP="007A217F">
            <w:pPr>
              <w:pStyle w:val="Header"/>
              <w:tabs>
                <w:tab w:val="clear" w:pos="4320"/>
                <w:tab w:val="clear" w:pos="8640"/>
              </w:tabs>
              <w:jc w:val="center"/>
            </w:pPr>
            <w:r>
              <w:t>EAF maintenance</w:t>
            </w:r>
          </w:p>
        </w:tc>
        <w:tc>
          <w:tcPr>
            <w:tcW w:w="1800" w:type="dxa"/>
            <w:tcBorders>
              <w:top w:val="single" w:sz="6" w:space="0" w:color="000000"/>
              <w:left w:val="nil"/>
              <w:bottom w:val="single" w:sz="6" w:space="0" w:color="000000"/>
              <w:right w:val="nil"/>
            </w:tcBorders>
          </w:tcPr>
          <w:p w:rsidR="005A0081" w:rsidRDefault="005A0081" w:rsidP="007A217F">
            <w:pPr>
              <w:jc w:val="center"/>
            </w:pPr>
            <w:r>
              <w:t>Daily</w:t>
            </w:r>
          </w:p>
        </w:tc>
        <w:tc>
          <w:tcPr>
            <w:tcW w:w="978" w:type="dxa"/>
            <w:tcBorders>
              <w:top w:val="single" w:sz="6" w:space="0" w:color="000000"/>
              <w:left w:val="nil"/>
              <w:bottom w:val="single" w:sz="6" w:space="0" w:color="000000"/>
              <w:right w:val="nil"/>
            </w:tcBorders>
          </w:tcPr>
          <w:p w:rsidR="005A0081" w:rsidRDefault="005A0081" w:rsidP="007A217F">
            <w:pPr>
              <w:jc w:val="center"/>
            </w:pPr>
            <w:r>
              <w:t>0.05</w:t>
            </w:r>
          </w:p>
        </w:tc>
        <w:tc>
          <w:tcPr>
            <w:tcW w:w="915" w:type="dxa"/>
            <w:tcBorders>
              <w:top w:val="single" w:sz="6" w:space="0" w:color="000000"/>
              <w:left w:val="nil"/>
              <w:bottom w:val="single" w:sz="6" w:space="0" w:color="000000"/>
              <w:right w:val="nil"/>
            </w:tcBorders>
          </w:tcPr>
          <w:p w:rsidR="005A0081" w:rsidRDefault="005A0081" w:rsidP="007A217F">
            <w:pPr>
              <w:jc w:val="center"/>
            </w:pPr>
            <w:r>
              <w:t>-</w:t>
            </w:r>
          </w:p>
        </w:tc>
        <w:tc>
          <w:tcPr>
            <w:tcW w:w="915" w:type="dxa"/>
            <w:tcBorders>
              <w:top w:val="single" w:sz="6" w:space="0" w:color="000000"/>
              <w:left w:val="nil"/>
              <w:bottom w:val="single" w:sz="6" w:space="0" w:color="000000"/>
              <w:right w:val="nil"/>
            </w:tcBorders>
          </w:tcPr>
          <w:p w:rsidR="005A0081" w:rsidRDefault="005A0081" w:rsidP="007A217F">
            <w:pPr>
              <w:jc w:val="center"/>
            </w:pPr>
            <w:r>
              <w:t>-</w:t>
            </w:r>
          </w:p>
        </w:tc>
        <w:tc>
          <w:tcPr>
            <w:tcW w:w="915" w:type="dxa"/>
            <w:tcBorders>
              <w:top w:val="single" w:sz="6" w:space="0" w:color="000000"/>
              <w:left w:val="nil"/>
              <w:bottom w:val="single" w:sz="6" w:space="0" w:color="000000"/>
              <w:right w:val="nil"/>
            </w:tcBorders>
          </w:tcPr>
          <w:p w:rsidR="005A0081" w:rsidRDefault="005A0081" w:rsidP="007A217F">
            <w:pPr>
              <w:jc w:val="center"/>
            </w:pPr>
            <w:r>
              <w:t>-</w:t>
            </w:r>
          </w:p>
        </w:tc>
        <w:tc>
          <w:tcPr>
            <w:tcW w:w="915" w:type="dxa"/>
            <w:tcBorders>
              <w:top w:val="single" w:sz="6" w:space="0" w:color="000000"/>
              <w:left w:val="nil"/>
              <w:bottom w:val="single" w:sz="6" w:space="0" w:color="000000"/>
              <w:right w:val="nil"/>
            </w:tcBorders>
          </w:tcPr>
          <w:p w:rsidR="005A0081" w:rsidRDefault="005A0081" w:rsidP="007A217F">
            <w:pPr>
              <w:jc w:val="center"/>
            </w:pPr>
            <w:r>
              <w:t>0.05</w:t>
            </w:r>
          </w:p>
        </w:tc>
      </w:tr>
      <w:tr w:rsidR="005A0081" w:rsidTr="007A217F">
        <w:trPr>
          <w:trHeight w:val="288"/>
        </w:trPr>
        <w:tc>
          <w:tcPr>
            <w:tcW w:w="2070" w:type="dxa"/>
            <w:tcBorders>
              <w:top w:val="single" w:sz="6" w:space="0" w:color="000000"/>
              <w:left w:val="nil"/>
              <w:bottom w:val="single" w:sz="6" w:space="0" w:color="000000"/>
              <w:right w:val="nil"/>
            </w:tcBorders>
          </w:tcPr>
          <w:p w:rsidR="005A0081" w:rsidRDefault="005A0081" w:rsidP="007A217F">
            <w:pPr>
              <w:pStyle w:val="Header"/>
              <w:tabs>
                <w:tab w:val="clear" w:pos="4320"/>
                <w:tab w:val="clear" w:pos="8640"/>
              </w:tabs>
              <w:jc w:val="center"/>
            </w:pPr>
            <w:r>
              <w:t>Housekeeping procedures</w:t>
            </w:r>
          </w:p>
        </w:tc>
        <w:tc>
          <w:tcPr>
            <w:tcW w:w="1800" w:type="dxa"/>
            <w:tcBorders>
              <w:top w:val="single" w:sz="6" w:space="0" w:color="000000"/>
              <w:left w:val="nil"/>
              <w:bottom w:val="single" w:sz="6" w:space="0" w:color="000000"/>
              <w:right w:val="nil"/>
            </w:tcBorders>
          </w:tcPr>
          <w:p w:rsidR="005A0081" w:rsidRDefault="005A0081" w:rsidP="007A217F">
            <w:pPr>
              <w:jc w:val="center"/>
            </w:pPr>
            <w:r>
              <w:t>Daily</w:t>
            </w:r>
          </w:p>
        </w:tc>
        <w:tc>
          <w:tcPr>
            <w:tcW w:w="978" w:type="dxa"/>
            <w:tcBorders>
              <w:top w:val="single" w:sz="6" w:space="0" w:color="000000"/>
              <w:left w:val="nil"/>
              <w:bottom w:val="single" w:sz="6" w:space="0" w:color="000000"/>
              <w:right w:val="nil"/>
            </w:tcBorders>
          </w:tcPr>
          <w:p w:rsidR="005A0081" w:rsidRDefault="005A0081" w:rsidP="007A217F">
            <w:pPr>
              <w:jc w:val="center"/>
            </w:pPr>
            <w:r>
              <w:t>1.00</w:t>
            </w:r>
          </w:p>
        </w:tc>
        <w:tc>
          <w:tcPr>
            <w:tcW w:w="915" w:type="dxa"/>
            <w:tcBorders>
              <w:top w:val="single" w:sz="6" w:space="0" w:color="000000"/>
              <w:left w:val="nil"/>
              <w:bottom w:val="single" w:sz="6" w:space="0" w:color="000000"/>
              <w:right w:val="nil"/>
            </w:tcBorders>
          </w:tcPr>
          <w:p w:rsidR="005A0081" w:rsidRDefault="005A0081" w:rsidP="007A217F">
            <w:pPr>
              <w:jc w:val="center"/>
            </w:pPr>
            <w:r>
              <w:t>-</w:t>
            </w:r>
          </w:p>
        </w:tc>
        <w:tc>
          <w:tcPr>
            <w:tcW w:w="915" w:type="dxa"/>
            <w:tcBorders>
              <w:top w:val="single" w:sz="6" w:space="0" w:color="000000"/>
              <w:left w:val="nil"/>
              <w:bottom w:val="single" w:sz="6" w:space="0" w:color="000000"/>
              <w:right w:val="nil"/>
            </w:tcBorders>
          </w:tcPr>
          <w:p w:rsidR="005A0081" w:rsidRDefault="005A0081" w:rsidP="007A217F">
            <w:pPr>
              <w:jc w:val="center"/>
            </w:pPr>
            <w:r>
              <w:t>-</w:t>
            </w:r>
          </w:p>
        </w:tc>
        <w:tc>
          <w:tcPr>
            <w:tcW w:w="915" w:type="dxa"/>
            <w:tcBorders>
              <w:top w:val="single" w:sz="6" w:space="0" w:color="000000"/>
              <w:left w:val="nil"/>
              <w:bottom w:val="single" w:sz="6" w:space="0" w:color="000000"/>
              <w:right w:val="nil"/>
            </w:tcBorders>
          </w:tcPr>
          <w:p w:rsidR="005A0081" w:rsidRDefault="005A0081" w:rsidP="007A217F">
            <w:pPr>
              <w:jc w:val="center"/>
            </w:pPr>
            <w:r>
              <w:t>-</w:t>
            </w:r>
          </w:p>
        </w:tc>
        <w:tc>
          <w:tcPr>
            <w:tcW w:w="915" w:type="dxa"/>
            <w:tcBorders>
              <w:top w:val="single" w:sz="6" w:space="0" w:color="000000"/>
              <w:left w:val="nil"/>
              <w:bottom w:val="single" w:sz="6" w:space="0" w:color="000000"/>
              <w:right w:val="nil"/>
            </w:tcBorders>
          </w:tcPr>
          <w:p w:rsidR="005A0081" w:rsidRDefault="005A0081" w:rsidP="007A217F">
            <w:pPr>
              <w:jc w:val="center"/>
            </w:pPr>
            <w:r>
              <w:t>-</w:t>
            </w:r>
          </w:p>
        </w:tc>
      </w:tr>
      <w:tr w:rsidR="005A0081" w:rsidTr="007A217F">
        <w:trPr>
          <w:trHeight w:val="288"/>
        </w:trPr>
        <w:tc>
          <w:tcPr>
            <w:tcW w:w="2070" w:type="dxa"/>
            <w:tcBorders>
              <w:top w:val="single" w:sz="6" w:space="0" w:color="000000"/>
              <w:left w:val="nil"/>
              <w:bottom w:val="single" w:sz="6" w:space="0" w:color="000000"/>
              <w:right w:val="nil"/>
            </w:tcBorders>
          </w:tcPr>
          <w:p w:rsidR="005A0081" w:rsidRDefault="005A0081" w:rsidP="007A217F">
            <w:pPr>
              <w:pStyle w:val="Header"/>
              <w:tabs>
                <w:tab w:val="clear" w:pos="4320"/>
                <w:tab w:val="clear" w:pos="8640"/>
              </w:tabs>
              <w:jc w:val="center"/>
            </w:pPr>
            <w:r>
              <w:t>Filter replacement</w:t>
            </w:r>
          </w:p>
        </w:tc>
        <w:tc>
          <w:tcPr>
            <w:tcW w:w="1800" w:type="dxa"/>
            <w:tcBorders>
              <w:top w:val="single" w:sz="6" w:space="0" w:color="000000"/>
              <w:left w:val="nil"/>
              <w:bottom w:val="single" w:sz="6" w:space="0" w:color="000000"/>
              <w:right w:val="nil"/>
            </w:tcBorders>
          </w:tcPr>
          <w:p w:rsidR="005A0081" w:rsidRDefault="005A0081" w:rsidP="007A217F">
            <w:pPr>
              <w:jc w:val="center"/>
            </w:pPr>
            <w:r>
              <w:t>As needed</w:t>
            </w:r>
          </w:p>
        </w:tc>
        <w:tc>
          <w:tcPr>
            <w:tcW w:w="978" w:type="dxa"/>
            <w:tcBorders>
              <w:top w:val="single" w:sz="6" w:space="0" w:color="000000"/>
              <w:left w:val="nil"/>
              <w:bottom w:val="single" w:sz="6" w:space="0" w:color="000000"/>
              <w:right w:val="nil"/>
            </w:tcBorders>
          </w:tcPr>
          <w:p w:rsidR="005A0081" w:rsidRDefault="005A0081" w:rsidP="007A217F">
            <w:pPr>
              <w:jc w:val="center"/>
            </w:pPr>
            <w:r>
              <w:t>0.1</w:t>
            </w:r>
          </w:p>
        </w:tc>
        <w:tc>
          <w:tcPr>
            <w:tcW w:w="915" w:type="dxa"/>
            <w:tcBorders>
              <w:top w:val="single" w:sz="6" w:space="0" w:color="000000"/>
              <w:left w:val="nil"/>
              <w:bottom w:val="single" w:sz="6" w:space="0" w:color="000000"/>
              <w:right w:val="nil"/>
            </w:tcBorders>
          </w:tcPr>
          <w:p w:rsidR="005A0081" w:rsidRDefault="005A0081" w:rsidP="007A217F">
            <w:pPr>
              <w:jc w:val="center"/>
            </w:pPr>
            <w:r>
              <w:t>-</w:t>
            </w:r>
          </w:p>
        </w:tc>
        <w:tc>
          <w:tcPr>
            <w:tcW w:w="915" w:type="dxa"/>
            <w:tcBorders>
              <w:top w:val="single" w:sz="6" w:space="0" w:color="000000"/>
              <w:left w:val="nil"/>
              <w:bottom w:val="single" w:sz="6" w:space="0" w:color="000000"/>
              <w:right w:val="nil"/>
            </w:tcBorders>
          </w:tcPr>
          <w:p w:rsidR="005A0081" w:rsidRDefault="005A0081" w:rsidP="007A217F">
            <w:pPr>
              <w:jc w:val="center"/>
            </w:pPr>
            <w:r>
              <w:t>-</w:t>
            </w:r>
          </w:p>
        </w:tc>
        <w:tc>
          <w:tcPr>
            <w:tcW w:w="915" w:type="dxa"/>
            <w:tcBorders>
              <w:top w:val="single" w:sz="6" w:space="0" w:color="000000"/>
              <w:left w:val="nil"/>
              <w:bottom w:val="single" w:sz="6" w:space="0" w:color="000000"/>
              <w:right w:val="nil"/>
            </w:tcBorders>
          </w:tcPr>
          <w:p w:rsidR="005A0081" w:rsidRDefault="005A0081" w:rsidP="007A217F">
            <w:pPr>
              <w:jc w:val="center"/>
            </w:pPr>
            <w:r>
              <w:t>-</w:t>
            </w:r>
          </w:p>
        </w:tc>
        <w:tc>
          <w:tcPr>
            <w:tcW w:w="915" w:type="dxa"/>
            <w:tcBorders>
              <w:top w:val="single" w:sz="6" w:space="0" w:color="000000"/>
              <w:left w:val="nil"/>
              <w:bottom w:val="single" w:sz="6" w:space="0" w:color="000000"/>
              <w:right w:val="nil"/>
            </w:tcBorders>
          </w:tcPr>
          <w:p w:rsidR="005A0081" w:rsidRDefault="005A0081" w:rsidP="007A217F">
            <w:pPr>
              <w:jc w:val="center"/>
            </w:pPr>
            <w:r>
              <w:t>-</w:t>
            </w:r>
          </w:p>
        </w:tc>
      </w:tr>
      <w:tr w:rsidR="005A0081" w:rsidTr="007A217F">
        <w:trPr>
          <w:trHeight w:val="288"/>
        </w:trPr>
        <w:tc>
          <w:tcPr>
            <w:tcW w:w="2070" w:type="dxa"/>
            <w:tcBorders>
              <w:top w:val="single" w:sz="6" w:space="0" w:color="000000"/>
              <w:left w:val="nil"/>
              <w:bottom w:val="nil"/>
              <w:right w:val="nil"/>
            </w:tcBorders>
          </w:tcPr>
          <w:p w:rsidR="005A0081" w:rsidRPr="00B325B2" w:rsidRDefault="005A0081" w:rsidP="007A217F">
            <w:pPr>
              <w:pStyle w:val="Header"/>
              <w:tabs>
                <w:tab w:val="clear" w:pos="4320"/>
                <w:tab w:val="clear" w:pos="8640"/>
              </w:tabs>
              <w:jc w:val="center"/>
            </w:pPr>
            <w:r w:rsidRPr="00B325B2">
              <w:t>Solids and Casting loading and unloading</w:t>
            </w:r>
          </w:p>
        </w:tc>
        <w:tc>
          <w:tcPr>
            <w:tcW w:w="1800" w:type="dxa"/>
            <w:tcBorders>
              <w:top w:val="single" w:sz="6" w:space="0" w:color="000000"/>
              <w:left w:val="nil"/>
              <w:bottom w:val="nil"/>
              <w:right w:val="nil"/>
            </w:tcBorders>
          </w:tcPr>
          <w:p w:rsidR="005A0081" w:rsidRDefault="005A0081" w:rsidP="007A217F">
            <w:pPr>
              <w:jc w:val="center"/>
            </w:pPr>
            <w:r>
              <w:t>Daily</w:t>
            </w:r>
          </w:p>
        </w:tc>
        <w:tc>
          <w:tcPr>
            <w:tcW w:w="978" w:type="dxa"/>
            <w:tcBorders>
              <w:top w:val="single" w:sz="6" w:space="0" w:color="000000"/>
              <w:left w:val="nil"/>
              <w:bottom w:val="nil"/>
              <w:right w:val="nil"/>
            </w:tcBorders>
          </w:tcPr>
          <w:p w:rsidR="005A0081" w:rsidRDefault="005A0081" w:rsidP="007A217F">
            <w:pPr>
              <w:jc w:val="center"/>
            </w:pPr>
            <w:r>
              <w:t>0.2</w:t>
            </w:r>
          </w:p>
        </w:tc>
        <w:tc>
          <w:tcPr>
            <w:tcW w:w="915" w:type="dxa"/>
            <w:tcBorders>
              <w:top w:val="single" w:sz="6" w:space="0" w:color="000000"/>
              <w:left w:val="nil"/>
              <w:bottom w:val="nil"/>
              <w:right w:val="nil"/>
            </w:tcBorders>
          </w:tcPr>
          <w:p w:rsidR="005A0081" w:rsidRDefault="005A0081" w:rsidP="007A217F">
            <w:pPr>
              <w:jc w:val="center"/>
            </w:pPr>
            <w:r>
              <w:t>-</w:t>
            </w:r>
          </w:p>
        </w:tc>
        <w:tc>
          <w:tcPr>
            <w:tcW w:w="915" w:type="dxa"/>
            <w:tcBorders>
              <w:top w:val="single" w:sz="6" w:space="0" w:color="000000"/>
              <w:left w:val="nil"/>
              <w:bottom w:val="nil"/>
              <w:right w:val="nil"/>
            </w:tcBorders>
          </w:tcPr>
          <w:p w:rsidR="005A0081" w:rsidRDefault="005A0081" w:rsidP="007A217F">
            <w:pPr>
              <w:jc w:val="center"/>
            </w:pPr>
            <w:r>
              <w:t>-</w:t>
            </w:r>
          </w:p>
        </w:tc>
        <w:tc>
          <w:tcPr>
            <w:tcW w:w="915" w:type="dxa"/>
            <w:tcBorders>
              <w:top w:val="single" w:sz="6" w:space="0" w:color="000000"/>
              <w:left w:val="nil"/>
              <w:bottom w:val="nil"/>
              <w:right w:val="nil"/>
            </w:tcBorders>
          </w:tcPr>
          <w:p w:rsidR="005A0081" w:rsidRDefault="005A0081" w:rsidP="007A217F">
            <w:pPr>
              <w:jc w:val="center"/>
            </w:pPr>
            <w:r>
              <w:t>-</w:t>
            </w:r>
          </w:p>
        </w:tc>
        <w:tc>
          <w:tcPr>
            <w:tcW w:w="915" w:type="dxa"/>
            <w:tcBorders>
              <w:top w:val="single" w:sz="6" w:space="0" w:color="000000"/>
              <w:left w:val="nil"/>
              <w:bottom w:val="nil"/>
              <w:right w:val="nil"/>
            </w:tcBorders>
          </w:tcPr>
          <w:p w:rsidR="005A0081" w:rsidRDefault="005A0081" w:rsidP="007A217F">
            <w:pPr>
              <w:jc w:val="center"/>
            </w:pPr>
            <w:r>
              <w:t>-</w:t>
            </w:r>
          </w:p>
        </w:tc>
      </w:tr>
    </w:tbl>
    <w:p w:rsidR="005A0081" w:rsidRDefault="005A0081" w:rsidP="005A0081">
      <w:pPr>
        <w:rPr>
          <w:b/>
          <w:bCs/>
        </w:rPr>
      </w:pPr>
    </w:p>
    <w:p w:rsidR="005A0081" w:rsidRDefault="005A0081" w:rsidP="005A0081">
      <w:pPr>
        <w:pStyle w:val="Heading1"/>
        <w:numPr>
          <w:ilvl w:val="0"/>
          <w:numId w:val="1"/>
        </w:numPr>
        <w:jc w:val="both"/>
      </w:pPr>
      <w:r>
        <w:t>Insignificant Activities</w:t>
      </w:r>
    </w:p>
    <w:p w:rsidR="005A0081" w:rsidRDefault="005A0081" w:rsidP="005A0081">
      <w:pPr>
        <w:tabs>
          <w:tab w:val="left" w:pos="-432"/>
          <w:tab w:val="right" w:leader="dot" w:pos="-72"/>
        </w:tabs>
        <w:suppressAutoHyphens/>
        <w:jc w:val="both"/>
        <w:rPr>
          <w:spacing w:val="-1"/>
        </w:rPr>
      </w:pPr>
    </w:p>
    <w:tbl>
      <w:tblPr>
        <w:tblW w:w="8820" w:type="dxa"/>
        <w:tblInd w:w="828" w:type="dxa"/>
        <w:tblBorders>
          <w:bottom w:val="single" w:sz="4" w:space="0" w:color="auto"/>
          <w:insideH w:val="single" w:sz="4" w:space="0" w:color="auto"/>
        </w:tblBorders>
        <w:tblLayout w:type="fixed"/>
        <w:tblLook w:val="0000" w:firstRow="0" w:lastRow="0" w:firstColumn="0" w:lastColumn="0" w:noHBand="0" w:noVBand="0"/>
      </w:tblPr>
      <w:tblGrid>
        <w:gridCol w:w="900"/>
        <w:gridCol w:w="4950"/>
        <w:gridCol w:w="2970"/>
      </w:tblGrid>
      <w:tr w:rsidR="005A0081" w:rsidTr="004F43CE">
        <w:trPr>
          <w:cantSplit/>
          <w:trHeight w:val="346"/>
          <w:tblHeader/>
        </w:trPr>
        <w:tc>
          <w:tcPr>
            <w:tcW w:w="900" w:type="dxa"/>
            <w:vAlign w:val="center"/>
          </w:tcPr>
          <w:p w:rsidR="005A0081" w:rsidRDefault="005A0081" w:rsidP="004F43CE">
            <w:pPr>
              <w:pStyle w:val="Table"/>
              <w:suppressAutoHyphens/>
              <w:spacing w:after="0"/>
              <w:ind w:left="-108" w:right="-108"/>
              <w:rPr>
                <w:rFonts w:ascii="Times New Roman" w:hAnsi="Times New Roman" w:cs="Times New Roman"/>
                <w:spacing w:val="-1"/>
                <w:sz w:val="24"/>
                <w:szCs w:val="24"/>
              </w:rPr>
            </w:pPr>
            <w:r>
              <w:rPr>
                <w:spacing w:val="-1"/>
              </w:rPr>
              <w:tab/>
            </w:r>
            <w:r>
              <w:rPr>
                <w:rFonts w:ascii="Times New Roman" w:hAnsi="Times New Roman" w:cs="Times New Roman"/>
                <w:spacing w:val="-1"/>
                <w:sz w:val="24"/>
                <w:szCs w:val="24"/>
              </w:rPr>
              <w:t>ID No.:</w:t>
            </w:r>
          </w:p>
        </w:tc>
        <w:tc>
          <w:tcPr>
            <w:tcW w:w="4950" w:type="dxa"/>
            <w:vAlign w:val="center"/>
          </w:tcPr>
          <w:p w:rsidR="005A0081" w:rsidRDefault="005A0081" w:rsidP="007A217F">
            <w:pPr>
              <w:suppressAutoHyphens/>
              <w:spacing w:before="80"/>
              <w:rPr>
                <w:spacing w:val="-1"/>
              </w:rPr>
            </w:pPr>
            <w:r>
              <w:rPr>
                <w:spacing w:val="-1"/>
              </w:rPr>
              <w:t>Description</w:t>
            </w:r>
          </w:p>
        </w:tc>
        <w:tc>
          <w:tcPr>
            <w:tcW w:w="2970" w:type="dxa"/>
            <w:vAlign w:val="center"/>
          </w:tcPr>
          <w:p w:rsidR="005A0081" w:rsidRDefault="005A0081" w:rsidP="007A217F">
            <w:pPr>
              <w:suppressAutoHyphens/>
              <w:spacing w:before="80"/>
              <w:jc w:val="center"/>
              <w:rPr>
                <w:spacing w:val="-1"/>
              </w:rPr>
            </w:pPr>
            <w:r>
              <w:rPr>
                <w:spacing w:val="-1"/>
              </w:rPr>
              <w:t>Citation</w:t>
            </w:r>
          </w:p>
        </w:tc>
      </w:tr>
      <w:tr w:rsidR="005A0081" w:rsidTr="007A217F">
        <w:trPr>
          <w:cantSplit/>
          <w:trHeight w:val="346"/>
          <w:tblHeader/>
        </w:trPr>
        <w:tc>
          <w:tcPr>
            <w:tcW w:w="900" w:type="dxa"/>
            <w:vAlign w:val="center"/>
          </w:tcPr>
          <w:p w:rsidR="005A0081" w:rsidRDefault="005A0081" w:rsidP="007A217F">
            <w:pPr>
              <w:pStyle w:val="Table"/>
              <w:suppressAutoHyphens/>
              <w:spacing w:after="0"/>
              <w:ind w:left="-108"/>
              <w:rPr>
                <w:rFonts w:ascii="Times New Roman" w:hAnsi="Times New Roman" w:cs="Times New Roman"/>
                <w:spacing w:val="-1"/>
                <w:sz w:val="24"/>
                <w:szCs w:val="24"/>
              </w:rPr>
            </w:pPr>
          </w:p>
        </w:tc>
        <w:tc>
          <w:tcPr>
            <w:tcW w:w="4950" w:type="dxa"/>
            <w:vAlign w:val="center"/>
          </w:tcPr>
          <w:p w:rsidR="005A0081" w:rsidRDefault="005A0081" w:rsidP="007A217F">
            <w:pPr>
              <w:suppressAutoHyphens/>
              <w:spacing w:before="80"/>
              <w:rPr>
                <w:spacing w:val="-1"/>
              </w:rPr>
            </w:pPr>
            <w:r>
              <w:rPr>
                <w:spacing w:val="-1"/>
              </w:rPr>
              <w:t>Small combustion sources</w:t>
            </w:r>
          </w:p>
        </w:tc>
        <w:tc>
          <w:tcPr>
            <w:tcW w:w="2970" w:type="dxa"/>
            <w:vAlign w:val="center"/>
          </w:tcPr>
          <w:p w:rsidR="005A0081" w:rsidRDefault="005A0081" w:rsidP="007A217F">
            <w:pPr>
              <w:suppressAutoHyphens/>
              <w:spacing w:before="80"/>
              <w:jc w:val="center"/>
              <w:rPr>
                <w:spacing w:val="-1"/>
              </w:rPr>
            </w:pPr>
            <w:r>
              <w:t xml:space="preserve">  LAC 33:III.501.B.5.A.1</w:t>
            </w:r>
          </w:p>
        </w:tc>
      </w:tr>
      <w:tr w:rsidR="005A0081" w:rsidTr="007A217F">
        <w:trPr>
          <w:cantSplit/>
          <w:trHeight w:val="346"/>
          <w:tblHeader/>
        </w:trPr>
        <w:tc>
          <w:tcPr>
            <w:tcW w:w="900" w:type="dxa"/>
            <w:vAlign w:val="center"/>
          </w:tcPr>
          <w:p w:rsidR="005A0081" w:rsidRDefault="005A0081" w:rsidP="007A217F">
            <w:pPr>
              <w:pStyle w:val="Table"/>
              <w:suppressAutoHyphens/>
              <w:spacing w:after="0"/>
              <w:ind w:left="-108"/>
              <w:rPr>
                <w:rFonts w:ascii="Times New Roman" w:hAnsi="Times New Roman" w:cs="Times New Roman"/>
                <w:spacing w:val="-1"/>
                <w:sz w:val="24"/>
                <w:szCs w:val="24"/>
              </w:rPr>
            </w:pPr>
          </w:p>
        </w:tc>
        <w:tc>
          <w:tcPr>
            <w:tcW w:w="4950" w:type="dxa"/>
            <w:vAlign w:val="center"/>
          </w:tcPr>
          <w:p w:rsidR="005A0081" w:rsidRDefault="005A0081" w:rsidP="007A217F">
            <w:pPr>
              <w:suppressAutoHyphens/>
              <w:spacing w:before="80"/>
              <w:rPr>
                <w:spacing w:val="-1"/>
              </w:rPr>
            </w:pPr>
            <w:r>
              <w:rPr>
                <w:spacing w:val="-1"/>
              </w:rPr>
              <w:t>Core repair</w:t>
            </w:r>
          </w:p>
        </w:tc>
        <w:tc>
          <w:tcPr>
            <w:tcW w:w="2970" w:type="dxa"/>
            <w:vAlign w:val="center"/>
          </w:tcPr>
          <w:p w:rsidR="005A0081" w:rsidRDefault="005A0081" w:rsidP="007A217F">
            <w:pPr>
              <w:suppressAutoHyphens/>
              <w:spacing w:before="80"/>
              <w:jc w:val="center"/>
            </w:pPr>
            <w:r>
              <w:t xml:space="preserve">  LAC 33:III.501.B.5.A.7</w:t>
            </w:r>
          </w:p>
        </w:tc>
      </w:tr>
      <w:tr w:rsidR="005A0081" w:rsidTr="007A217F">
        <w:trPr>
          <w:cantSplit/>
          <w:trHeight w:val="346"/>
          <w:tblHeader/>
        </w:trPr>
        <w:tc>
          <w:tcPr>
            <w:tcW w:w="900" w:type="dxa"/>
            <w:vAlign w:val="center"/>
          </w:tcPr>
          <w:p w:rsidR="005A0081" w:rsidRDefault="005A0081" w:rsidP="007A217F">
            <w:pPr>
              <w:pStyle w:val="Table"/>
              <w:suppressAutoHyphens/>
              <w:spacing w:after="0"/>
              <w:ind w:left="-108"/>
              <w:rPr>
                <w:rFonts w:ascii="Times New Roman" w:hAnsi="Times New Roman" w:cs="Times New Roman"/>
                <w:spacing w:val="-1"/>
                <w:sz w:val="24"/>
                <w:szCs w:val="24"/>
              </w:rPr>
            </w:pPr>
          </w:p>
        </w:tc>
        <w:tc>
          <w:tcPr>
            <w:tcW w:w="4950" w:type="dxa"/>
            <w:vAlign w:val="center"/>
          </w:tcPr>
          <w:p w:rsidR="005A0081" w:rsidRDefault="005A0081" w:rsidP="007A217F">
            <w:pPr>
              <w:suppressAutoHyphens/>
              <w:spacing w:before="80"/>
              <w:rPr>
                <w:spacing w:val="-1"/>
              </w:rPr>
            </w:pPr>
            <w:r>
              <w:rPr>
                <w:spacing w:val="-1"/>
              </w:rPr>
              <w:t>Pattern repair shop</w:t>
            </w:r>
          </w:p>
        </w:tc>
        <w:tc>
          <w:tcPr>
            <w:tcW w:w="2970" w:type="dxa"/>
            <w:vAlign w:val="center"/>
          </w:tcPr>
          <w:p w:rsidR="005A0081" w:rsidRDefault="005A0081" w:rsidP="007A217F">
            <w:pPr>
              <w:suppressAutoHyphens/>
              <w:spacing w:before="80"/>
              <w:jc w:val="center"/>
            </w:pPr>
            <w:r>
              <w:t>LAC 33:III.501.B.5.D</w:t>
            </w:r>
          </w:p>
        </w:tc>
      </w:tr>
      <w:tr w:rsidR="004F43CE" w:rsidTr="007A217F">
        <w:trPr>
          <w:cantSplit/>
          <w:trHeight w:val="346"/>
          <w:tblHeader/>
        </w:trPr>
        <w:tc>
          <w:tcPr>
            <w:tcW w:w="900" w:type="dxa"/>
            <w:vAlign w:val="center"/>
          </w:tcPr>
          <w:p w:rsidR="004F43CE" w:rsidRDefault="004F43CE" w:rsidP="004F43CE">
            <w:pPr>
              <w:pStyle w:val="Table"/>
              <w:suppressAutoHyphens/>
              <w:spacing w:after="0"/>
              <w:ind w:left="-108" w:right="-108"/>
              <w:rPr>
                <w:rFonts w:ascii="Times New Roman" w:hAnsi="Times New Roman" w:cs="Times New Roman"/>
                <w:spacing w:val="-1"/>
                <w:sz w:val="24"/>
                <w:szCs w:val="24"/>
              </w:rPr>
            </w:pPr>
            <w:r>
              <w:rPr>
                <w:spacing w:val="-1"/>
              </w:rPr>
              <w:lastRenderedPageBreak/>
              <w:tab/>
            </w:r>
            <w:r>
              <w:rPr>
                <w:rFonts w:ascii="Times New Roman" w:hAnsi="Times New Roman" w:cs="Times New Roman"/>
                <w:spacing w:val="-1"/>
                <w:sz w:val="24"/>
                <w:szCs w:val="24"/>
              </w:rPr>
              <w:t>ID No.:</w:t>
            </w:r>
          </w:p>
        </w:tc>
        <w:tc>
          <w:tcPr>
            <w:tcW w:w="4950" w:type="dxa"/>
            <w:vAlign w:val="center"/>
          </w:tcPr>
          <w:p w:rsidR="004F43CE" w:rsidRDefault="004F43CE" w:rsidP="009A11A6">
            <w:pPr>
              <w:suppressAutoHyphens/>
              <w:spacing w:before="80"/>
              <w:rPr>
                <w:spacing w:val="-1"/>
              </w:rPr>
            </w:pPr>
            <w:r>
              <w:rPr>
                <w:spacing w:val="-1"/>
              </w:rPr>
              <w:t>Description</w:t>
            </w:r>
          </w:p>
        </w:tc>
        <w:tc>
          <w:tcPr>
            <w:tcW w:w="2970" w:type="dxa"/>
            <w:vAlign w:val="center"/>
          </w:tcPr>
          <w:p w:rsidR="004F43CE" w:rsidRDefault="004F43CE" w:rsidP="009A11A6">
            <w:pPr>
              <w:suppressAutoHyphens/>
              <w:spacing w:before="80"/>
              <w:jc w:val="center"/>
              <w:rPr>
                <w:spacing w:val="-1"/>
              </w:rPr>
            </w:pPr>
            <w:r>
              <w:rPr>
                <w:spacing w:val="-1"/>
              </w:rPr>
              <w:t>Citation</w:t>
            </w:r>
          </w:p>
        </w:tc>
      </w:tr>
      <w:tr w:rsidR="004F43CE" w:rsidTr="007A217F">
        <w:trPr>
          <w:cantSplit/>
          <w:trHeight w:val="346"/>
          <w:tblHeader/>
        </w:trPr>
        <w:tc>
          <w:tcPr>
            <w:tcW w:w="900" w:type="dxa"/>
            <w:vAlign w:val="center"/>
          </w:tcPr>
          <w:p w:rsidR="004F43CE" w:rsidRDefault="004F43CE" w:rsidP="007A217F">
            <w:pPr>
              <w:pStyle w:val="Table"/>
              <w:suppressAutoHyphens/>
              <w:spacing w:after="0"/>
              <w:ind w:left="-108"/>
              <w:rPr>
                <w:rFonts w:ascii="Times New Roman" w:hAnsi="Times New Roman" w:cs="Times New Roman"/>
                <w:spacing w:val="-1"/>
                <w:sz w:val="24"/>
                <w:szCs w:val="24"/>
              </w:rPr>
            </w:pPr>
          </w:p>
        </w:tc>
        <w:tc>
          <w:tcPr>
            <w:tcW w:w="4950" w:type="dxa"/>
            <w:vAlign w:val="center"/>
          </w:tcPr>
          <w:p w:rsidR="004F43CE" w:rsidRDefault="004F43CE" w:rsidP="007A217F">
            <w:pPr>
              <w:suppressAutoHyphens/>
              <w:spacing w:before="80"/>
              <w:rPr>
                <w:spacing w:val="-1"/>
              </w:rPr>
            </w:pPr>
            <w:r>
              <w:rPr>
                <w:spacing w:val="-1"/>
              </w:rPr>
              <w:t>Water cooling tower</w:t>
            </w:r>
          </w:p>
        </w:tc>
        <w:tc>
          <w:tcPr>
            <w:tcW w:w="2970" w:type="dxa"/>
            <w:vAlign w:val="center"/>
          </w:tcPr>
          <w:p w:rsidR="004F43CE" w:rsidRDefault="004F43CE" w:rsidP="007A217F">
            <w:pPr>
              <w:suppressAutoHyphens/>
              <w:spacing w:before="80"/>
              <w:jc w:val="center"/>
            </w:pPr>
            <w:r>
              <w:t>LAC 33:III.501.B.5.D</w:t>
            </w:r>
          </w:p>
        </w:tc>
      </w:tr>
      <w:tr w:rsidR="004F43CE" w:rsidTr="007A217F">
        <w:trPr>
          <w:cantSplit/>
          <w:trHeight w:val="346"/>
          <w:tblHeader/>
        </w:trPr>
        <w:tc>
          <w:tcPr>
            <w:tcW w:w="900" w:type="dxa"/>
            <w:vAlign w:val="center"/>
          </w:tcPr>
          <w:p w:rsidR="004F43CE" w:rsidRDefault="004F43CE" w:rsidP="007A217F">
            <w:pPr>
              <w:pStyle w:val="Table"/>
              <w:suppressAutoHyphens/>
              <w:spacing w:after="0"/>
              <w:ind w:left="-108"/>
              <w:rPr>
                <w:rFonts w:ascii="Times New Roman" w:hAnsi="Times New Roman" w:cs="Times New Roman"/>
                <w:spacing w:val="-1"/>
                <w:sz w:val="24"/>
                <w:szCs w:val="24"/>
              </w:rPr>
            </w:pPr>
          </w:p>
        </w:tc>
        <w:tc>
          <w:tcPr>
            <w:tcW w:w="4950" w:type="dxa"/>
            <w:vAlign w:val="center"/>
          </w:tcPr>
          <w:p w:rsidR="004F43CE" w:rsidRDefault="004F43CE" w:rsidP="007A217F">
            <w:pPr>
              <w:suppressAutoHyphens/>
              <w:spacing w:before="80"/>
              <w:rPr>
                <w:spacing w:val="-1"/>
              </w:rPr>
            </w:pPr>
            <w:r>
              <w:rPr>
                <w:spacing w:val="-1"/>
              </w:rPr>
              <w:t>Propylene combustion</w:t>
            </w:r>
          </w:p>
        </w:tc>
        <w:tc>
          <w:tcPr>
            <w:tcW w:w="2970" w:type="dxa"/>
            <w:vAlign w:val="center"/>
          </w:tcPr>
          <w:p w:rsidR="004F43CE" w:rsidRDefault="004F43CE" w:rsidP="007A217F">
            <w:pPr>
              <w:suppressAutoHyphens/>
              <w:spacing w:before="80"/>
              <w:jc w:val="center"/>
            </w:pPr>
            <w:r>
              <w:t xml:space="preserve">  LAC 33:III.501.B.5.A.1</w:t>
            </w:r>
          </w:p>
        </w:tc>
      </w:tr>
      <w:tr w:rsidR="004F43CE" w:rsidTr="007A217F">
        <w:trPr>
          <w:cantSplit/>
          <w:trHeight w:val="346"/>
          <w:tblHeader/>
        </w:trPr>
        <w:tc>
          <w:tcPr>
            <w:tcW w:w="900" w:type="dxa"/>
            <w:vAlign w:val="center"/>
          </w:tcPr>
          <w:p w:rsidR="004F43CE" w:rsidRDefault="004F43CE" w:rsidP="007A217F">
            <w:pPr>
              <w:pStyle w:val="Table"/>
              <w:suppressAutoHyphens/>
              <w:spacing w:after="0"/>
              <w:ind w:left="-108"/>
              <w:rPr>
                <w:rFonts w:ascii="Times New Roman" w:hAnsi="Times New Roman" w:cs="Times New Roman"/>
                <w:spacing w:val="-1"/>
                <w:sz w:val="24"/>
                <w:szCs w:val="24"/>
              </w:rPr>
            </w:pPr>
          </w:p>
        </w:tc>
        <w:tc>
          <w:tcPr>
            <w:tcW w:w="4950" w:type="dxa"/>
            <w:vAlign w:val="center"/>
          </w:tcPr>
          <w:p w:rsidR="004F43CE" w:rsidRDefault="004F43CE" w:rsidP="007A217F">
            <w:pPr>
              <w:suppressAutoHyphens/>
              <w:spacing w:before="80"/>
              <w:rPr>
                <w:spacing w:val="-1"/>
              </w:rPr>
            </w:pPr>
            <w:r>
              <w:rPr>
                <w:spacing w:val="-1"/>
              </w:rPr>
              <w:t>Scrap Storage, Handling, and Charging</w:t>
            </w:r>
          </w:p>
        </w:tc>
        <w:tc>
          <w:tcPr>
            <w:tcW w:w="2970" w:type="dxa"/>
            <w:vAlign w:val="center"/>
          </w:tcPr>
          <w:p w:rsidR="004F43CE" w:rsidRDefault="004F43CE" w:rsidP="007A217F">
            <w:pPr>
              <w:suppressAutoHyphens/>
              <w:spacing w:before="80"/>
              <w:jc w:val="center"/>
            </w:pPr>
            <w:r>
              <w:t>LAC 33:III.501.B.5.D</w:t>
            </w:r>
          </w:p>
        </w:tc>
      </w:tr>
      <w:tr w:rsidR="004F43CE" w:rsidTr="007A217F">
        <w:trPr>
          <w:cantSplit/>
          <w:trHeight w:val="346"/>
          <w:tblHeader/>
        </w:trPr>
        <w:tc>
          <w:tcPr>
            <w:tcW w:w="900" w:type="dxa"/>
            <w:vAlign w:val="center"/>
          </w:tcPr>
          <w:p w:rsidR="004F43CE" w:rsidRDefault="004F43CE" w:rsidP="007A217F">
            <w:pPr>
              <w:pStyle w:val="Table"/>
              <w:suppressAutoHyphens/>
              <w:spacing w:after="0"/>
              <w:ind w:left="-108"/>
              <w:rPr>
                <w:rFonts w:ascii="Times New Roman" w:hAnsi="Times New Roman" w:cs="Times New Roman"/>
                <w:spacing w:val="-1"/>
                <w:sz w:val="24"/>
                <w:szCs w:val="24"/>
              </w:rPr>
            </w:pPr>
          </w:p>
        </w:tc>
        <w:tc>
          <w:tcPr>
            <w:tcW w:w="4950" w:type="dxa"/>
            <w:vAlign w:val="center"/>
          </w:tcPr>
          <w:p w:rsidR="004F43CE" w:rsidRDefault="004F43CE" w:rsidP="007A217F">
            <w:pPr>
              <w:suppressAutoHyphens/>
              <w:spacing w:before="80"/>
              <w:rPr>
                <w:spacing w:val="-1"/>
              </w:rPr>
            </w:pPr>
            <w:r>
              <w:rPr>
                <w:spacing w:val="-1"/>
              </w:rPr>
              <w:t>Welding Electrodes Usage</w:t>
            </w:r>
          </w:p>
        </w:tc>
        <w:tc>
          <w:tcPr>
            <w:tcW w:w="2970" w:type="dxa"/>
          </w:tcPr>
          <w:p w:rsidR="004F43CE" w:rsidRDefault="004F43CE" w:rsidP="007A217F">
            <w:pPr>
              <w:jc w:val="center"/>
            </w:pPr>
            <w:r w:rsidRPr="00C51787">
              <w:t>LAC 33:III.501.B.5.D</w:t>
            </w:r>
          </w:p>
        </w:tc>
      </w:tr>
      <w:tr w:rsidR="004F43CE" w:rsidTr="007A217F">
        <w:trPr>
          <w:cantSplit/>
          <w:trHeight w:val="346"/>
          <w:tblHeader/>
        </w:trPr>
        <w:tc>
          <w:tcPr>
            <w:tcW w:w="900" w:type="dxa"/>
            <w:vAlign w:val="center"/>
          </w:tcPr>
          <w:p w:rsidR="004F43CE" w:rsidRDefault="004F43CE" w:rsidP="007A217F">
            <w:pPr>
              <w:pStyle w:val="Table"/>
              <w:suppressAutoHyphens/>
              <w:spacing w:after="0"/>
              <w:ind w:left="-108"/>
              <w:rPr>
                <w:rFonts w:ascii="Times New Roman" w:hAnsi="Times New Roman" w:cs="Times New Roman"/>
                <w:spacing w:val="-1"/>
                <w:sz w:val="24"/>
                <w:szCs w:val="24"/>
              </w:rPr>
            </w:pPr>
          </w:p>
        </w:tc>
        <w:tc>
          <w:tcPr>
            <w:tcW w:w="4950" w:type="dxa"/>
            <w:vAlign w:val="center"/>
          </w:tcPr>
          <w:p w:rsidR="004F43CE" w:rsidRDefault="004F43CE" w:rsidP="007A217F">
            <w:pPr>
              <w:suppressAutoHyphens/>
              <w:spacing w:before="80"/>
              <w:rPr>
                <w:spacing w:val="-1"/>
              </w:rPr>
            </w:pPr>
            <w:r>
              <w:rPr>
                <w:spacing w:val="-1"/>
              </w:rPr>
              <w:t>Castings Grinding and Finishing</w:t>
            </w:r>
          </w:p>
        </w:tc>
        <w:tc>
          <w:tcPr>
            <w:tcW w:w="2970" w:type="dxa"/>
          </w:tcPr>
          <w:p w:rsidR="004F43CE" w:rsidRDefault="004F43CE" w:rsidP="007A217F">
            <w:pPr>
              <w:jc w:val="center"/>
            </w:pPr>
            <w:r w:rsidRPr="00C51787">
              <w:t>LAC 33:III.501.B.5.D</w:t>
            </w:r>
          </w:p>
        </w:tc>
      </w:tr>
      <w:tr w:rsidR="004F43CE" w:rsidTr="007A217F">
        <w:trPr>
          <w:cantSplit/>
          <w:trHeight w:val="346"/>
          <w:tblHeader/>
        </w:trPr>
        <w:tc>
          <w:tcPr>
            <w:tcW w:w="900" w:type="dxa"/>
            <w:vAlign w:val="center"/>
          </w:tcPr>
          <w:p w:rsidR="004F43CE" w:rsidRDefault="004F43CE" w:rsidP="007A217F">
            <w:pPr>
              <w:pStyle w:val="Table"/>
              <w:suppressAutoHyphens/>
              <w:spacing w:after="0"/>
              <w:ind w:left="-108"/>
              <w:rPr>
                <w:rFonts w:ascii="Times New Roman" w:hAnsi="Times New Roman" w:cs="Times New Roman"/>
                <w:spacing w:val="-1"/>
                <w:sz w:val="24"/>
                <w:szCs w:val="24"/>
              </w:rPr>
            </w:pPr>
          </w:p>
        </w:tc>
        <w:tc>
          <w:tcPr>
            <w:tcW w:w="4950" w:type="dxa"/>
            <w:vAlign w:val="center"/>
          </w:tcPr>
          <w:p w:rsidR="004F43CE" w:rsidRDefault="004F43CE" w:rsidP="007A217F">
            <w:pPr>
              <w:suppressAutoHyphens/>
              <w:spacing w:before="80"/>
              <w:rPr>
                <w:spacing w:val="-1"/>
              </w:rPr>
            </w:pPr>
            <w:r>
              <w:rPr>
                <w:spacing w:val="-1"/>
              </w:rPr>
              <w:t>Slag Handling</w:t>
            </w:r>
          </w:p>
        </w:tc>
        <w:tc>
          <w:tcPr>
            <w:tcW w:w="2970" w:type="dxa"/>
          </w:tcPr>
          <w:p w:rsidR="004F43CE" w:rsidRDefault="004F43CE" w:rsidP="007A217F">
            <w:pPr>
              <w:jc w:val="center"/>
            </w:pPr>
            <w:r w:rsidRPr="00C51787">
              <w:t>LAC 33:III.501.B.5.D</w:t>
            </w:r>
          </w:p>
        </w:tc>
      </w:tr>
      <w:tr w:rsidR="004F43CE" w:rsidTr="007A217F">
        <w:trPr>
          <w:cantSplit/>
          <w:trHeight w:val="346"/>
          <w:tblHeader/>
        </w:trPr>
        <w:tc>
          <w:tcPr>
            <w:tcW w:w="900" w:type="dxa"/>
            <w:vAlign w:val="center"/>
          </w:tcPr>
          <w:p w:rsidR="004F43CE" w:rsidRDefault="004F43CE" w:rsidP="007A217F">
            <w:pPr>
              <w:pStyle w:val="Table"/>
              <w:suppressAutoHyphens/>
              <w:spacing w:after="0"/>
              <w:ind w:left="-108"/>
              <w:rPr>
                <w:rFonts w:ascii="Times New Roman" w:hAnsi="Times New Roman" w:cs="Times New Roman"/>
                <w:spacing w:val="-1"/>
                <w:sz w:val="24"/>
                <w:szCs w:val="24"/>
              </w:rPr>
            </w:pPr>
          </w:p>
        </w:tc>
        <w:tc>
          <w:tcPr>
            <w:tcW w:w="4950" w:type="dxa"/>
            <w:vAlign w:val="center"/>
          </w:tcPr>
          <w:p w:rsidR="004F43CE" w:rsidRDefault="004F43CE" w:rsidP="007A217F">
            <w:pPr>
              <w:suppressAutoHyphens/>
              <w:spacing w:before="80"/>
              <w:rPr>
                <w:spacing w:val="-1"/>
              </w:rPr>
            </w:pPr>
            <w:r>
              <w:rPr>
                <w:spacing w:val="-1"/>
              </w:rPr>
              <w:t>Waste Sand Handling</w:t>
            </w:r>
          </w:p>
        </w:tc>
        <w:tc>
          <w:tcPr>
            <w:tcW w:w="2970" w:type="dxa"/>
          </w:tcPr>
          <w:p w:rsidR="004F43CE" w:rsidRDefault="004F43CE" w:rsidP="007A217F">
            <w:pPr>
              <w:jc w:val="center"/>
            </w:pPr>
            <w:r w:rsidRPr="00C51787">
              <w:t>LAC 33:III.501.B.5.D</w:t>
            </w:r>
          </w:p>
        </w:tc>
      </w:tr>
      <w:tr w:rsidR="004F43CE" w:rsidTr="007A217F">
        <w:trPr>
          <w:cantSplit/>
          <w:trHeight w:val="346"/>
          <w:tblHeader/>
        </w:trPr>
        <w:tc>
          <w:tcPr>
            <w:tcW w:w="900" w:type="dxa"/>
            <w:vAlign w:val="center"/>
          </w:tcPr>
          <w:p w:rsidR="004F43CE" w:rsidRDefault="004F43CE" w:rsidP="007A217F">
            <w:pPr>
              <w:pStyle w:val="Table"/>
              <w:suppressAutoHyphens/>
              <w:spacing w:after="0"/>
              <w:ind w:left="-108"/>
              <w:rPr>
                <w:rFonts w:ascii="Times New Roman" w:hAnsi="Times New Roman" w:cs="Times New Roman"/>
                <w:spacing w:val="-1"/>
                <w:sz w:val="24"/>
                <w:szCs w:val="24"/>
              </w:rPr>
            </w:pPr>
          </w:p>
        </w:tc>
        <w:tc>
          <w:tcPr>
            <w:tcW w:w="4950" w:type="dxa"/>
            <w:vAlign w:val="center"/>
          </w:tcPr>
          <w:p w:rsidR="004F43CE" w:rsidRDefault="004F43CE" w:rsidP="007A217F">
            <w:pPr>
              <w:suppressAutoHyphens/>
              <w:spacing w:before="80"/>
              <w:rPr>
                <w:spacing w:val="-1"/>
              </w:rPr>
            </w:pPr>
            <w:r>
              <w:rPr>
                <w:spacing w:val="-1"/>
              </w:rPr>
              <w:t>Mold Flasks Cleaning</w:t>
            </w:r>
          </w:p>
        </w:tc>
        <w:tc>
          <w:tcPr>
            <w:tcW w:w="2970" w:type="dxa"/>
          </w:tcPr>
          <w:p w:rsidR="004F43CE" w:rsidRDefault="004F43CE" w:rsidP="007A217F">
            <w:pPr>
              <w:jc w:val="center"/>
            </w:pPr>
            <w:r w:rsidRPr="00C51787">
              <w:t>LAC 33:III.501.B.5.D</w:t>
            </w:r>
          </w:p>
        </w:tc>
      </w:tr>
      <w:tr w:rsidR="004F43CE" w:rsidTr="007A217F">
        <w:trPr>
          <w:cantSplit/>
          <w:trHeight w:val="346"/>
          <w:tblHeader/>
        </w:trPr>
        <w:tc>
          <w:tcPr>
            <w:tcW w:w="900" w:type="dxa"/>
            <w:vAlign w:val="center"/>
          </w:tcPr>
          <w:p w:rsidR="004F43CE" w:rsidRDefault="004F43CE" w:rsidP="007A217F">
            <w:pPr>
              <w:pStyle w:val="Table"/>
              <w:suppressAutoHyphens/>
              <w:spacing w:after="0"/>
              <w:ind w:left="-108"/>
              <w:rPr>
                <w:rFonts w:ascii="Times New Roman" w:hAnsi="Times New Roman" w:cs="Times New Roman"/>
                <w:spacing w:val="-1"/>
                <w:sz w:val="24"/>
                <w:szCs w:val="24"/>
              </w:rPr>
            </w:pPr>
          </w:p>
        </w:tc>
        <w:tc>
          <w:tcPr>
            <w:tcW w:w="4950" w:type="dxa"/>
            <w:vAlign w:val="center"/>
          </w:tcPr>
          <w:p w:rsidR="004F43CE" w:rsidRDefault="004F43CE" w:rsidP="007A217F">
            <w:pPr>
              <w:suppressAutoHyphens/>
              <w:spacing w:before="80"/>
              <w:rPr>
                <w:spacing w:val="-1"/>
              </w:rPr>
            </w:pPr>
            <w:r>
              <w:rPr>
                <w:spacing w:val="-1"/>
              </w:rPr>
              <w:t>Industrial Paved Roads</w:t>
            </w:r>
          </w:p>
        </w:tc>
        <w:tc>
          <w:tcPr>
            <w:tcW w:w="2970" w:type="dxa"/>
          </w:tcPr>
          <w:p w:rsidR="004F43CE" w:rsidRDefault="004F43CE" w:rsidP="007A217F">
            <w:pPr>
              <w:jc w:val="center"/>
            </w:pPr>
            <w:r w:rsidRPr="00C51787">
              <w:t>LAC 33:III.501.B.5.D</w:t>
            </w:r>
          </w:p>
        </w:tc>
      </w:tr>
    </w:tbl>
    <w:p w:rsidR="005A0081" w:rsidRDefault="005A0081" w:rsidP="005A0081">
      <w:pPr>
        <w:tabs>
          <w:tab w:val="left" w:pos="-432"/>
          <w:tab w:val="right" w:leader="dot" w:pos="-72"/>
        </w:tabs>
        <w:suppressAutoHyphens/>
        <w:jc w:val="both"/>
        <w:rPr>
          <w:spacing w:val="-1"/>
        </w:rPr>
      </w:pPr>
    </w:p>
    <w:p w:rsidR="005A0081" w:rsidRDefault="005A0081" w:rsidP="005A0081">
      <w:pPr>
        <w:ind w:left="720" w:hanging="720"/>
        <w:jc w:val="both"/>
        <w:sectPr w:rsidR="005A0081" w:rsidSect="00AB1A22">
          <w:headerReference w:type="default" r:id="rId9"/>
          <w:footerReference w:type="default" r:id="rId10"/>
          <w:pgSz w:w="12240" w:h="15840" w:code="1"/>
          <w:pgMar w:top="2347" w:right="1080" w:bottom="1440" w:left="1440" w:header="720" w:footer="720" w:gutter="0"/>
          <w:paperSrc w:first="262" w:other="15"/>
          <w:pgNumType w:start="1"/>
          <w:cols w:space="720"/>
        </w:sectPr>
      </w:pPr>
    </w:p>
    <w:p w:rsidR="005A0081" w:rsidRDefault="005A0081" w:rsidP="005A0081">
      <w:pPr>
        <w:suppressAutoHyphens/>
        <w:jc w:val="both"/>
        <w:rPr>
          <w:spacing w:val="-3"/>
        </w:rPr>
      </w:pPr>
    </w:p>
    <w:tbl>
      <w:tblPr>
        <w:tblW w:w="14430" w:type="dxa"/>
        <w:tblLayout w:type="fixed"/>
        <w:tblCellMar>
          <w:left w:w="30" w:type="dxa"/>
          <w:right w:w="30" w:type="dxa"/>
        </w:tblCellMar>
        <w:tblLook w:val="0000" w:firstRow="0" w:lastRow="0" w:firstColumn="0" w:lastColumn="0" w:noHBand="0" w:noVBand="0"/>
      </w:tblPr>
      <w:tblGrid>
        <w:gridCol w:w="930"/>
        <w:gridCol w:w="49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5A0081" w:rsidTr="00B30C14">
        <w:trPr>
          <w:cantSplit/>
          <w:trHeight w:hRule="exact" w:val="468"/>
          <w:tblHeader/>
        </w:trPr>
        <w:tc>
          <w:tcPr>
            <w:tcW w:w="14430" w:type="dxa"/>
            <w:gridSpan w:val="21"/>
            <w:tcBorders>
              <w:top w:val="double" w:sz="4" w:space="0" w:color="auto"/>
              <w:left w:val="double" w:sz="4" w:space="0" w:color="auto"/>
              <w:bottom w:val="nil"/>
              <w:right w:val="double" w:sz="4" w:space="0" w:color="auto"/>
            </w:tcBorders>
            <w:vAlign w:val="center"/>
          </w:tcPr>
          <w:p w:rsidR="005A0081" w:rsidRPr="00B30C14" w:rsidRDefault="005A0081" w:rsidP="00B30C14">
            <w:pPr>
              <w:pStyle w:val="Heading1"/>
              <w:numPr>
                <w:ilvl w:val="0"/>
                <w:numId w:val="1"/>
              </w:numPr>
              <w:jc w:val="both"/>
              <w:rPr>
                <w:spacing w:val="-3"/>
              </w:rPr>
            </w:pPr>
            <w:proofErr w:type="gramStart"/>
            <w:r>
              <w:t>Table 1.</w:t>
            </w:r>
            <w:proofErr w:type="gramEnd"/>
            <w:r>
              <w:t xml:space="preserve">  Applicable </w:t>
            </w:r>
            <w:smartTag w:uri="urn:schemas-microsoft-com:office:smarttags" w:element="place">
              <w:r>
                <w:t>Louisiana</w:t>
              </w:r>
            </w:smartTag>
            <w:r>
              <w:t xml:space="preserve"> and Federal Air Quality Requirements </w:t>
            </w:r>
          </w:p>
        </w:tc>
      </w:tr>
      <w:tr w:rsidR="005A0081" w:rsidTr="00B30C14">
        <w:trPr>
          <w:cantSplit/>
          <w:trHeight w:hRule="exact" w:val="468"/>
          <w:tblHeader/>
        </w:trPr>
        <w:tc>
          <w:tcPr>
            <w:tcW w:w="930" w:type="dxa"/>
            <w:vMerge w:val="restart"/>
            <w:tcBorders>
              <w:top w:val="double" w:sz="4" w:space="0" w:color="auto"/>
              <w:left w:val="double" w:sz="4" w:space="0" w:color="auto"/>
              <w:bottom w:val="nil"/>
              <w:right w:val="single" w:sz="4" w:space="0" w:color="auto"/>
            </w:tcBorders>
            <w:vAlign w:val="center"/>
          </w:tcPr>
          <w:p w:rsidR="005A0081" w:rsidRDefault="005A0081" w:rsidP="007A217F">
            <w:pPr>
              <w:ind w:left="60"/>
              <w:rPr>
                <w:snapToGrid w:val="0"/>
                <w:color w:val="000000"/>
              </w:rPr>
            </w:pPr>
            <w:r>
              <w:rPr>
                <w:snapToGrid w:val="0"/>
                <w:color w:val="000000"/>
              </w:rPr>
              <w:t>ID No.</w:t>
            </w:r>
          </w:p>
        </w:tc>
        <w:tc>
          <w:tcPr>
            <w:tcW w:w="4950" w:type="dxa"/>
            <w:vMerge w:val="restart"/>
            <w:tcBorders>
              <w:top w:val="double" w:sz="4" w:space="0" w:color="auto"/>
              <w:left w:val="single" w:sz="4" w:space="0" w:color="auto"/>
              <w:bottom w:val="nil"/>
              <w:right w:val="single" w:sz="4" w:space="0" w:color="auto"/>
            </w:tcBorders>
            <w:shd w:val="clear" w:color="auto" w:fill="FFFFFF"/>
            <w:vAlign w:val="center"/>
          </w:tcPr>
          <w:p w:rsidR="005A0081" w:rsidRDefault="005A0081" w:rsidP="007A217F">
            <w:pPr>
              <w:ind w:left="60"/>
              <w:rPr>
                <w:snapToGrid w:val="0"/>
                <w:color w:val="000000"/>
              </w:rPr>
            </w:pPr>
            <w:r>
              <w:rPr>
                <w:snapToGrid w:val="0"/>
                <w:color w:val="000000"/>
              </w:rPr>
              <w:t>Description</w:t>
            </w:r>
          </w:p>
        </w:tc>
        <w:tc>
          <w:tcPr>
            <w:tcW w:w="8550" w:type="dxa"/>
            <w:gridSpan w:val="19"/>
            <w:tcBorders>
              <w:top w:val="double" w:sz="4" w:space="0" w:color="auto"/>
              <w:left w:val="single" w:sz="4" w:space="0" w:color="auto"/>
              <w:bottom w:val="single" w:sz="4" w:space="0" w:color="auto"/>
              <w:right w:val="double" w:sz="4" w:space="0" w:color="auto"/>
            </w:tcBorders>
            <w:shd w:val="clear" w:color="auto" w:fill="FFFFFF"/>
            <w:vAlign w:val="center"/>
          </w:tcPr>
          <w:p w:rsidR="005A0081" w:rsidRDefault="005A0081" w:rsidP="007A217F">
            <w:pPr>
              <w:jc w:val="center"/>
              <w:rPr>
                <w:snapToGrid w:val="0"/>
                <w:color w:val="000000"/>
              </w:rPr>
            </w:pPr>
            <w:r>
              <w:rPr>
                <w:snapToGrid w:val="0"/>
                <w:color w:val="000000"/>
              </w:rPr>
              <w:t>LAC 33:III.Chapter</w:t>
            </w:r>
          </w:p>
        </w:tc>
      </w:tr>
      <w:tr w:rsidR="00B30C14" w:rsidTr="00B30C14">
        <w:trPr>
          <w:cantSplit/>
          <w:trHeight w:hRule="exact" w:val="865"/>
          <w:tblHeader/>
        </w:trPr>
        <w:tc>
          <w:tcPr>
            <w:tcW w:w="930" w:type="dxa"/>
            <w:vMerge/>
            <w:tcBorders>
              <w:top w:val="nil"/>
              <w:left w:val="double" w:sz="4" w:space="0" w:color="auto"/>
              <w:bottom w:val="nil"/>
              <w:right w:val="single" w:sz="4" w:space="0" w:color="auto"/>
            </w:tcBorders>
            <w:vAlign w:val="center"/>
          </w:tcPr>
          <w:p w:rsidR="005A0081" w:rsidRDefault="005A0081" w:rsidP="007A217F">
            <w:pPr>
              <w:ind w:left="60"/>
              <w:rPr>
                <w:snapToGrid w:val="0"/>
                <w:color w:val="000000"/>
              </w:rPr>
            </w:pPr>
          </w:p>
        </w:tc>
        <w:tc>
          <w:tcPr>
            <w:tcW w:w="4950" w:type="dxa"/>
            <w:vMerge/>
            <w:tcBorders>
              <w:top w:val="nil"/>
              <w:left w:val="single" w:sz="4" w:space="0" w:color="auto"/>
              <w:bottom w:val="nil"/>
              <w:right w:val="single" w:sz="4" w:space="0" w:color="auto"/>
            </w:tcBorders>
            <w:shd w:val="clear" w:color="auto" w:fill="FFFFFF"/>
            <w:vAlign w:val="center"/>
          </w:tcPr>
          <w:p w:rsidR="005A0081" w:rsidRDefault="005A0081" w:rsidP="007A217F">
            <w:pPr>
              <w:ind w:left="60"/>
              <w:rPr>
                <w:snapToGrid w:val="0"/>
                <w:color w:val="000000"/>
              </w:rPr>
            </w:pPr>
          </w:p>
        </w:tc>
        <w:tc>
          <w:tcPr>
            <w:tcW w:w="450" w:type="dxa"/>
            <w:tcBorders>
              <w:top w:val="single" w:sz="4" w:space="0" w:color="auto"/>
              <w:left w:val="single" w:sz="4" w:space="0" w:color="auto"/>
              <w:bottom w:val="double" w:sz="4" w:space="0" w:color="auto"/>
              <w:right w:val="single" w:sz="8" w:space="0" w:color="auto"/>
            </w:tcBorders>
            <w:shd w:val="clear" w:color="auto" w:fill="FFFFFF"/>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5</w:t>
            </w:r>
            <w:r w:rsidRPr="00B30C14">
              <w:rPr>
                <w:snapToGrid w:val="0"/>
                <w:color w:val="000000"/>
                <w:sz w:val="22"/>
                <w:szCs w:val="22"/>
                <w:vertAlign w:val="superscript"/>
              </w:rPr>
              <w:t>▲</w:t>
            </w:r>
          </w:p>
        </w:tc>
        <w:tc>
          <w:tcPr>
            <w:tcW w:w="450" w:type="dxa"/>
            <w:tcBorders>
              <w:top w:val="single" w:sz="4" w:space="0" w:color="auto"/>
              <w:left w:val="single" w:sz="4" w:space="0" w:color="auto"/>
              <w:bottom w:val="double" w:sz="4" w:space="0" w:color="auto"/>
              <w:right w:val="single" w:sz="8" w:space="0" w:color="auto"/>
            </w:tcBorders>
            <w:shd w:val="clear" w:color="auto" w:fill="FFFFFF"/>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509</w:t>
            </w:r>
          </w:p>
        </w:tc>
        <w:tc>
          <w:tcPr>
            <w:tcW w:w="450" w:type="dxa"/>
            <w:tcBorders>
              <w:top w:val="single" w:sz="4" w:space="0" w:color="auto"/>
              <w:left w:val="single" w:sz="8" w:space="0" w:color="auto"/>
              <w:bottom w:val="nil"/>
              <w:right w:val="single" w:sz="8"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9</w:t>
            </w:r>
          </w:p>
        </w:tc>
        <w:tc>
          <w:tcPr>
            <w:tcW w:w="450" w:type="dxa"/>
            <w:tcBorders>
              <w:top w:val="single" w:sz="4" w:space="0" w:color="auto"/>
              <w:left w:val="single" w:sz="8" w:space="0" w:color="auto"/>
              <w:bottom w:val="nil"/>
              <w:right w:val="single" w:sz="8"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11</w:t>
            </w:r>
          </w:p>
        </w:tc>
        <w:tc>
          <w:tcPr>
            <w:tcW w:w="450" w:type="dxa"/>
            <w:tcBorders>
              <w:top w:val="single" w:sz="4" w:space="0" w:color="auto"/>
              <w:left w:val="single" w:sz="8" w:space="0" w:color="auto"/>
              <w:bottom w:val="nil"/>
              <w:right w:val="single" w:sz="8"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13</w:t>
            </w:r>
          </w:p>
        </w:tc>
        <w:tc>
          <w:tcPr>
            <w:tcW w:w="450" w:type="dxa"/>
            <w:tcBorders>
              <w:top w:val="single" w:sz="4" w:space="0" w:color="auto"/>
              <w:left w:val="single" w:sz="8" w:space="0" w:color="auto"/>
              <w:bottom w:val="nil"/>
              <w:right w:val="single" w:sz="8"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15</w:t>
            </w:r>
          </w:p>
        </w:tc>
        <w:tc>
          <w:tcPr>
            <w:tcW w:w="450" w:type="dxa"/>
            <w:tcBorders>
              <w:top w:val="single" w:sz="4" w:space="0" w:color="auto"/>
              <w:left w:val="single" w:sz="8" w:space="0" w:color="auto"/>
              <w:bottom w:val="nil"/>
              <w:right w:val="single" w:sz="8"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17</w:t>
            </w:r>
          </w:p>
        </w:tc>
        <w:tc>
          <w:tcPr>
            <w:tcW w:w="450" w:type="dxa"/>
            <w:tcBorders>
              <w:top w:val="single" w:sz="4" w:space="0" w:color="auto"/>
              <w:left w:val="single" w:sz="8" w:space="0" w:color="auto"/>
              <w:bottom w:val="nil"/>
              <w:right w:val="single" w:sz="8"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21</w:t>
            </w:r>
          </w:p>
        </w:tc>
        <w:tc>
          <w:tcPr>
            <w:tcW w:w="450" w:type="dxa"/>
            <w:tcBorders>
              <w:top w:val="single" w:sz="4" w:space="0" w:color="auto"/>
              <w:left w:val="single" w:sz="8" w:space="0" w:color="auto"/>
              <w:bottom w:val="nil"/>
              <w:right w:val="single" w:sz="8"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2123</w:t>
            </w:r>
          </w:p>
        </w:tc>
        <w:tc>
          <w:tcPr>
            <w:tcW w:w="450" w:type="dxa"/>
            <w:tcBorders>
              <w:top w:val="single" w:sz="4" w:space="0" w:color="auto"/>
              <w:left w:val="single" w:sz="8" w:space="0" w:color="auto"/>
              <w:bottom w:val="nil"/>
              <w:right w:val="single" w:sz="4"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2107</w:t>
            </w:r>
          </w:p>
        </w:tc>
        <w:tc>
          <w:tcPr>
            <w:tcW w:w="450" w:type="dxa"/>
            <w:tcBorders>
              <w:top w:val="single" w:sz="4" w:space="0" w:color="auto"/>
              <w:left w:val="single" w:sz="8" w:space="0" w:color="auto"/>
              <w:bottom w:val="nil"/>
              <w:right w:val="single" w:sz="4"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2113</w:t>
            </w:r>
          </w:p>
        </w:tc>
        <w:tc>
          <w:tcPr>
            <w:tcW w:w="450" w:type="dxa"/>
            <w:tcBorders>
              <w:top w:val="single" w:sz="4" w:space="0" w:color="auto"/>
              <w:left w:val="single" w:sz="8" w:space="0" w:color="auto"/>
              <w:bottom w:val="nil"/>
              <w:right w:val="single" w:sz="4"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2121</w:t>
            </w:r>
          </w:p>
        </w:tc>
        <w:tc>
          <w:tcPr>
            <w:tcW w:w="450" w:type="dxa"/>
            <w:tcBorders>
              <w:top w:val="single" w:sz="4" w:space="0" w:color="auto"/>
              <w:left w:val="single" w:sz="4" w:space="0" w:color="auto"/>
              <w:bottom w:val="nil"/>
              <w:right w:val="single" w:sz="4"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2116*</w:t>
            </w:r>
          </w:p>
        </w:tc>
        <w:tc>
          <w:tcPr>
            <w:tcW w:w="450" w:type="dxa"/>
            <w:tcBorders>
              <w:top w:val="single" w:sz="4" w:space="0" w:color="auto"/>
              <w:left w:val="single" w:sz="4" w:space="0" w:color="auto"/>
              <w:bottom w:val="nil"/>
              <w:right w:val="single" w:sz="4"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22</w:t>
            </w:r>
          </w:p>
        </w:tc>
        <w:tc>
          <w:tcPr>
            <w:tcW w:w="450" w:type="dxa"/>
            <w:tcBorders>
              <w:top w:val="single" w:sz="4" w:space="0" w:color="auto"/>
              <w:left w:val="single" w:sz="4" w:space="0" w:color="auto"/>
              <w:bottom w:val="nil"/>
              <w:right w:val="single" w:sz="4"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28</w:t>
            </w:r>
          </w:p>
        </w:tc>
        <w:tc>
          <w:tcPr>
            <w:tcW w:w="450" w:type="dxa"/>
            <w:tcBorders>
              <w:top w:val="single" w:sz="4" w:space="0" w:color="auto"/>
              <w:left w:val="single" w:sz="4" w:space="0" w:color="auto"/>
              <w:bottom w:val="nil"/>
              <w:right w:val="single" w:sz="4"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51*</w:t>
            </w:r>
          </w:p>
        </w:tc>
        <w:tc>
          <w:tcPr>
            <w:tcW w:w="450" w:type="dxa"/>
            <w:tcBorders>
              <w:top w:val="single" w:sz="4" w:space="0" w:color="auto"/>
              <w:left w:val="nil"/>
              <w:bottom w:val="nil"/>
              <w:right w:val="single" w:sz="4"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53*</w:t>
            </w:r>
          </w:p>
        </w:tc>
        <w:tc>
          <w:tcPr>
            <w:tcW w:w="450" w:type="dxa"/>
            <w:tcBorders>
              <w:top w:val="single" w:sz="4" w:space="0" w:color="auto"/>
              <w:left w:val="single" w:sz="4" w:space="0" w:color="auto"/>
              <w:bottom w:val="nil"/>
              <w:right w:val="single" w:sz="4"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56</w:t>
            </w:r>
          </w:p>
        </w:tc>
        <w:tc>
          <w:tcPr>
            <w:tcW w:w="450" w:type="dxa"/>
            <w:tcBorders>
              <w:top w:val="single" w:sz="4" w:space="0" w:color="auto"/>
              <w:left w:val="single" w:sz="4" w:space="0" w:color="auto"/>
              <w:bottom w:val="nil"/>
              <w:right w:val="double" w:sz="4" w:space="0" w:color="auto"/>
            </w:tcBorders>
            <w:textDirection w:val="btLr"/>
            <w:vAlign w:val="center"/>
          </w:tcPr>
          <w:p w:rsidR="005A0081" w:rsidRPr="00B30C14" w:rsidRDefault="005A0081" w:rsidP="00B30C14">
            <w:pPr>
              <w:ind w:left="113" w:right="113"/>
              <w:jc w:val="center"/>
              <w:rPr>
                <w:snapToGrid w:val="0"/>
                <w:color w:val="000000"/>
                <w:sz w:val="22"/>
                <w:szCs w:val="22"/>
              </w:rPr>
            </w:pPr>
            <w:r w:rsidRPr="00B30C14">
              <w:rPr>
                <w:snapToGrid w:val="0"/>
                <w:color w:val="000000"/>
                <w:sz w:val="22"/>
                <w:szCs w:val="22"/>
              </w:rPr>
              <w:t>59*</w:t>
            </w:r>
          </w:p>
        </w:tc>
      </w:tr>
      <w:tr w:rsidR="00B30C14" w:rsidTr="00B30C14">
        <w:trPr>
          <w:cantSplit/>
          <w:trHeight w:hRule="exact" w:val="402"/>
        </w:trPr>
        <w:tc>
          <w:tcPr>
            <w:tcW w:w="930" w:type="dxa"/>
            <w:tcBorders>
              <w:top w:val="double" w:sz="6" w:space="0" w:color="auto"/>
              <w:left w:val="double" w:sz="6" w:space="0" w:color="auto"/>
              <w:bottom w:val="single" w:sz="4" w:space="0" w:color="auto"/>
              <w:right w:val="single" w:sz="4" w:space="0" w:color="auto"/>
            </w:tcBorders>
            <w:shd w:val="clear" w:color="auto" w:fill="FFFFFF"/>
            <w:vAlign w:val="center"/>
          </w:tcPr>
          <w:p w:rsidR="005A0081" w:rsidRPr="00BA34EB" w:rsidRDefault="005A0081" w:rsidP="007A217F">
            <w:pPr>
              <w:rPr>
                <w:snapToGrid w:val="0"/>
                <w:color w:val="000000"/>
                <w:sz w:val="22"/>
                <w:szCs w:val="22"/>
              </w:rPr>
            </w:pPr>
            <w:r>
              <w:rPr>
                <w:snapToGrid w:val="0"/>
                <w:color w:val="000000"/>
                <w:sz w:val="22"/>
                <w:szCs w:val="22"/>
              </w:rPr>
              <w:t>UNF</w:t>
            </w:r>
            <w:r w:rsidR="00B30C14">
              <w:rPr>
                <w:snapToGrid w:val="0"/>
                <w:color w:val="000000"/>
                <w:sz w:val="22"/>
                <w:szCs w:val="22"/>
              </w:rPr>
              <w:t xml:space="preserve"> 0</w:t>
            </w:r>
            <w:r>
              <w:rPr>
                <w:snapToGrid w:val="0"/>
                <w:color w:val="000000"/>
                <w:sz w:val="22"/>
                <w:szCs w:val="22"/>
              </w:rPr>
              <w:t>1</w:t>
            </w:r>
          </w:p>
        </w:tc>
        <w:tc>
          <w:tcPr>
            <w:tcW w:w="4950" w:type="dxa"/>
            <w:tcBorders>
              <w:top w:val="double" w:sz="6" w:space="0" w:color="auto"/>
              <w:left w:val="single" w:sz="4" w:space="0" w:color="auto"/>
              <w:bottom w:val="single" w:sz="4" w:space="0" w:color="auto"/>
              <w:right w:val="single" w:sz="4" w:space="0" w:color="auto"/>
            </w:tcBorders>
            <w:vAlign w:val="center"/>
          </w:tcPr>
          <w:p w:rsidR="005A0081" w:rsidRPr="00BA34EB" w:rsidRDefault="00B30C14" w:rsidP="007A217F">
            <w:pPr>
              <w:tabs>
                <w:tab w:val="left" w:pos="-432"/>
                <w:tab w:val="right" w:leader="dot" w:pos="-72"/>
              </w:tabs>
              <w:suppressAutoHyphens/>
              <w:rPr>
                <w:spacing w:val="-1"/>
                <w:sz w:val="22"/>
                <w:szCs w:val="22"/>
              </w:rPr>
            </w:pPr>
            <w:r>
              <w:rPr>
                <w:spacing w:val="-1"/>
                <w:sz w:val="22"/>
                <w:szCs w:val="22"/>
              </w:rPr>
              <w:t xml:space="preserve"> </w:t>
            </w:r>
            <w:r w:rsidR="005A0081" w:rsidRPr="00BA34EB">
              <w:rPr>
                <w:spacing w:val="-1"/>
                <w:sz w:val="22"/>
                <w:szCs w:val="22"/>
              </w:rPr>
              <w:t>Entire Facility</w:t>
            </w:r>
          </w:p>
        </w:tc>
        <w:tc>
          <w:tcPr>
            <w:tcW w:w="450" w:type="dxa"/>
            <w:tcBorders>
              <w:top w:val="double" w:sz="4" w:space="0" w:color="auto"/>
              <w:left w:val="single" w:sz="4" w:space="0" w:color="auto"/>
              <w:bottom w:val="single" w:sz="8" w:space="0" w:color="auto"/>
              <w:right w:val="single" w:sz="8"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double" w:sz="4" w:space="0" w:color="auto"/>
              <w:left w:val="single" w:sz="4" w:space="0" w:color="auto"/>
              <w:bottom w:val="single" w:sz="8" w:space="0" w:color="auto"/>
              <w:right w:val="single" w:sz="8"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double" w:sz="6" w:space="0" w:color="auto"/>
              <w:left w:val="single" w:sz="8"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r w:rsidRPr="00B30C14">
              <w:rPr>
                <w:snapToGrid w:val="0"/>
                <w:color w:val="000000"/>
                <w:sz w:val="22"/>
                <w:szCs w:val="22"/>
              </w:rPr>
              <w:t>1</w:t>
            </w:r>
          </w:p>
        </w:tc>
        <w:tc>
          <w:tcPr>
            <w:tcW w:w="450" w:type="dxa"/>
            <w:tcBorders>
              <w:top w:val="double" w:sz="6"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r w:rsidRPr="00B30C14">
              <w:rPr>
                <w:snapToGrid w:val="0"/>
                <w:color w:val="000000"/>
                <w:sz w:val="22"/>
                <w:szCs w:val="22"/>
              </w:rPr>
              <w:t>1</w:t>
            </w:r>
          </w:p>
        </w:tc>
        <w:tc>
          <w:tcPr>
            <w:tcW w:w="450" w:type="dxa"/>
            <w:tcBorders>
              <w:top w:val="double" w:sz="6"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r w:rsidRPr="00B30C14">
              <w:rPr>
                <w:snapToGrid w:val="0"/>
                <w:color w:val="000000"/>
                <w:sz w:val="22"/>
                <w:szCs w:val="22"/>
              </w:rPr>
              <w:t>1</w:t>
            </w:r>
          </w:p>
        </w:tc>
        <w:tc>
          <w:tcPr>
            <w:tcW w:w="450" w:type="dxa"/>
            <w:tcBorders>
              <w:top w:val="double" w:sz="6"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double" w:sz="6"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double" w:sz="6"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double" w:sz="6"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double" w:sz="6"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double" w:sz="6"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r w:rsidRPr="00B30C14">
              <w:rPr>
                <w:snapToGrid w:val="0"/>
                <w:color w:val="000000"/>
                <w:sz w:val="22"/>
                <w:szCs w:val="22"/>
              </w:rPr>
              <w:t>1</w:t>
            </w:r>
          </w:p>
        </w:tc>
        <w:tc>
          <w:tcPr>
            <w:tcW w:w="450" w:type="dxa"/>
            <w:tcBorders>
              <w:top w:val="double" w:sz="6"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double" w:sz="6"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double" w:sz="6"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double" w:sz="6"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double" w:sz="6"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double" w:sz="6"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r w:rsidRPr="00B30C14">
              <w:rPr>
                <w:snapToGrid w:val="0"/>
                <w:color w:val="000000"/>
                <w:sz w:val="22"/>
                <w:szCs w:val="22"/>
              </w:rPr>
              <w:t>3</w:t>
            </w:r>
          </w:p>
        </w:tc>
        <w:tc>
          <w:tcPr>
            <w:tcW w:w="450" w:type="dxa"/>
            <w:tcBorders>
              <w:top w:val="double" w:sz="6"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double" w:sz="6" w:space="0" w:color="auto"/>
              <w:left w:val="single" w:sz="4" w:space="0" w:color="auto"/>
              <w:bottom w:val="single" w:sz="4" w:space="0" w:color="auto"/>
              <w:right w:val="double" w:sz="4" w:space="0" w:color="auto"/>
            </w:tcBorders>
            <w:vAlign w:val="center"/>
          </w:tcPr>
          <w:p w:rsidR="005A0081" w:rsidRPr="00B30C14" w:rsidRDefault="005A0081" w:rsidP="007A217F">
            <w:pPr>
              <w:jc w:val="center"/>
              <w:rPr>
                <w:snapToGrid w:val="0"/>
                <w:color w:val="000000"/>
                <w:sz w:val="22"/>
                <w:szCs w:val="22"/>
              </w:rPr>
            </w:pPr>
            <w:r w:rsidRPr="00B30C14">
              <w:rPr>
                <w:snapToGrid w:val="0"/>
                <w:color w:val="000000"/>
                <w:sz w:val="22"/>
                <w:szCs w:val="22"/>
              </w:rPr>
              <w:t>3</w:t>
            </w:r>
          </w:p>
        </w:tc>
      </w:tr>
      <w:tr w:rsidR="00B30C14" w:rsidTr="00B30C14">
        <w:trPr>
          <w:cantSplit/>
          <w:trHeight w:hRule="exact" w:val="412"/>
        </w:trPr>
        <w:tc>
          <w:tcPr>
            <w:tcW w:w="930" w:type="dxa"/>
            <w:tcBorders>
              <w:top w:val="single" w:sz="4" w:space="0" w:color="auto"/>
              <w:left w:val="double" w:sz="6" w:space="0" w:color="auto"/>
              <w:bottom w:val="single" w:sz="4" w:space="0" w:color="auto"/>
              <w:right w:val="single" w:sz="4" w:space="0" w:color="auto"/>
            </w:tcBorders>
            <w:vAlign w:val="center"/>
          </w:tcPr>
          <w:p w:rsidR="005A0081" w:rsidRPr="00BA34EB" w:rsidRDefault="005A0081" w:rsidP="007A217F">
            <w:pPr>
              <w:suppressAutoHyphens/>
              <w:ind w:right="-57"/>
              <w:rPr>
                <w:spacing w:val="-1"/>
                <w:sz w:val="22"/>
                <w:szCs w:val="22"/>
              </w:rPr>
            </w:pPr>
            <w:r w:rsidRPr="00BA34EB">
              <w:rPr>
                <w:spacing w:val="-1"/>
                <w:sz w:val="22"/>
                <w:szCs w:val="22"/>
              </w:rPr>
              <w:t>EQT</w:t>
            </w:r>
            <w:r w:rsidR="00B30C14">
              <w:rPr>
                <w:spacing w:val="-1"/>
                <w:sz w:val="22"/>
                <w:szCs w:val="22"/>
              </w:rPr>
              <w:t xml:space="preserve"> 0</w:t>
            </w:r>
            <w:r w:rsidRPr="00BA34EB">
              <w:rPr>
                <w:spacing w:val="-1"/>
                <w:sz w:val="22"/>
                <w:szCs w:val="22"/>
              </w:rPr>
              <w:t>1</w:t>
            </w:r>
          </w:p>
        </w:tc>
        <w:tc>
          <w:tcPr>
            <w:tcW w:w="4950" w:type="dxa"/>
            <w:tcBorders>
              <w:top w:val="single" w:sz="4" w:space="0" w:color="auto"/>
              <w:left w:val="single" w:sz="4" w:space="0" w:color="auto"/>
              <w:bottom w:val="single" w:sz="4" w:space="0" w:color="auto"/>
              <w:right w:val="single" w:sz="4" w:space="0" w:color="auto"/>
            </w:tcBorders>
            <w:vAlign w:val="center"/>
          </w:tcPr>
          <w:p w:rsidR="005A0081" w:rsidRPr="00BA34EB" w:rsidRDefault="00E0155B" w:rsidP="007A217F">
            <w:pPr>
              <w:suppressAutoHyphens/>
              <w:ind w:left="60" w:right="-93"/>
              <w:rPr>
                <w:spacing w:val="-1"/>
                <w:sz w:val="22"/>
                <w:szCs w:val="22"/>
              </w:rPr>
            </w:pPr>
            <w:r w:rsidRPr="00E0155B">
              <w:rPr>
                <w:spacing w:val="-1"/>
                <w:sz w:val="22"/>
                <w:szCs w:val="22"/>
              </w:rPr>
              <w:t>Fresh Sand Handling and Blended Sand Silos</w:t>
            </w:r>
          </w:p>
        </w:tc>
        <w:tc>
          <w:tcPr>
            <w:tcW w:w="450" w:type="dxa"/>
            <w:tcBorders>
              <w:top w:val="single" w:sz="8" w:space="0" w:color="auto"/>
              <w:left w:val="single" w:sz="4" w:space="0" w:color="auto"/>
              <w:bottom w:val="single" w:sz="8" w:space="0" w:color="auto"/>
              <w:right w:val="single" w:sz="8" w:space="0" w:color="auto"/>
            </w:tcBorders>
            <w:vAlign w:val="center"/>
          </w:tcPr>
          <w:p w:rsidR="005A0081" w:rsidRPr="00B30C14" w:rsidRDefault="005A0081" w:rsidP="007A217F">
            <w:pPr>
              <w:ind w:left="60"/>
              <w:jc w:val="center"/>
              <w:rPr>
                <w:snapToGrid w:val="0"/>
                <w:color w:val="000000"/>
                <w:sz w:val="22"/>
                <w:szCs w:val="22"/>
              </w:rPr>
            </w:pPr>
          </w:p>
        </w:tc>
        <w:tc>
          <w:tcPr>
            <w:tcW w:w="450" w:type="dxa"/>
            <w:tcBorders>
              <w:top w:val="single" w:sz="8" w:space="0" w:color="auto"/>
              <w:left w:val="single" w:sz="4" w:space="0" w:color="auto"/>
              <w:bottom w:val="single" w:sz="8" w:space="0" w:color="auto"/>
              <w:right w:val="single" w:sz="8" w:space="0" w:color="auto"/>
            </w:tcBorders>
            <w:vAlign w:val="center"/>
          </w:tcPr>
          <w:p w:rsidR="005A0081" w:rsidRPr="00B30C14" w:rsidRDefault="005A0081" w:rsidP="007A217F">
            <w:pPr>
              <w:ind w:left="60"/>
              <w:jc w:val="center"/>
              <w:rPr>
                <w:snapToGrid w:val="0"/>
                <w:color w:val="000000"/>
                <w:sz w:val="22"/>
                <w:szCs w:val="22"/>
              </w:rPr>
            </w:pPr>
          </w:p>
        </w:tc>
        <w:tc>
          <w:tcPr>
            <w:tcW w:w="450" w:type="dxa"/>
            <w:tcBorders>
              <w:top w:val="single" w:sz="4" w:space="0" w:color="auto"/>
              <w:left w:val="single" w:sz="8"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1</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double" w:sz="4" w:space="0" w:color="auto"/>
            </w:tcBorders>
            <w:vAlign w:val="center"/>
          </w:tcPr>
          <w:p w:rsidR="005A0081" w:rsidRPr="00B30C14" w:rsidRDefault="005A0081" w:rsidP="007A217F">
            <w:pPr>
              <w:jc w:val="center"/>
              <w:rPr>
                <w:snapToGrid w:val="0"/>
                <w:color w:val="000000"/>
                <w:sz w:val="22"/>
                <w:szCs w:val="22"/>
              </w:rPr>
            </w:pPr>
          </w:p>
        </w:tc>
      </w:tr>
      <w:tr w:rsidR="00B30C14" w:rsidTr="00B30C14">
        <w:trPr>
          <w:cantSplit/>
          <w:trHeight w:hRule="exact" w:val="367"/>
        </w:trPr>
        <w:tc>
          <w:tcPr>
            <w:tcW w:w="930" w:type="dxa"/>
            <w:tcBorders>
              <w:top w:val="single" w:sz="4" w:space="0" w:color="auto"/>
              <w:left w:val="double" w:sz="6" w:space="0" w:color="auto"/>
              <w:bottom w:val="single" w:sz="4" w:space="0" w:color="auto"/>
              <w:right w:val="single" w:sz="4" w:space="0" w:color="auto"/>
            </w:tcBorders>
            <w:vAlign w:val="center"/>
          </w:tcPr>
          <w:p w:rsidR="005A0081" w:rsidRPr="00BA34EB" w:rsidRDefault="005A0081" w:rsidP="007A217F">
            <w:pPr>
              <w:suppressAutoHyphens/>
              <w:ind w:right="-57"/>
              <w:rPr>
                <w:spacing w:val="-1"/>
                <w:sz w:val="22"/>
                <w:szCs w:val="22"/>
              </w:rPr>
            </w:pPr>
            <w:r w:rsidRPr="00BA34EB">
              <w:rPr>
                <w:spacing w:val="-1"/>
                <w:sz w:val="22"/>
                <w:szCs w:val="22"/>
              </w:rPr>
              <w:t>EQT</w:t>
            </w:r>
            <w:r w:rsidR="00B30C14">
              <w:rPr>
                <w:spacing w:val="-1"/>
                <w:sz w:val="22"/>
                <w:szCs w:val="22"/>
              </w:rPr>
              <w:t xml:space="preserve"> 0</w:t>
            </w:r>
            <w:r w:rsidRPr="00BA34EB">
              <w:rPr>
                <w:spacing w:val="-1"/>
                <w:sz w:val="22"/>
                <w:szCs w:val="22"/>
              </w:rPr>
              <w:t>2</w:t>
            </w:r>
          </w:p>
        </w:tc>
        <w:tc>
          <w:tcPr>
            <w:tcW w:w="4950" w:type="dxa"/>
            <w:tcBorders>
              <w:top w:val="single" w:sz="4" w:space="0" w:color="auto"/>
              <w:left w:val="single" w:sz="4" w:space="0" w:color="auto"/>
              <w:bottom w:val="single" w:sz="4" w:space="0" w:color="auto"/>
              <w:right w:val="single" w:sz="4" w:space="0" w:color="auto"/>
            </w:tcBorders>
            <w:vAlign w:val="center"/>
          </w:tcPr>
          <w:p w:rsidR="005A0081" w:rsidRPr="00BA34EB" w:rsidRDefault="005A0081" w:rsidP="007A217F">
            <w:pPr>
              <w:suppressAutoHyphens/>
              <w:ind w:left="60" w:right="-93"/>
              <w:rPr>
                <w:spacing w:val="-1"/>
                <w:sz w:val="22"/>
                <w:szCs w:val="22"/>
              </w:rPr>
            </w:pPr>
            <w:r w:rsidRPr="00BA34EB">
              <w:rPr>
                <w:spacing w:val="-1"/>
                <w:sz w:val="22"/>
                <w:szCs w:val="22"/>
              </w:rPr>
              <w:t>Preheat/Heat transfer ovens</w:t>
            </w:r>
          </w:p>
        </w:tc>
        <w:tc>
          <w:tcPr>
            <w:tcW w:w="450" w:type="dxa"/>
            <w:tcBorders>
              <w:top w:val="single" w:sz="8" w:space="0" w:color="auto"/>
              <w:left w:val="single" w:sz="4" w:space="0" w:color="auto"/>
              <w:bottom w:val="single" w:sz="8" w:space="0" w:color="auto"/>
              <w:right w:val="single" w:sz="8" w:space="0" w:color="auto"/>
            </w:tcBorders>
            <w:vAlign w:val="center"/>
          </w:tcPr>
          <w:p w:rsidR="005A0081" w:rsidRPr="00B30C14" w:rsidRDefault="005A0081" w:rsidP="007A217F">
            <w:pPr>
              <w:ind w:left="60"/>
              <w:jc w:val="center"/>
              <w:rPr>
                <w:snapToGrid w:val="0"/>
                <w:color w:val="000000"/>
                <w:sz w:val="22"/>
                <w:szCs w:val="22"/>
              </w:rPr>
            </w:pPr>
          </w:p>
        </w:tc>
        <w:tc>
          <w:tcPr>
            <w:tcW w:w="450" w:type="dxa"/>
            <w:tcBorders>
              <w:top w:val="single" w:sz="8" w:space="0" w:color="auto"/>
              <w:left w:val="single" w:sz="4" w:space="0" w:color="auto"/>
              <w:bottom w:val="single" w:sz="8" w:space="0" w:color="auto"/>
              <w:right w:val="single" w:sz="8" w:space="0" w:color="auto"/>
            </w:tcBorders>
            <w:vAlign w:val="center"/>
          </w:tcPr>
          <w:p w:rsidR="005A0081" w:rsidRPr="00B30C14" w:rsidRDefault="005A0081" w:rsidP="007A217F">
            <w:pPr>
              <w:ind w:left="60"/>
              <w:jc w:val="center"/>
              <w:rPr>
                <w:snapToGrid w:val="0"/>
                <w:color w:val="000000"/>
                <w:sz w:val="22"/>
                <w:szCs w:val="22"/>
              </w:rPr>
            </w:pPr>
          </w:p>
        </w:tc>
        <w:tc>
          <w:tcPr>
            <w:tcW w:w="450" w:type="dxa"/>
            <w:tcBorders>
              <w:top w:val="single" w:sz="4" w:space="0" w:color="auto"/>
              <w:left w:val="single" w:sz="8"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1</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1</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3</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3</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double" w:sz="4" w:space="0" w:color="auto"/>
            </w:tcBorders>
            <w:vAlign w:val="center"/>
          </w:tcPr>
          <w:p w:rsidR="005A0081" w:rsidRPr="00B30C14" w:rsidRDefault="005A0081" w:rsidP="007A217F">
            <w:pPr>
              <w:jc w:val="center"/>
              <w:rPr>
                <w:snapToGrid w:val="0"/>
                <w:color w:val="000000"/>
                <w:sz w:val="22"/>
                <w:szCs w:val="22"/>
              </w:rPr>
            </w:pPr>
          </w:p>
        </w:tc>
      </w:tr>
      <w:tr w:rsidR="00B30C14" w:rsidTr="00B30C14">
        <w:trPr>
          <w:cantSplit/>
          <w:trHeight w:hRule="exact" w:val="367"/>
        </w:trPr>
        <w:tc>
          <w:tcPr>
            <w:tcW w:w="930" w:type="dxa"/>
            <w:tcBorders>
              <w:top w:val="single" w:sz="4" w:space="0" w:color="auto"/>
              <w:left w:val="double" w:sz="6" w:space="0" w:color="auto"/>
              <w:bottom w:val="single" w:sz="4" w:space="0" w:color="auto"/>
              <w:right w:val="single" w:sz="4" w:space="0" w:color="auto"/>
            </w:tcBorders>
            <w:vAlign w:val="center"/>
          </w:tcPr>
          <w:p w:rsidR="005A0081" w:rsidRPr="00BA34EB" w:rsidRDefault="005A0081" w:rsidP="007A217F">
            <w:pPr>
              <w:suppressAutoHyphens/>
              <w:ind w:right="-57"/>
              <w:rPr>
                <w:spacing w:val="-1"/>
                <w:sz w:val="22"/>
                <w:szCs w:val="22"/>
              </w:rPr>
            </w:pPr>
            <w:r w:rsidRPr="00BA34EB">
              <w:rPr>
                <w:spacing w:val="-1"/>
                <w:sz w:val="22"/>
                <w:szCs w:val="22"/>
              </w:rPr>
              <w:t>EQT</w:t>
            </w:r>
            <w:r w:rsidR="00B30C14">
              <w:rPr>
                <w:spacing w:val="-1"/>
                <w:sz w:val="22"/>
                <w:szCs w:val="22"/>
              </w:rPr>
              <w:t xml:space="preserve"> 0</w:t>
            </w:r>
            <w:r w:rsidRPr="00BA34EB">
              <w:rPr>
                <w:spacing w:val="-1"/>
                <w:sz w:val="22"/>
                <w:szCs w:val="22"/>
              </w:rPr>
              <w:t>3</w:t>
            </w:r>
          </w:p>
        </w:tc>
        <w:tc>
          <w:tcPr>
            <w:tcW w:w="4950" w:type="dxa"/>
            <w:tcBorders>
              <w:top w:val="single" w:sz="4" w:space="0" w:color="auto"/>
              <w:left w:val="single" w:sz="4" w:space="0" w:color="auto"/>
              <w:bottom w:val="single" w:sz="4" w:space="0" w:color="auto"/>
              <w:right w:val="single" w:sz="4" w:space="0" w:color="auto"/>
            </w:tcBorders>
            <w:vAlign w:val="center"/>
          </w:tcPr>
          <w:p w:rsidR="005A0081" w:rsidRPr="00BA34EB" w:rsidRDefault="005A0081" w:rsidP="007A217F">
            <w:pPr>
              <w:suppressAutoHyphens/>
              <w:ind w:left="60" w:right="-93"/>
              <w:rPr>
                <w:spacing w:val="-1"/>
                <w:sz w:val="22"/>
                <w:szCs w:val="22"/>
              </w:rPr>
            </w:pPr>
            <w:r w:rsidRPr="00BA34EB">
              <w:rPr>
                <w:spacing w:val="-1"/>
                <w:sz w:val="22"/>
                <w:szCs w:val="22"/>
              </w:rPr>
              <w:t>Reclaim sand system</w:t>
            </w:r>
          </w:p>
        </w:tc>
        <w:tc>
          <w:tcPr>
            <w:tcW w:w="450" w:type="dxa"/>
            <w:tcBorders>
              <w:top w:val="single" w:sz="8" w:space="0" w:color="auto"/>
              <w:left w:val="single" w:sz="4" w:space="0" w:color="auto"/>
              <w:bottom w:val="single" w:sz="8" w:space="0" w:color="auto"/>
              <w:right w:val="single" w:sz="8" w:space="0" w:color="auto"/>
            </w:tcBorders>
            <w:vAlign w:val="center"/>
          </w:tcPr>
          <w:p w:rsidR="005A0081" w:rsidRPr="00B30C14" w:rsidRDefault="005A0081" w:rsidP="007A217F">
            <w:pPr>
              <w:ind w:left="60"/>
              <w:rPr>
                <w:snapToGrid w:val="0"/>
                <w:color w:val="000000"/>
                <w:sz w:val="22"/>
                <w:szCs w:val="22"/>
              </w:rPr>
            </w:pPr>
          </w:p>
        </w:tc>
        <w:tc>
          <w:tcPr>
            <w:tcW w:w="450" w:type="dxa"/>
            <w:tcBorders>
              <w:top w:val="single" w:sz="8" w:space="0" w:color="auto"/>
              <w:left w:val="single" w:sz="4" w:space="0" w:color="auto"/>
              <w:bottom w:val="single" w:sz="8" w:space="0" w:color="auto"/>
              <w:right w:val="single" w:sz="8" w:space="0" w:color="auto"/>
            </w:tcBorders>
            <w:vAlign w:val="center"/>
          </w:tcPr>
          <w:p w:rsidR="005A0081" w:rsidRPr="00B30C14" w:rsidRDefault="005A0081" w:rsidP="007A217F">
            <w:pPr>
              <w:ind w:left="60"/>
              <w:rPr>
                <w:snapToGrid w:val="0"/>
                <w:color w:val="000000"/>
                <w:sz w:val="22"/>
                <w:szCs w:val="22"/>
              </w:rPr>
            </w:pPr>
          </w:p>
        </w:tc>
        <w:tc>
          <w:tcPr>
            <w:tcW w:w="450" w:type="dxa"/>
            <w:tcBorders>
              <w:top w:val="single" w:sz="4" w:space="0" w:color="auto"/>
              <w:left w:val="single" w:sz="8"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1</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double" w:sz="4" w:space="0" w:color="auto"/>
            </w:tcBorders>
            <w:vAlign w:val="center"/>
          </w:tcPr>
          <w:p w:rsidR="005A0081" w:rsidRPr="00B30C14" w:rsidRDefault="005A0081" w:rsidP="007A217F">
            <w:pPr>
              <w:jc w:val="center"/>
              <w:rPr>
                <w:snapToGrid w:val="0"/>
                <w:color w:val="000000"/>
                <w:sz w:val="22"/>
                <w:szCs w:val="22"/>
              </w:rPr>
            </w:pPr>
          </w:p>
        </w:tc>
      </w:tr>
      <w:tr w:rsidR="00B30C14" w:rsidTr="00B30C14">
        <w:trPr>
          <w:cantSplit/>
          <w:trHeight w:hRule="exact" w:val="367"/>
        </w:trPr>
        <w:tc>
          <w:tcPr>
            <w:tcW w:w="930" w:type="dxa"/>
            <w:tcBorders>
              <w:top w:val="single" w:sz="4" w:space="0" w:color="auto"/>
              <w:left w:val="double" w:sz="6" w:space="0" w:color="auto"/>
              <w:bottom w:val="single" w:sz="4" w:space="0" w:color="auto"/>
              <w:right w:val="single" w:sz="4" w:space="0" w:color="auto"/>
            </w:tcBorders>
            <w:vAlign w:val="center"/>
          </w:tcPr>
          <w:p w:rsidR="005A0081" w:rsidRPr="00BA34EB" w:rsidRDefault="005A0081" w:rsidP="007A217F">
            <w:pPr>
              <w:suppressAutoHyphens/>
              <w:ind w:right="-57"/>
              <w:rPr>
                <w:spacing w:val="-1"/>
                <w:sz w:val="22"/>
                <w:szCs w:val="22"/>
              </w:rPr>
            </w:pPr>
            <w:r w:rsidRPr="00BA34EB">
              <w:rPr>
                <w:spacing w:val="-1"/>
                <w:sz w:val="22"/>
                <w:szCs w:val="22"/>
              </w:rPr>
              <w:t>EQT</w:t>
            </w:r>
            <w:r w:rsidR="00B30C14">
              <w:rPr>
                <w:spacing w:val="-1"/>
                <w:sz w:val="22"/>
                <w:szCs w:val="22"/>
              </w:rPr>
              <w:t xml:space="preserve"> 0</w:t>
            </w:r>
            <w:r w:rsidRPr="00BA34EB">
              <w:rPr>
                <w:spacing w:val="-1"/>
                <w:sz w:val="22"/>
                <w:szCs w:val="22"/>
              </w:rPr>
              <w:t>4</w:t>
            </w:r>
          </w:p>
        </w:tc>
        <w:tc>
          <w:tcPr>
            <w:tcW w:w="4950" w:type="dxa"/>
            <w:tcBorders>
              <w:top w:val="single" w:sz="4" w:space="0" w:color="auto"/>
              <w:left w:val="single" w:sz="4" w:space="0" w:color="auto"/>
              <w:bottom w:val="single" w:sz="4" w:space="0" w:color="auto"/>
              <w:right w:val="single" w:sz="4" w:space="0" w:color="auto"/>
            </w:tcBorders>
            <w:vAlign w:val="center"/>
          </w:tcPr>
          <w:p w:rsidR="005A0081" w:rsidRPr="00BA34EB" w:rsidRDefault="005A0081" w:rsidP="007A217F">
            <w:pPr>
              <w:suppressAutoHyphens/>
              <w:ind w:left="60" w:right="-93"/>
              <w:rPr>
                <w:spacing w:val="-1"/>
                <w:sz w:val="22"/>
                <w:szCs w:val="22"/>
              </w:rPr>
            </w:pPr>
            <w:r w:rsidRPr="00BA34EB">
              <w:rPr>
                <w:spacing w:val="-1"/>
                <w:sz w:val="22"/>
                <w:szCs w:val="22"/>
              </w:rPr>
              <w:t>Casting shakeout</w:t>
            </w:r>
          </w:p>
        </w:tc>
        <w:tc>
          <w:tcPr>
            <w:tcW w:w="450" w:type="dxa"/>
            <w:tcBorders>
              <w:top w:val="single" w:sz="8" w:space="0" w:color="auto"/>
              <w:left w:val="single" w:sz="4" w:space="0" w:color="auto"/>
              <w:bottom w:val="single" w:sz="8" w:space="0" w:color="auto"/>
              <w:right w:val="single" w:sz="8" w:space="0" w:color="auto"/>
            </w:tcBorders>
            <w:vAlign w:val="center"/>
          </w:tcPr>
          <w:p w:rsidR="005A0081" w:rsidRPr="00B30C14" w:rsidRDefault="005A0081" w:rsidP="007A217F">
            <w:pPr>
              <w:ind w:left="60"/>
              <w:rPr>
                <w:snapToGrid w:val="0"/>
                <w:color w:val="000000"/>
                <w:sz w:val="22"/>
                <w:szCs w:val="22"/>
              </w:rPr>
            </w:pPr>
          </w:p>
        </w:tc>
        <w:tc>
          <w:tcPr>
            <w:tcW w:w="450" w:type="dxa"/>
            <w:tcBorders>
              <w:top w:val="single" w:sz="8" w:space="0" w:color="auto"/>
              <w:left w:val="single" w:sz="4" w:space="0" w:color="auto"/>
              <w:bottom w:val="single" w:sz="8" w:space="0" w:color="auto"/>
              <w:right w:val="single" w:sz="8" w:space="0" w:color="auto"/>
            </w:tcBorders>
            <w:vAlign w:val="center"/>
          </w:tcPr>
          <w:p w:rsidR="005A0081" w:rsidRPr="00B30C14" w:rsidRDefault="005A0081" w:rsidP="007A217F">
            <w:pPr>
              <w:ind w:left="60"/>
              <w:rPr>
                <w:snapToGrid w:val="0"/>
                <w:color w:val="000000"/>
                <w:sz w:val="22"/>
                <w:szCs w:val="22"/>
              </w:rPr>
            </w:pPr>
          </w:p>
        </w:tc>
        <w:tc>
          <w:tcPr>
            <w:tcW w:w="450" w:type="dxa"/>
            <w:tcBorders>
              <w:top w:val="single" w:sz="4" w:space="0" w:color="auto"/>
              <w:left w:val="single" w:sz="8"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1</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3</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double" w:sz="4" w:space="0" w:color="auto"/>
            </w:tcBorders>
            <w:vAlign w:val="center"/>
          </w:tcPr>
          <w:p w:rsidR="005A0081" w:rsidRPr="00B30C14" w:rsidRDefault="005A0081" w:rsidP="007A217F">
            <w:pPr>
              <w:jc w:val="center"/>
              <w:rPr>
                <w:snapToGrid w:val="0"/>
                <w:color w:val="000000"/>
                <w:sz w:val="22"/>
                <w:szCs w:val="22"/>
              </w:rPr>
            </w:pPr>
          </w:p>
        </w:tc>
      </w:tr>
      <w:tr w:rsidR="00B30C14" w:rsidTr="00B30C14">
        <w:trPr>
          <w:cantSplit/>
          <w:trHeight w:hRule="exact" w:val="367"/>
        </w:trPr>
        <w:tc>
          <w:tcPr>
            <w:tcW w:w="930" w:type="dxa"/>
            <w:tcBorders>
              <w:top w:val="single" w:sz="4" w:space="0" w:color="auto"/>
              <w:left w:val="double" w:sz="6" w:space="0" w:color="auto"/>
              <w:bottom w:val="single" w:sz="4" w:space="0" w:color="auto"/>
              <w:right w:val="single" w:sz="4" w:space="0" w:color="auto"/>
            </w:tcBorders>
            <w:vAlign w:val="center"/>
          </w:tcPr>
          <w:p w:rsidR="005A0081" w:rsidRPr="00BA34EB" w:rsidRDefault="005A0081" w:rsidP="007A217F">
            <w:pPr>
              <w:suppressAutoHyphens/>
              <w:ind w:right="-57"/>
              <w:rPr>
                <w:spacing w:val="-1"/>
                <w:sz w:val="22"/>
                <w:szCs w:val="22"/>
              </w:rPr>
            </w:pPr>
            <w:r w:rsidRPr="00BA34EB">
              <w:rPr>
                <w:spacing w:val="-1"/>
                <w:sz w:val="22"/>
                <w:szCs w:val="22"/>
              </w:rPr>
              <w:t>ARE</w:t>
            </w:r>
            <w:r w:rsidR="00B30C14">
              <w:rPr>
                <w:spacing w:val="-1"/>
                <w:sz w:val="22"/>
                <w:szCs w:val="22"/>
              </w:rPr>
              <w:t xml:space="preserve"> 0</w:t>
            </w:r>
            <w:r w:rsidRPr="00BA34EB">
              <w:rPr>
                <w:spacing w:val="-1"/>
                <w:sz w:val="22"/>
                <w:szCs w:val="22"/>
              </w:rPr>
              <w:t>1</w:t>
            </w:r>
          </w:p>
        </w:tc>
        <w:tc>
          <w:tcPr>
            <w:tcW w:w="4950" w:type="dxa"/>
            <w:tcBorders>
              <w:top w:val="single" w:sz="4" w:space="0" w:color="auto"/>
              <w:left w:val="single" w:sz="4" w:space="0" w:color="auto"/>
              <w:bottom w:val="single" w:sz="4" w:space="0" w:color="auto"/>
              <w:right w:val="single" w:sz="4" w:space="0" w:color="auto"/>
            </w:tcBorders>
            <w:vAlign w:val="center"/>
          </w:tcPr>
          <w:p w:rsidR="005A0081" w:rsidRPr="00BA34EB" w:rsidRDefault="005A0081" w:rsidP="007A217F">
            <w:pPr>
              <w:suppressAutoHyphens/>
              <w:ind w:left="60" w:right="-93"/>
              <w:rPr>
                <w:spacing w:val="-1"/>
                <w:sz w:val="22"/>
                <w:szCs w:val="22"/>
              </w:rPr>
            </w:pPr>
            <w:r w:rsidRPr="00BA34EB">
              <w:rPr>
                <w:spacing w:val="-1"/>
                <w:sz w:val="22"/>
                <w:szCs w:val="22"/>
              </w:rPr>
              <w:t>Metal melting and refining</w:t>
            </w:r>
          </w:p>
        </w:tc>
        <w:tc>
          <w:tcPr>
            <w:tcW w:w="450" w:type="dxa"/>
            <w:tcBorders>
              <w:top w:val="single" w:sz="8" w:space="0" w:color="auto"/>
              <w:left w:val="single" w:sz="4" w:space="0" w:color="auto"/>
              <w:bottom w:val="single" w:sz="8" w:space="0" w:color="auto"/>
              <w:right w:val="single" w:sz="8" w:space="0" w:color="auto"/>
            </w:tcBorders>
            <w:vAlign w:val="center"/>
          </w:tcPr>
          <w:p w:rsidR="005A0081" w:rsidRPr="00B30C14" w:rsidRDefault="005A0081" w:rsidP="007A217F">
            <w:pPr>
              <w:ind w:left="60"/>
              <w:rPr>
                <w:snapToGrid w:val="0"/>
                <w:color w:val="000000"/>
                <w:sz w:val="22"/>
                <w:szCs w:val="22"/>
              </w:rPr>
            </w:pPr>
          </w:p>
        </w:tc>
        <w:tc>
          <w:tcPr>
            <w:tcW w:w="450" w:type="dxa"/>
            <w:tcBorders>
              <w:top w:val="single" w:sz="8" w:space="0" w:color="auto"/>
              <w:left w:val="single" w:sz="4" w:space="0" w:color="auto"/>
              <w:bottom w:val="single" w:sz="8" w:space="0" w:color="auto"/>
              <w:right w:val="single" w:sz="8" w:space="0" w:color="auto"/>
            </w:tcBorders>
            <w:vAlign w:val="center"/>
          </w:tcPr>
          <w:p w:rsidR="005A0081" w:rsidRPr="00B30C14" w:rsidRDefault="005A0081" w:rsidP="007A217F">
            <w:pPr>
              <w:ind w:left="60"/>
              <w:rPr>
                <w:snapToGrid w:val="0"/>
                <w:color w:val="000000"/>
                <w:sz w:val="22"/>
                <w:szCs w:val="22"/>
              </w:rPr>
            </w:pPr>
          </w:p>
        </w:tc>
        <w:tc>
          <w:tcPr>
            <w:tcW w:w="450" w:type="dxa"/>
            <w:tcBorders>
              <w:top w:val="single" w:sz="4" w:space="0" w:color="auto"/>
              <w:left w:val="single" w:sz="8"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1</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3</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3</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3</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double" w:sz="4" w:space="0" w:color="auto"/>
            </w:tcBorders>
            <w:vAlign w:val="center"/>
          </w:tcPr>
          <w:p w:rsidR="005A0081" w:rsidRPr="00B30C14" w:rsidRDefault="005A0081" w:rsidP="007A217F">
            <w:pPr>
              <w:jc w:val="center"/>
              <w:rPr>
                <w:snapToGrid w:val="0"/>
                <w:color w:val="000000"/>
                <w:sz w:val="22"/>
                <w:szCs w:val="22"/>
              </w:rPr>
            </w:pPr>
          </w:p>
        </w:tc>
      </w:tr>
      <w:tr w:rsidR="00B30C14" w:rsidTr="00B30C14">
        <w:trPr>
          <w:cantSplit/>
          <w:trHeight w:hRule="exact" w:val="367"/>
        </w:trPr>
        <w:tc>
          <w:tcPr>
            <w:tcW w:w="930" w:type="dxa"/>
            <w:tcBorders>
              <w:top w:val="single" w:sz="4" w:space="0" w:color="auto"/>
              <w:left w:val="double" w:sz="6" w:space="0" w:color="auto"/>
              <w:bottom w:val="single" w:sz="4" w:space="0" w:color="auto"/>
              <w:right w:val="single" w:sz="4" w:space="0" w:color="auto"/>
            </w:tcBorders>
            <w:vAlign w:val="center"/>
          </w:tcPr>
          <w:p w:rsidR="005A0081" w:rsidRPr="00BA34EB" w:rsidRDefault="005A0081" w:rsidP="007A217F">
            <w:pPr>
              <w:suppressAutoHyphens/>
              <w:ind w:right="-57"/>
              <w:rPr>
                <w:spacing w:val="-1"/>
                <w:sz w:val="22"/>
                <w:szCs w:val="22"/>
              </w:rPr>
            </w:pPr>
            <w:r w:rsidRPr="00BA34EB">
              <w:rPr>
                <w:spacing w:val="-1"/>
                <w:sz w:val="22"/>
                <w:szCs w:val="22"/>
              </w:rPr>
              <w:t>ARE</w:t>
            </w:r>
            <w:r w:rsidR="00B30C14">
              <w:rPr>
                <w:spacing w:val="-1"/>
                <w:sz w:val="22"/>
                <w:szCs w:val="22"/>
              </w:rPr>
              <w:t xml:space="preserve"> 0</w:t>
            </w:r>
            <w:r w:rsidRPr="00BA34EB">
              <w:rPr>
                <w:spacing w:val="-1"/>
                <w:sz w:val="22"/>
                <w:szCs w:val="22"/>
              </w:rPr>
              <w:t>2</w:t>
            </w:r>
          </w:p>
        </w:tc>
        <w:tc>
          <w:tcPr>
            <w:tcW w:w="4950" w:type="dxa"/>
            <w:tcBorders>
              <w:top w:val="single" w:sz="4" w:space="0" w:color="auto"/>
              <w:left w:val="single" w:sz="4" w:space="0" w:color="auto"/>
              <w:bottom w:val="single" w:sz="4" w:space="0" w:color="auto"/>
              <w:right w:val="single" w:sz="4" w:space="0" w:color="auto"/>
            </w:tcBorders>
            <w:vAlign w:val="center"/>
          </w:tcPr>
          <w:p w:rsidR="005A0081" w:rsidRPr="00BA34EB" w:rsidRDefault="005A0081" w:rsidP="007A217F">
            <w:pPr>
              <w:suppressAutoHyphens/>
              <w:ind w:left="60" w:right="-93"/>
              <w:rPr>
                <w:spacing w:val="-1"/>
                <w:sz w:val="22"/>
                <w:szCs w:val="22"/>
              </w:rPr>
            </w:pPr>
            <w:r w:rsidRPr="00BA34EB">
              <w:rPr>
                <w:spacing w:val="-1"/>
                <w:sz w:val="22"/>
                <w:szCs w:val="22"/>
              </w:rPr>
              <w:t>Core and mold making</w:t>
            </w:r>
          </w:p>
        </w:tc>
        <w:tc>
          <w:tcPr>
            <w:tcW w:w="450" w:type="dxa"/>
            <w:tcBorders>
              <w:top w:val="single" w:sz="8" w:space="0" w:color="auto"/>
              <w:left w:val="single" w:sz="4" w:space="0" w:color="auto"/>
              <w:bottom w:val="single" w:sz="8" w:space="0" w:color="auto"/>
              <w:right w:val="single" w:sz="8" w:space="0" w:color="auto"/>
            </w:tcBorders>
            <w:vAlign w:val="center"/>
          </w:tcPr>
          <w:p w:rsidR="005A0081" w:rsidRPr="00B30C14" w:rsidRDefault="005A0081" w:rsidP="007A217F">
            <w:pPr>
              <w:ind w:left="60"/>
              <w:rPr>
                <w:snapToGrid w:val="0"/>
                <w:color w:val="000000"/>
                <w:sz w:val="22"/>
                <w:szCs w:val="22"/>
              </w:rPr>
            </w:pPr>
          </w:p>
        </w:tc>
        <w:tc>
          <w:tcPr>
            <w:tcW w:w="450" w:type="dxa"/>
            <w:tcBorders>
              <w:top w:val="single" w:sz="8" w:space="0" w:color="auto"/>
              <w:left w:val="single" w:sz="4" w:space="0" w:color="auto"/>
              <w:bottom w:val="single" w:sz="8" w:space="0" w:color="auto"/>
              <w:right w:val="single" w:sz="8" w:space="0" w:color="auto"/>
            </w:tcBorders>
            <w:vAlign w:val="center"/>
          </w:tcPr>
          <w:p w:rsidR="005A0081" w:rsidRPr="00B30C14" w:rsidRDefault="005A0081" w:rsidP="007A217F">
            <w:pPr>
              <w:ind w:left="60"/>
              <w:rPr>
                <w:snapToGrid w:val="0"/>
                <w:color w:val="000000"/>
                <w:sz w:val="22"/>
                <w:szCs w:val="22"/>
              </w:rPr>
            </w:pPr>
          </w:p>
        </w:tc>
        <w:tc>
          <w:tcPr>
            <w:tcW w:w="450" w:type="dxa"/>
            <w:tcBorders>
              <w:top w:val="single" w:sz="4" w:space="0" w:color="auto"/>
              <w:left w:val="single" w:sz="8"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1</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r w:rsidRPr="00B30C14">
              <w:rPr>
                <w:snapToGrid w:val="0"/>
                <w:color w:val="000000"/>
                <w:sz w:val="22"/>
                <w:szCs w:val="22"/>
              </w:rPr>
              <w:t>2</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double" w:sz="4" w:space="0" w:color="auto"/>
            </w:tcBorders>
            <w:vAlign w:val="center"/>
          </w:tcPr>
          <w:p w:rsidR="005A0081" w:rsidRPr="00B30C14" w:rsidRDefault="005A0081" w:rsidP="007A217F">
            <w:pPr>
              <w:jc w:val="center"/>
              <w:rPr>
                <w:snapToGrid w:val="0"/>
                <w:color w:val="000000"/>
                <w:sz w:val="22"/>
                <w:szCs w:val="22"/>
              </w:rPr>
            </w:pPr>
          </w:p>
        </w:tc>
      </w:tr>
      <w:tr w:rsidR="00B30C14" w:rsidTr="00B30C14">
        <w:trPr>
          <w:cantSplit/>
          <w:trHeight w:hRule="exact" w:val="367"/>
        </w:trPr>
        <w:tc>
          <w:tcPr>
            <w:tcW w:w="930" w:type="dxa"/>
            <w:tcBorders>
              <w:top w:val="single" w:sz="4" w:space="0" w:color="auto"/>
              <w:left w:val="double" w:sz="6" w:space="0" w:color="auto"/>
              <w:bottom w:val="single" w:sz="4" w:space="0" w:color="auto"/>
              <w:right w:val="single" w:sz="4" w:space="0" w:color="auto"/>
            </w:tcBorders>
            <w:vAlign w:val="center"/>
          </w:tcPr>
          <w:p w:rsidR="005A0081" w:rsidRPr="00BA34EB" w:rsidRDefault="005A0081" w:rsidP="007A217F">
            <w:pPr>
              <w:rPr>
                <w:snapToGrid w:val="0"/>
                <w:color w:val="000000"/>
                <w:sz w:val="22"/>
                <w:szCs w:val="22"/>
              </w:rPr>
            </w:pPr>
            <w:r w:rsidRPr="00BA34EB">
              <w:rPr>
                <w:snapToGrid w:val="0"/>
                <w:color w:val="000000"/>
                <w:sz w:val="22"/>
                <w:szCs w:val="22"/>
              </w:rPr>
              <w:t>ARE</w:t>
            </w:r>
            <w:r w:rsidR="00B30C14">
              <w:rPr>
                <w:snapToGrid w:val="0"/>
                <w:color w:val="000000"/>
                <w:sz w:val="22"/>
                <w:szCs w:val="22"/>
              </w:rPr>
              <w:t xml:space="preserve"> 0</w:t>
            </w:r>
            <w:r w:rsidRPr="00BA34EB">
              <w:rPr>
                <w:snapToGrid w:val="0"/>
                <w:color w:val="000000"/>
                <w:sz w:val="22"/>
                <w:szCs w:val="22"/>
              </w:rPr>
              <w:t>3</w:t>
            </w:r>
          </w:p>
        </w:tc>
        <w:tc>
          <w:tcPr>
            <w:tcW w:w="4950" w:type="dxa"/>
            <w:tcBorders>
              <w:top w:val="single" w:sz="4" w:space="0" w:color="auto"/>
              <w:left w:val="single" w:sz="4" w:space="0" w:color="auto"/>
              <w:bottom w:val="single" w:sz="4" w:space="0" w:color="auto"/>
              <w:right w:val="single" w:sz="4" w:space="0" w:color="auto"/>
            </w:tcBorders>
            <w:vAlign w:val="center"/>
          </w:tcPr>
          <w:p w:rsidR="005A0081" w:rsidRPr="00BA34EB" w:rsidRDefault="005A0081" w:rsidP="007A217F">
            <w:pPr>
              <w:suppressAutoHyphens/>
              <w:ind w:left="60" w:right="-93"/>
              <w:rPr>
                <w:spacing w:val="-1"/>
                <w:sz w:val="22"/>
                <w:szCs w:val="22"/>
              </w:rPr>
            </w:pPr>
            <w:r w:rsidRPr="00BA34EB">
              <w:rPr>
                <w:spacing w:val="-1"/>
                <w:sz w:val="22"/>
                <w:szCs w:val="22"/>
              </w:rPr>
              <w:t>Metal pouring and cooling</w:t>
            </w:r>
          </w:p>
        </w:tc>
        <w:tc>
          <w:tcPr>
            <w:tcW w:w="450" w:type="dxa"/>
            <w:tcBorders>
              <w:top w:val="single" w:sz="8" w:space="0" w:color="auto"/>
              <w:left w:val="single" w:sz="4" w:space="0" w:color="auto"/>
              <w:bottom w:val="single" w:sz="8" w:space="0" w:color="auto"/>
              <w:right w:val="single" w:sz="8" w:space="0" w:color="auto"/>
            </w:tcBorders>
            <w:vAlign w:val="center"/>
          </w:tcPr>
          <w:p w:rsidR="005A0081" w:rsidRPr="00B30C14" w:rsidRDefault="005A0081" w:rsidP="007A217F">
            <w:pPr>
              <w:ind w:left="60"/>
              <w:rPr>
                <w:snapToGrid w:val="0"/>
                <w:color w:val="000000"/>
                <w:sz w:val="22"/>
                <w:szCs w:val="22"/>
              </w:rPr>
            </w:pPr>
          </w:p>
        </w:tc>
        <w:tc>
          <w:tcPr>
            <w:tcW w:w="450" w:type="dxa"/>
            <w:tcBorders>
              <w:top w:val="single" w:sz="8" w:space="0" w:color="auto"/>
              <w:left w:val="single" w:sz="4" w:space="0" w:color="auto"/>
              <w:bottom w:val="single" w:sz="8" w:space="0" w:color="auto"/>
              <w:right w:val="single" w:sz="8" w:space="0" w:color="auto"/>
            </w:tcBorders>
            <w:vAlign w:val="center"/>
          </w:tcPr>
          <w:p w:rsidR="005A0081" w:rsidRPr="00B30C14" w:rsidRDefault="005A0081" w:rsidP="007A217F">
            <w:pPr>
              <w:ind w:left="60"/>
              <w:rPr>
                <w:snapToGrid w:val="0"/>
                <w:color w:val="000000"/>
                <w:sz w:val="22"/>
                <w:szCs w:val="22"/>
              </w:rPr>
            </w:pPr>
          </w:p>
        </w:tc>
        <w:tc>
          <w:tcPr>
            <w:tcW w:w="450" w:type="dxa"/>
            <w:tcBorders>
              <w:top w:val="single" w:sz="4" w:space="0" w:color="auto"/>
              <w:left w:val="single" w:sz="8"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1</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3</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3</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double" w:sz="4" w:space="0" w:color="auto"/>
            </w:tcBorders>
            <w:vAlign w:val="center"/>
          </w:tcPr>
          <w:p w:rsidR="005A0081" w:rsidRPr="00B30C14" w:rsidRDefault="005A0081" w:rsidP="007A217F">
            <w:pPr>
              <w:jc w:val="center"/>
              <w:rPr>
                <w:snapToGrid w:val="0"/>
                <w:color w:val="000000"/>
                <w:sz w:val="22"/>
                <w:szCs w:val="22"/>
              </w:rPr>
            </w:pPr>
          </w:p>
        </w:tc>
      </w:tr>
      <w:tr w:rsidR="00B30C14" w:rsidTr="00B30C14">
        <w:trPr>
          <w:cantSplit/>
          <w:trHeight w:hRule="exact" w:val="367"/>
        </w:trPr>
        <w:tc>
          <w:tcPr>
            <w:tcW w:w="930" w:type="dxa"/>
            <w:tcBorders>
              <w:top w:val="single" w:sz="4" w:space="0" w:color="auto"/>
              <w:left w:val="double" w:sz="6" w:space="0" w:color="auto"/>
              <w:bottom w:val="single" w:sz="4" w:space="0" w:color="auto"/>
              <w:right w:val="single" w:sz="4" w:space="0" w:color="auto"/>
            </w:tcBorders>
            <w:vAlign w:val="center"/>
          </w:tcPr>
          <w:p w:rsidR="005A0081" w:rsidRPr="00BA34EB" w:rsidRDefault="005A0081" w:rsidP="007A217F">
            <w:pPr>
              <w:rPr>
                <w:snapToGrid w:val="0"/>
                <w:color w:val="000000"/>
                <w:sz w:val="22"/>
                <w:szCs w:val="22"/>
              </w:rPr>
            </w:pPr>
            <w:r w:rsidRPr="00BA34EB">
              <w:rPr>
                <w:snapToGrid w:val="0"/>
                <w:color w:val="000000"/>
                <w:sz w:val="22"/>
                <w:szCs w:val="22"/>
              </w:rPr>
              <w:t>ARE</w:t>
            </w:r>
            <w:r w:rsidR="00B30C14">
              <w:rPr>
                <w:snapToGrid w:val="0"/>
                <w:color w:val="000000"/>
                <w:sz w:val="22"/>
                <w:szCs w:val="22"/>
              </w:rPr>
              <w:t xml:space="preserve"> 0</w:t>
            </w:r>
            <w:r w:rsidRPr="00BA34EB">
              <w:rPr>
                <w:snapToGrid w:val="0"/>
                <w:color w:val="000000"/>
                <w:sz w:val="22"/>
                <w:szCs w:val="22"/>
              </w:rPr>
              <w:t>4</w:t>
            </w:r>
          </w:p>
        </w:tc>
        <w:tc>
          <w:tcPr>
            <w:tcW w:w="4950" w:type="dxa"/>
            <w:tcBorders>
              <w:top w:val="single" w:sz="4" w:space="0" w:color="auto"/>
              <w:left w:val="single" w:sz="4" w:space="0" w:color="auto"/>
              <w:bottom w:val="single" w:sz="4" w:space="0" w:color="auto"/>
              <w:right w:val="single" w:sz="4" w:space="0" w:color="auto"/>
            </w:tcBorders>
            <w:vAlign w:val="center"/>
          </w:tcPr>
          <w:p w:rsidR="005A0081" w:rsidRPr="00BA34EB" w:rsidRDefault="005A0081" w:rsidP="007A217F">
            <w:pPr>
              <w:suppressAutoHyphens/>
              <w:ind w:left="60" w:right="-93"/>
              <w:rPr>
                <w:spacing w:val="-1"/>
                <w:sz w:val="22"/>
                <w:szCs w:val="22"/>
              </w:rPr>
            </w:pPr>
            <w:r w:rsidRPr="00BA34EB">
              <w:rPr>
                <w:spacing w:val="-1"/>
                <w:sz w:val="22"/>
                <w:szCs w:val="22"/>
              </w:rPr>
              <w:t>Casting cleaning (shot blasting)</w:t>
            </w:r>
          </w:p>
        </w:tc>
        <w:tc>
          <w:tcPr>
            <w:tcW w:w="450" w:type="dxa"/>
            <w:tcBorders>
              <w:top w:val="single" w:sz="8" w:space="0" w:color="auto"/>
              <w:left w:val="single" w:sz="4" w:space="0" w:color="auto"/>
              <w:bottom w:val="single" w:sz="8" w:space="0" w:color="auto"/>
              <w:right w:val="single" w:sz="8" w:space="0" w:color="auto"/>
            </w:tcBorders>
            <w:vAlign w:val="center"/>
          </w:tcPr>
          <w:p w:rsidR="005A0081" w:rsidRPr="00B30C14" w:rsidRDefault="005A0081" w:rsidP="007A217F">
            <w:pPr>
              <w:ind w:left="60"/>
              <w:rPr>
                <w:snapToGrid w:val="0"/>
                <w:color w:val="000000"/>
                <w:sz w:val="22"/>
                <w:szCs w:val="22"/>
              </w:rPr>
            </w:pPr>
          </w:p>
        </w:tc>
        <w:tc>
          <w:tcPr>
            <w:tcW w:w="450" w:type="dxa"/>
            <w:tcBorders>
              <w:top w:val="single" w:sz="8" w:space="0" w:color="auto"/>
              <w:left w:val="single" w:sz="4" w:space="0" w:color="auto"/>
              <w:bottom w:val="single" w:sz="8" w:space="0" w:color="auto"/>
              <w:right w:val="single" w:sz="8" w:space="0" w:color="auto"/>
            </w:tcBorders>
            <w:vAlign w:val="center"/>
          </w:tcPr>
          <w:p w:rsidR="005A0081" w:rsidRPr="00B30C14" w:rsidRDefault="005A0081" w:rsidP="007A217F">
            <w:pPr>
              <w:ind w:left="60"/>
              <w:rPr>
                <w:snapToGrid w:val="0"/>
                <w:color w:val="000000"/>
                <w:sz w:val="22"/>
                <w:szCs w:val="22"/>
              </w:rPr>
            </w:pPr>
          </w:p>
        </w:tc>
        <w:tc>
          <w:tcPr>
            <w:tcW w:w="450" w:type="dxa"/>
            <w:tcBorders>
              <w:top w:val="single" w:sz="4" w:space="0" w:color="auto"/>
              <w:left w:val="single" w:sz="8"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1</w:t>
            </w: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single" w:sz="4" w:space="0" w:color="auto"/>
              <w:right w:val="double" w:sz="4" w:space="0" w:color="auto"/>
            </w:tcBorders>
            <w:vAlign w:val="center"/>
          </w:tcPr>
          <w:p w:rsidR="005A0081" w:rsidRPr="00B30C14" w:rsidRDefault="005A0081" w:rsidP="007A217F">
            <w:pPr>
              <w:jc w:val="center"/>
              <w:rPr>
                <w:snapToGrid w:val="0"/>
                <w:color w:val="000000"/>
                <w:sz w:val="22"/>
                <w:szCs w:val="22"/>
              </w:rPr>
            </w:pPr>
          </w:p>
        </w:tc>
      </w:tr>
      <w:tr w:rsidR="00B30C14" w:rsidTr="00B30C14">
        <w:trPr>
          <w:cantSplit/>
          <w:trHeight w:hRule="exact" w:val="367"/>
        </w:trPr>
        <w:tc>
          <w:tcPr>
            <w:tcW w:w="930" w:type="dxa"/>
            <w:tcBorders>
              <w:top w:val="single" w:sz="4" w:space="0" w:color="auto"/>
              <w:left w:val="double" w:sz="6" w:space="0" w:color="auto"/>
              <w:bottom w:val="double" w:sz="4" w:space="0" w:color="auto"/>
              <w:right w:val="single" w:sz="4" w:space="0" w:color="auto"/>
            </w:tcBorders>
            <w:vAlign w:val="center"/>
          </w:tcPr>
          <w:p w:rsidR="005A0081" w:rsidRPr="00BA34EB" w:rsidRDefault="005A0081" w:rsidP="007A217F">
            <w:pPr>
              <w:rPr>
                <w:snapToGrid w:val="0"/>
                <w:color w:val="000000"/>
                <w:sz w:val="22"/>
                <w:szCs w:val="22"/>
              </w:rPr>
            </w:pPr>
            <w:r w:rsidRPr="00BA34EB">
              <w:rPr>
                <w:snapToGrid w:val="0"/>
                <w:color w:val="000000"/>
                <w:sz w:val="22"/>
                <w:szCs w:val="22"/>
              </w:rPr>
              <w:t>ARE</w:t>
            </w:r>
            <w:r w:rsidR="00B30C14">
              <w:rPr>
                <w:snapToGrid w:val="0"/>
                <w:color w:val="000000"/>
                <w:sz w:val="22"/>
                <w:szCs w:val="22"/>
              </w:rPr>
              <w:t xml:space="preserve"> 0</w:t>
            </w:r>
            <w:r w:rsidRPr="00BA34EB">
              <w:rPr>
                <w:snapToGrid w:val="0"/>
                <w:color w:val="000000"/>
                <w:sz w:val="22"/>
                <w:szCs w:val="22"/>
              </w:rPr>
              <w:t>5</w:t>
            </w:r>
          </w:p>
        </w:tc>
        <w:tc>
          <w:tcPr>
            <w:tcW w:w="4950" w:type="dxa"/>
            <w:tcBorders>
              <w:top w:val="single" w:sz="4" w:space="0" w:color="auto"/>
              <w:left w:val="single" w:sz="4" w:space="0" w:color="auto"/>
              <w:bottom w:val="double" w:sz="4" w:space="0" w:color="auto"/>
              <w:right w:val="single" w:sz="4" w:space="0" w:color="auto"/>
            </w:tcBorders>
            <w:vAlign w:val="center"/>
          </w:tcPr>
          <w:p w:rsidR="005A0081" w:rsidRPr="00BA34EB" w:rsidRDefault="005A0081" w:rsidP="007A217F">
            <w:pPr>
              <w:suppressAutoHyphens/>
              <w:ind w:left="60" w:right="-93"/>
              <w:rPr>
                <w:spacing w:val="-1"/>
                <w:sz w:val="22"/>
                <w:szCs w:val="22"/>
              </w:rPr>
            </w:pPr>
            <w:r w:rsidRPr="00BA34EB">
              <w:rPr>
                <w:spacing w:val="-1"/>
                <w:sz w:val="22"/>
                <w:szCs w:val="22"/>
              </w:rPr>
              <w:t>Various metal painting</w:t>
            </w:r>
          </w:p>
        </w:tc>
        <w:tc>
          <w:tcPr>
            <w:tcW w:w="450" w:type="dxa"/>
            <w:tcBorders>
              <w:top w:val="single" w:sz="8" w:space="0" w:color="auto"/>
              <w:left w:val="single" w:sz="4" w:space="0" w:color="auto"/>
              <w:bottom w:val="double" w:sz="4" w:space="0" w:color="auto"/>
              <w:right w:val="single" w:sz="8" w:space="0" w:color="auto"/>
            </w:tcBorders>
            <w:vAlign w:val="center"/>
          </w:tcPr>
          <w:p w:rsidR="005A0081" w:rsidRPr="00B30C14" w:rsidRDefault="005A0081" w:rsidP="007A217F">
            <w:pPr>
              <w:ind w:left="60"/>
              <w:rPr>
                <w:snapToGrid w:val="0"/>
                <w:color w:val="000000"/>
                <w:sz w:val="22"/>
                <w:szCs w:val="22"/>
              </w:rPr>
            </w:pPr>
          </w:p>
        </w:tc>
        <w:tc>
          <w:tcPr>
            <w:tcW w:w="450" w:type="dxa"/>
            <w:tcBorders>
              <w:top w:val="single" w:sz="8" w:space="0" w:color="auto"/>
              <w:left w:val="single" w:sz="4" w:space="0" w:color="auto"/>
              <w:bottom w:val="double" w:sz="4" w:space="0" w:color="auto"/>
              <w:right w:val="single" w:sz="8" w:space="0" w:color="auto"/>
            </w:tcBorders>
            <w:vAlign w:val="center"/>
          </w:tcPr>
          <w:p w:rsidR="005A0081" w:rsidRPr="00B30C14" w:rsidRDefault="005A0081" w:rsidP="007A217F">
            <w:pPr>
              <w:ind w:left="60"/>
              <w:rPr>
                <w:snapToGrid w:val="0"/>
                <w:color w:val="000000"/>
                <w:sz w:val="22"/>
                <w:szCs w:val="22"/>
              </w:rPr>
            </w:pPr>
          </w:p>
        </w:tc>
        <w:tc>
          <w:tcPr>
            <w:tcW w:w="450" w:type="dxa"/>
            <w:tcBorders>
              <w:top w:val="single" w:sz="4" w:space="0" w:color="auto"/>
              <w:left w:val="single" w:sz="8" w:space="0" w:color="auto"/>
              <w:bottom w:val="doub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doub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doub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1</w:t>
            </w:r>
          </w:p>
        </w:tc>
        <w:tc>
          <w:tcPr>
            <w:tcW w:w="450" w:type="dxa"/>
            <w:tcBorders>
              <w:top w:val="single" w:sz="4" w:space="0" w:color="auto"/>
              <w:left w:val="single" w:sz="4" w:space="0" w:color="auto"/>
              <w:bottom w:val="doub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doub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doub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doub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r w:rsidRPr="00B30C14">
              <w:rPr>
                <w:snapToGrid w:val="0"/>
                <w:color w:val="000000"/>
                <w:sz w:val="22"/>
                <w:szCs w:val="22"/>
              </w:rPr>
              <w:t>1</w:t>
            </w:r>
          </w:p>
        </w:tc>
        <w:tc>
          <w:tcPr>
            <w:tcW w:w="450" w:type="dxa"/>
            <w:tcBorders>
              <w:top w:val="single" w:sz="4" w:space="0" w:color="auto"/>
              <w:left w:val="single" w:sz="4" w:space="0" w:color="auto"/>
              <w:bottom w:val="doub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double" w:sz="4" w:space="0" w:color="auto"/>
              <w:right w:val="single" w:sz="4" w:space="0" w:color="auto"/>
            </w:tcBorders>
            <w:vAlign w:val="center"/>
          </w:tcPr>
          <w:p w:rsidR="005A0081" w:rsidRPr="00B30C14" w:rsidRDefault="005A0081" w:rsidP="007A217F">
            <w:pPr>
              <w:spacing w:before="80"/>
              <w:jc w:val="center"/>
              <w:rPr>
                <w:snapToGrid w:val="0"/>
                <w:color w:val="000000"/>
                <w:sz w:val="22"/>
                <w:szCs w:val="22"/>
              </w:rPr>
            </w:pPr>
          </w:p>
        </w:tc>
        <w:tc>
          <w:tcPr>
            <w:tcW w:w="450" w:type="dxa"/>
            <w:tcBorders>
              <w:top w:val="single" w:sz="4" w:space="0" w:color="auto"/>
              <w:left w:val="single" w:sz="4" w:space="0" w:color="auto"/>
              <w:bottom w:val="doub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doub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doub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double" w:sz="4" w:space="0" w:color="auto"/>
              <w:right w:val="single" w:sz="4" w:space="0" w:color="auto"/>
            </w:tcBorders>
            <w:vAlign w:val="center"/>
          </w:tcPr>
          <w:p w:rsidR="005A0081" w:rsidRPr="00B30C14" w:rsidRDefault="005A0081" w:rsidP="007A217F">
            <w:pPr>
              <w:jc w:val="center"/>
              <w:rPr>
                <w:snapToGrid w:val="0"/>
                <w:color w:val="000000"/>
                <w:sz w:val="22"/>
                <w:szCs w:val="22"/>
              </w:rPr>
            </w:pPr>
            <w:r w:rsidRPr="00B30C14">
              <w:rPr>
                <w:snapToGrid w:val="0"/>
                <w:color w:val="000000"/>
                <w:sz w:val="22"/>
                <w:szCs w:val="22"/>
              </w:rPr>
              <w:t>3</w:t>
            </w:r>
          </w:p>
        </w:tc>
        <w:tc>
          <w:tcPr>
            <w:tcW w:w="450" w:type="dxa"/>
            <w:tcBorders>
              <w:top w:val="single" w:sz="4" w:space="0" w:color="auto"/>
              <w:left w:val="single" w:sz="4" w:space="0" w:color="auto"/>
              <w:bottom w:val="doub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doub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double" w:sz="4" w:space="0" w:color="auto"/>
              <w:right w:val="single" w:sz="4" w:space="0" w:color="auto"/>
            </w:tcBorders>
            <w:vAlign w:val="center"/>
          </w:tcPr>
          <w:p w:rsidR="005A0081" w:rsidRPr="00B30C14" w:rsidRDefault="005A0081" w:rsidP="007A217F">
            <w:pPr>
              <w:jc w:val="center"/>
              <w:rPr>
                <w:snapToGrid w:val="0"/>
                <w:color w:val="000000"/>
                <w:sz w:val="22"/>
                <w:szCs w:val="22"/>
              </w:rPr>
            </w:pPr>
          </w:p>
        </w:tc>
        <w:tc>
          <w:tcPr>
            <w:tcW w:w="450" w:type="dxa"/>
            <w:tcBorders>
              <w:top w:val="single" w:sz="4" w:space="0" w:color="auto"/>
              <w:left w:val="single" w:sz="4" w:space="0" w:color="auto"/>
              <w:bottom w:val="double" w:sz="4" w:space="0" w:color="auto"/>
              <w:right w:val="double" w:sz="4" w:space="0" w:color="auto"/>
            </w:tcBorders>
            <w:vAlign w:val="center"/>
          </w:tcPr>
          <w:p w:rsidR="005A0081" w:rsidRPr="00B30C14" w:rsidRDefault="005A0081" w:rsidP="007A217F">
            <w:pPr>
              <w:jc w:val="center"/>
              <w:rPr>
                <w:snapToGrid w:val="0"/>
                <w:color w:val="000000"/>
                <w:sz w:val="22"/>
                <w:szCs w:val="22"/>
              </w:rPr>
            </w:pPr>
          </w:p>
        </w:tc>
      </w:tr>
    </w:tbl>
    <w:p w:rsidR="00B30C14" w:rsidRDefault="00B30C14" w:rsidP="005A0081">
      <w:pPr>
        <w:ind w:left="360"/>
        <w:jc w:val="both"/>
      </w:pPr>
    </w:p>
    <w:p w:rsidR="005A0081" w:rsidRDefault="005A0081" w:rsidP="005A0081">
      <w:pPr>
        <w:ind w:left="360"/>
        <w:jc w:val="both"/>
      </w:pPr>
      <w:r>
        <w:t>* The regulations indicated above are State Only regulations.</w:t>
      </w:r>
    </w:p>
    <w:p w:rsidR="00B30C14" w:rsidRDefault="00B30C14" w:rsidP="005A0081">
      <w:pPr>
        <w:ind w:left="360"/>
        <w:jc w:val="both"/>
        <w:rPr>
          <w:vertAlign w:val="superscript"/>
        </w:rPr>
      </w:pPr>
    </w:p>
    <w:p w:rsidR="005A0081" w:rsidRDefault="005A0081" w:rsidP="005A0081">
      <w:pPr>
        <w:ind w:left="360"/>
        <w:jc w:val="both"/>
      </w:pPr>
      <w:r w:rsidRPr="00315957">
        <w:rPr>
          <w:vertAlign w:val="superscript"/>
        </w:rPr>
        <w:t>▲</w:t>
      </w:r>
      <w:r>
        <w:t xml:space="preserve"> All LAC 33</w:t>
      </w:r>
      <w:proofErr w:type="gramStart"/>
      <w:r>
        <w:t>:III</w:t>
      </w:r>
      <w:proofErr w:type="gramEnd"/>
      <w:r>
        <w:t xml:space="preserve"> Chapter 5 citations are federally enforceable including LAC 33:III.501.C.6 citations, except when the requirement found in the “Specific Requirements” report specifically states that the regulation is State Only.</w:t>
      </w:r>
    </w:p>
    <w:p w:rsidR="005A0081" w:rsidRDefault="005A0081" w:rsidP="005A0081">
      <w:pPr>
        <w:jc w:val="both"/>
      </w:pPr>
    </w:p>
    <w:p w:rsidR="005A0081" w:rsidRDefault="00B30C14" w:rsidP="005A0081">
      <w:pPr>
        <w:jc w:val="both"/>
      </w:pPr>
      <w:r>
        <w:br w:type="page"/>
      </w:r>
    </w:p>
    <w:p w:rsidR="00B30C14" w:rsidRDefault="00B30C14" w:rsidP="005A0081">
      <w:pPr>
        <w:pStyle w:val="Technical5a"/>
        <w:tabs>
          <w:tab w:val="clear" w:pos="0"/>
        </w:tabs>
        <w:ind w:left="180" w:hanging="180"/>
        <w:rPr>
          <w:rFonts w:ascii="Times New Roman" w:hAnsi="Times New Roman" w:cs="Times New Roman"/>
        </w:rPr>
      </w:pPr>
      <w:r>
        <w:rPr>
          <w:rFonts w:ascii="Times New Roman" w:hAnsi="Times New Roman" w:cs="Times New Roman"/>
        </w:rPr>
        <w:lastRenderedPageBreak/>
        <w:t>KEY TO MATRIX</w:t>
      </w:r>
    </w:p>
    <w:p w:rsidR="00B30C14" w:rsidRDefault="00B30C14" w:rsidP="005A0081">
      <w:pPr>
        <w:suppressAutoHyphens/>
        <w:ind w:left="180" w:hanging="180"/>
      </w:pPr>
    </w:p>
    <w:p w:rsidR="00B30C14" w:rsidRDefault="00B30C14" w:rsidP="005A0081">
      <w:pPr>
        <w:tabs>
          <w:tab w:val="left" w:pos="270"/>
        </w:tabs>
        <w:suppressAutoHyphens/>
        <w:ind w:left="360" w:hanging="360"/>
      </w:pPr>
      <w:r>
        <w:t>1</w:t>
      </w:r>
      <w:r>
        <w:tab/>
        <w:t>-</w:t>
      </w:r>
      <w:r>
        <w:tab/>
        <w:t>The regulations have applicable requirements that apply to this particular emission source.</w:t>
      </w:r>
    </w:p>
    <w:p w:rsidR="00B30C14" w:rsidRDefault="00B30C14" w:rsidP="005A0081">
      <w:pPr>
        <w:tabs>
          <w:tab w:val="left" w:pos="270"/>
        </w:tabs>
        <w:suppressAutoHyphens/>
        <w:ind w:left="360" w:hanging="360"/>
      </w:pPr>
      <w:r>
        <w:tab/>
        <w:t>-</w:t>
      </w:r>
      <w:r>
        <w:tab/>
        <w:t>The emission source may have an exemption from control stated in the regulation.  The emission source may not have to be controlled but may have monitoring, recordkeeping, or reporting requirements.</w:t>
      </w:r>
    </w:p>
    <w:p w:rsidR="00B30C14" w:rsidRDefault="00B30C14" w:rsidP="005A0081">
      <w:pPr>
        <w:tabs>
          <w:tab w:val="left" w:pos="270"/>
        </w:tabs>
        <w:suppressAutoHyphens/>
        <w:ind w:left="360" w:hanging="360"/>
      </w:pPr>
      <w:r>
        <w:t>2</w:t>
      </w:r>
      <w:r>
        <w:tab/>
        <w:t>-</w:t>
      </w:r>
      <w:r>
        <w:tab/>
        <w:t xml:space="preserve">The regulations have applicable requirements that apply to this particular emission source but the source is currently exempt from these requirements due to meeting a specific criterion, such as it has not been constructed, modified or reconstructed since the regulations have been in place.  </w:t>
      </w:r>
      <w:proofErr w:type="gramStart"/>
      <w:r>
        <w:t>If the specific criteria changes the source will have to comply at a future date.</w:t>
      </w:r>
      <w:proofErr w:type="gramEnd"/>
    </w:p>
    <w:p w:rsidR="00B30C14" w:rsidRDefault="00B30C14" w:rsidP="005A0081">
      <w:pPr>
        <w:tabs>
          <w:tab w:val="left" w:pos="270"/>
        </w:tabs>
        <w:suppressAutoHyphens/>
        <w:ind w:left="360" w:hanging="360"/>
      </w:pPr>
      <w:r>
        <w:t>3</w:t>
      </w:r>
      <w:r>
        <w:tab/>
        <w:t>-</w:t>
      </w:r>
      <w:r>
        <w:tab/>
        <w:t>The regulations apply to this general type of emission source (i.e. vents, furnaces, towers, and fugitives) but do not apply to this particular emission source.</w:t>
      </w:r>
    </w:p>
    <w:p w:rsidR="00B30C14" w:rsidRDefault="00B30C14" w:rsidP="005A0081">
      <w:pPr>
        <w:tabs>
          <w:tab w:val="left" w:pos="270"/>
        </w:tabs>
        <w:suppressAutoHyphens/>
        <w:ind w:left="360" w:hanging="360"/>
      </w:pPr>
    </w:p>
    <w:p w:rsidR="00B30C14" w:rsidRDefault="00B30C14" w:rsidP="005A0081">
      <w:pPr>
        <w:rPr>
          <w:snapToGrid w:val="0"/>
          <w:color w:val="000000"/>
        </w:rPr>
      </w:pPr>
      <w:r>
        <w:t>Blank – The regulations clearly do not apply to this type of emission source.</w:t>
      </w:r>
    </w:p>
    <w:p w:rsidR="005A0081" w:rsidRDefault="005A0081" w:rsidP="005A0081"/>
    <w:p w:rsidR="005A0081" w:rsidRDefault="005A0081" w:rsidP="005A0081"/>
    <w:p w:rsidR="005A0081" w:rsidRDefault="005A0081" w:rsidP="005A0081"/>
    <w:p w:rsidR="005A0081" w:rsidRDefault="005A0081" w:rsidP="005A0081"/>
    <w:p w:rsidR="005A0081" w:rsidRDefault="005A0081" w:rsidP="005A0081"/>
    <w:p w:rsidR="005A0081" w:rsidRDefault="005A0081" w:rsidP="005A0081"/>
    <w:p w:rsidR="005A0081" w:rsidRDefault="005A0081" w:rsidP="005A0081"/>
    <w:p w:rsidR="005A0081" w:rsidRDefault="005A0081" w:rsidP="005A0081"/>
    <w:p w:rsidR="005A0081" w:rsidRDefault="005A0081" w:rsidP="005A0081"/>
    <w:p w:rsidR="005A0081" w:rsidRDefault="005A0081" w:rsidP="005A0081"/>
    <w:p w:rsidR="005A0081" w:rsidRDefault="005A0081" w:rsidP="005A0081"/>
    <w:p w:rsidR="005A0081" w:rsidRDefault="005A0081" w:rsidP="005A0081"/>
    <w:p w:rsidR="00B30C14" w:rsidRDefault="00B30C14" w:rsidP="005A0081"/>
    <w:p w:rsidR="00B30C14" w:rsidRDefault="00B30C14" w:rsidP="005A0081"/>
    <w:tbl>
      <w:tblPr>
        <w:tblpPr w:leftFromText="180" w:rightFromText="180" w:horzAnchor="margin" w:tblpY="780"/>
        <w:tblW w:w="14700" w:type="dxa"/>
        <w:tblCellMar>
          <w:left w:w="30" w:type="dxa"/>
          <w:right w:w="30" w:type="dxa"/>
        </w:tblCellMar>
        <w:tblLook w:val="0000" w:firstRow="0" w:lastRow="0" w:firstColumn="0" w:lastColumn="0" w:noHBand="0" w:noVBand="0"/>
      </w:tblPr>
      <w:tblGrid>
        <w:gridCol w:w="840"/>
        <w:gridCol w:w="3196"/>
        <w:gridCol w:w="561"/>
        <w:gridCol w:w="561"/>
        <w:gridCol w:w="562"/>
        <w:gridCol w:w="561"/>
        <w:gridCol w:w="561"/>
        <w:gridCol w:w="562"/>
        <w:gridCol w:w="561"/>
        <w:gridCol w:w="561"/>
        <w:gridCol w:w="562"/>
        <w:gridCol w:w="650"/>
        <w:gridCol w:w="650"/>
        <w:gridCol w:w="651"/>
        <w:gridCol w:w="650"/>
        <w:gridCol w:w="650"/>
        <w:gridCol w:w="651"/>
        <w:gridCol w:w="570"/>
        <w:gridCol w:w="570"/>
        <w:gridCol w:w="570"/>
      </w:tblGrid>
      <w:tr w:rsidR="00B30C14" w:rsidTr="00B30C14">
        <w:trPr>
          <w:cantSplit/>
          <w:trHeight w:hRule="exact" w:val="468"/>
          <w:tblHeader/>
        </w:trPr>
        <w:tc>
          <w:tcPr>
            <w:tcW w:w="14700" w:type="dxa"/>
            <w:gridSpan w:val="20"/>
            <w:tcBorders>
              <w:top w:val="double" w:sz="4" w:space="0" w:color="auto"/>
              <w:left w:val="double" w:sz="4" w:space="0" w:color="auto"/>
              <w:bottom w:val="double" w:sz="4" w:space="0" w:color="auto"/>
              <w:right w:val="double" w:sz="4" w:space="0" w:color="auto"/>
            </w:tcBorders>
            <w:vAlign w:val="center"/>
          </w:tcPr>
          <w:p w:rsidR="00B30C14" w:rsidRPr="00B30C14" w:rsidRDefault="00B30C14" w:rsidP="00B30C14">
            <w:pPr>
              <w:rPr>
                <w:b/>
                <w:snapToGrid w:val="0"/>
                <w:color w:val="000000"/>
              </w:rPr>
            </w:pPr>
            <w:r w:rsidRPr="00B30C14">
              <w:rPr>
                <w:b/>
                <w:snapToGrid w:val="0"/>
                <w:color w:val="000000"/>
              </w:rPr>
              <w:t>X. Table 1. Applicable Louisiana and Federal Air Quality Requirements</w:t>
            </w:r>
          </w:p>
        </w:tc>
      </w:tr>
      <w:tr w:rsidR="00B30C14" w:rsidTr="00B30C14">
        <w:trPr>
          <w:cantSplit/>
          <w:trHeight w:hRule="exact" w:val="468"/>
          <w:tblHeader/>
        </w:trPr>
        <w:tc>
          <w:tcPr>
            <w:tcW w:w="840" w:type="dxa"/>
            <w:vMerge w:val="restart"/>
            <w:tcBorders>
              <w:top w:val="double" w:sz="4" w:space="0" w:color="auto"/>
              <w:left w:val="double" w:sz="4" w:space="0" w:color="auto"/>
              <w:bottom w:val="single" w:sz="4" w:space="0" w:color="auto"/>
              <w:right w:val="single" w:sz="4" w:space="0" w:color="auto"/>
            </w:tcBorders>
            <w:vAlign w:val="center"/>
          </w:tcPr>
          <w:p w:rsidR="00B30C14" w:rsidRDefault="00B30C14" w:rsidP="00B30C14">
            <w:pPr>
              <w:ind w:left="60"/>
              <w:rPr>
                <w:snapToGrid w:val="0"/>
                <w:color w:val="000000"/>
              </w:rPr>
            </w:pPr>
            <w:r>
              <w:rPr>
                <w:snapToGrid w:val="0"/>
                <w:color w:val="000000"/>
              </w:rPr>
              <w:lastRenderedPageBreak/>
              <w:t>ID No.</w:t>
            </w:r>
          </w:p>
        </w:tc>
        <w:tc>
          <w:tcPr>
            <w:tcW w:w="3196" w:type="dxa"/>
            <w:vMerge w:val="restart"/>
            <w:tcBorders>
              <w:top w:val="double" w:sz="4" w:space="0" w:color="auto"/>
              <w:left w:val="single" w:sz="4" w:space="0" w:color="auto"/>
              <w:bottom w:val="single" w:sz="4" w:space="0" w:color="auto"/>
              <w:right w:val="single" w:sz="4" w:space="0" w:color="auto"/>
            </w:tcBorders>
            <w:vAlign w:val="center"/>
          </w:tcPr>
          <w:p w:rsidR="00B30C14" w:rsidRDefault="00B30C14" w:rsidP="00B30C14">
            <w:pPr>
              <w:ind w:left="60"/>
              <w:rPr>
                <w:snapToGrid w:val="0"/>
                <w:color w:val="000000"/>
              </w:rPr>
            </w:pPr>
            <w:r>
              <w:rPr>
                <w:snapToGrid w:val="0"/>
                <w:color w:val="000000"/>
              </w:rPr>
              <w:t>Description</w:t>
            </w:r>
          </w:p>
        </w:tc>
        <w:tc>
          <w:tcPr>
            <w:tcW w:w="5052" w:type="dxa"/>
            <w:gridSpan w:val="9"/>
            <w:tcBorders>
              <w:top w:val="double" w:sz="4" w:space="0" w:color="auto"/>
              <w:left w:val="single" w:sz="4" w:space="0" w:color="auto"/>
              <w:bottom w:val="single" w:sz="4" w:space="0" w:color="auto"/>
              <w:right w:val="single" w:sz="4" w:space="0" w:color="auto"/>
            </w:tcBorders>
            <w:shd w:val="clear" w:color="auto" w:fill="FFFFFF"/>
            <w:vAlign w:val="center"/>
          </w:tcPr>
          <w:p w:rsidR="00B30C14" w:rsidRDefault="00B30C14" w:rsidP="00B30C14">
            <w:pPr>
              <w:jc w:val="center"/>
              <w:rPr>
                <w:snapToGrid w:val="0"/>
                <w:color w:val="000000"/>
              </w:rPr>
            </w:pPr>
            <w:r>
              <w:rPr>
                <w:snapToGrid w:val="0"/>
                <w:color w:val="000000"/>
              </w:rPr>
              <w:t>40 CFR 60 NSPS</w:t>
            </w:r>
          </w:p>
        </w:tc>
        <w:tc>
          <w:tcPr>
            <w:tcW w:w="3902" w:type="dxa"/>
            <w:gridSpan w:val="6"/>
            <w:tcBorders>
              <w:top w:val="doub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40 CFR 63 NESHAP</w:t>
            </w:r>
          </w:p>
        </w:tc>
        <w:tc>
          <w:tcPr>
            <w:tcW w:w="1710" w:type="dxa"/>
            <w:gridSpan w:val="3"/>
            <w:tcBorders>
              <w:top w:val="double" w:sz="4" w:space="0" w:color="auto"/>
              <w:left w:val="single" w:sz="4" w:space="0" w:color="auto"/>
              <w:bottom w:val="single" w:sz="4" w:space="0" w:color="auto"/>
              <w:right w:val="double" w:sz="4" w:space="0" w:color="auto"/>
            </w:tcBorders>
            <w:vAlign w:val="center"/>
          </w:tcPr>
          <w:p w:rsidR="00B30C14" w:rsidRDefault="00B30C14" w:rsidP="00B30C14">
            <w:pPr>
              <w:jc w:val="center"/>
              <w:rPr>
                <w:snapToGrid w:val="0"/>
                <w:color w:val="000000"/>
              </w:rPr>
            </w:pPr>
            <w:r>
              <w:rPr>
                <w:snapToGrid w:val="0"/>
                <w:color w:val="000000"/>
              </w:rPr>
              <w:t>40 CFR</w:t>
            </w:r>
          </w:p>
        </w:tc>
      </w:tr>
      <w:tr w:rsidR="00B30C14" w:rsidTr="00B30C14">
        <w:trPr>
          <w:cantSplit/>
          <w:trHeight w:hRule="exact" w:val="1134"/>
          <w:tblHeader/>
        </w:trPr>
        <w:tc>
          <w:tcPr>
            <w:tcW w:w="840" w:type="dxa"/>
            <w:vMerge/>
            <w:tcBorders>
              <w:top w:val="single" w:sz="4" w:space="0" w:color="auto"/>
              <w:left w:val="double" w:sz="4" w:space="0" w:color="auto"/>
              <w:bottom w:val="double" w:sz="6" w:space="0" w:color="auto"/>
              <w:right w:val="single" w:sz="4" w:space="0" w:color="auto"/>
            </w:tcBorders>
            <w:vAlign w:val="center"/>
          </w:tcPr>
          <w:p w:rsidR="00B30C14" w:rsidRDefault="00B30C14" w:rsidP="00B30C14">
            <w:pPr>
              <w:ind w:left="60"/>
              <w:rPr>
                <w:snapToGrid w:val="0"/>
                <w:color w:val="000000"/>
              </w:rPr>
            </w:pPr>
          </w:p>
        </w:tc>
        <w:tc>
          <w:tcPr>
            <w:tcW w:w="3196" w:type="dxa"/>
            <w:vMerge/>
            <w:tcBorders>
              <w:top w:val="single" w:sz="4" w:space="0" w:color="auto"/>
              <w:left w:val="single" w:sz="4" w:space="0" w:color="auto"/>
              <w:bottom w:val="double" w:sz="6" w:space="0" w:color="auto"/>
              <w:right w:val="single" w:sz="4" w:space="0" w:color="auto"/>
            </w:tcBorders>
            <w:vAlign w:val="center"/>
          </w:tcPr>
          <w:p w:rsidR="00B30C14" w:rsidRDefault="00B30C14" w:rsidP="00B30C14">
            <w:pPr>
              <w:ind w:left="60"/>
              <w:rPr>
                <w:snapToGrid w:val="0"/>
                <w:color w:val="000000"/>
              </w:rPr>
            </w:pPr>
          </w:p>
        </w:tc>
        <w:tc>
          <w:tcPr>
            <w:tcW w:w="561" w:type="dxa"/>
            <w:tcBorders>
              <w:top w:val="single" w:sz="4" w:space="0" w:color="auto"/>
              <w:left w:val="single" w:sz="4" w:space="0" w:color="auto"/>
              <w:bottom w:val="double" w:sz="6" w:space="0" w:color="auto"/>
              <w:right w:val="single" w:sz="4" w:space="0" w:color="auto"/>
            </w:tcBorders>
            <w:shd w:val="clear" w:color="auto" w:fill="FFFFFF"/>
            <w:vAlign w:val="center"/>
          </w:tcPr>
          <w:p w:rsidR="00B30C14" w:rsidRDefault="00B30C14" w:rsidP="00B30C14">
            <w:pPr>
              <w:ind w:left="60"/>
              <w:jc w:val="center"/>
              <w:rPr>
                <w:snapToGrid w:val="0"/>
                <w:color w:val="000000"/>
              </w:rPr>
            </w:pPr>
            <w:r>
              <w:rPr>
                <w:snapToGrid w:val="0"/>
                <w:color w:val="000000"/>
              </w:rPr>
              <w:t>A</w:t>
            </w:r>
          </w:p>
        </w:tc>
        <w:tc>
          <w:tcPr>
            <w:tcW w:w="561" w:type="dxa"/>
            <w:tcBorders>
              <w:top w:val="single" w:sz="4" w:space="0" w:color="auto"/>
              <w:left w:val="single" w:sz="4" w:space="0" w:color="auto"/>
              <w:bottom w:val="double" w:sz="6" w:space="0" w:color="auto"/>
              <w:right w:val="single" w:sz="4" w:space="0" w:color="auto"/>
            </w:tcBorders>
            <w:shd w:val="clear" w:color="auto" w:fill="FFFFFF"/>
            <w:vAlign w:val="center"/>
          </w:tcPr>
          <w:p w:rsidR="00B30C14" w:rsidRDefault="00B30C14" w:rsidP="00B30C14">
            <w:pPr>
              <w:ind w:left="60"/>
              <w:jc w:val="center"/>
              <w:rPr>
                <w:snapToGrid w:val="0"/>
                <w:color w:val="000000"/>
              </w:rPr>
            </w:pPr>
            <w:r>
              <w:rPr>
                <w:snapToGrid w:val="0"/>
                <w:color w:val="000000"/>
              </w:rPr>
              <w:t>K</w:t>
            </w:r>
          </w:p>
        </w:tc>
        <w:tc>
          <w:tcPr>
            <w:tcW w:w="562" w:type="dxa"/>
            <w:tcBorders>
              <w:top w:val="single" w:sz="4" w:space="0" w:color="auto"/>
              <w:left w:val="single" w:sz="4" w:space="0" w:color="auto"/>
              <w:bottom w:val="double" w:sz="6" w:space="0" w:color="auto"/>
              <w:right w:val="single" w:sz="4" w:space="0" w:color="auto"/>
            </w:tcBorders>
            <w:vAlign w:val="center"/>
          </w:tcPr>
          <w:p w:rsidR="00B30C14" w:rsidRDefault="00B30C14" w:rsidP="00B30C14">
            <w:pPr>
              <w:jc w:val="center"/>
              <w:rPr>
                <w:snapToGrid w:val="0"/>
                <w:color w:val="000000"/>
              </w:rPr>
            </w:pPr>
            <w:r>
              <w:rPr>
                <w:snapToGrid w:val="0"/>
                <w:color w:val="000000"/>
              </w:rPr>
              <w:t>Ka</w:t>
            </w:r>
          </w:p>
        </w:tc>
        <w:tc>
          <w:tcPr>
            <w:tcW w:w="561" w:type="dxa"/>
            <w:tcBorders>
              <w:top w:val="single" w:sz="4" w:space="0" w:color="auto"/>
              <w:left w:val="single" w:sz="4" w:space="0" w:color="auto"/>
              <w:bottom w:val="double" w:sz="6" w:space="0" w:color="auto"/>
              <w:right w:val="single" w:sz="4" w:space="0" w:color="auto"/>
            </w:tcBorders>
            <w:vAlign w:val="center"/>
          </w:tcPr>
          <w:p w:rsidR="00B30C14" w:rsidRDefault="00B30C14" w:rsidP="00B30C14">
            <w:pPr>
              <w:jc w:val="center"/>
              <w:rPr>
                <w:snapToGrid w:val="0"/>
                <w:color w:val="000000"/>
              </w:rPr>
            </w:pPr>
            <w:r>
              <w:rPr>
                <w:snapToGrid w:val="0"/>
                <w:color w:val="000000"/>
              </w:rPr>
              <w:t>Kb</w:t>
            </w:r>
          </w:p>
        </w:tc>
        <w:tc>
          <w:tcPr>
            <w:tcW w:w="561" w:type="dxa"/>
            <w:tcBorders>
              <w:top w:val="single" w:sz="4" w:space="0" w:color="auto"/>
              <w:left w:val="single" w:sz="4" w:space="0" w:color="auto"/>
              <w:bottom w:val="double" w:sz="6" w:space="0" w:color="auto"/>
              <w:right w:val="single" w:sz="4" w:space="0" w:color="auto"/>
            </w:tcBorders>
            <w:vAlign w:val="center"/>
          </w:tcPr>
          <w:p w:rsidR="00B30C14" w:rsidRDefault="00B30C14" w:rsidP="00B30C14">
            <w:pPr>
              <w:jc w:val="center"/>
              <w:rPr>
                <w:snapToGrid w:val="0"/>
                <w:color w:val="000000"/>
              </w:rPr>
            </w:pPr>
            <w:r>
              <w:rPr>
                <w:snapToGrid w:val="0"/>
                <w:color w:val="000000"/>
              </w:rPr>
              <w:t>Db</w:t>
            </w:r>
          </w:p>
        </w:tc>
        <w:tc>
          <w:tcPr>
            <w:tcW w:w="562" w:type="dxa"/>
            <w:tcBorders>
              <w:top w:val="single" w:sz="4" w:space="0" w:color="auto"/>
              <w:left w:val="single" w:sz="4" w:space="0" w:color="auto"/>
              <w:bottom w:val="double" w:sz="6" w:space="0" w:color="auto"/>
              <w:right w:val="single" w:sz="4" w:space="0" w:color="auto"/>
            </w:tcBorders>
            <w:vAlign w:val="center"/>
          </w:tcPr>
          <w:p w:rsidR="00B30C14" w:rsidRDefault="00B30C14" w:rsidP="00B30C14">
            <w:pPr>
              <w:jc w:val="center"/>
              <w:rPr>
                <w:snapToGrid w:val="0"/>
                <w:color w:val="000000"/>
              </w:rPr>
            </w:pPr>
            <w:r>
              <w:rPr>
                <w:snapToGrid w:val="0"/>
                <w:color w:val="000000"/>
              </w:rPr>
              <w:t>Dc</w:t>
            </w:r>
          </w:p>
        </w:tc>
        <w:tc>
          <w:tcPr>
            <w:tcW w:w="561" w:type="dxa"/>
            <w:tcBorders>
              <w:top w:val="single" w:sz="4" w:space="0" w:color="auto"/>
              <w:left w:val="single" w:sz="4" w:space="0" w:color="auto"/>
              <w:bottom w:val="double" w:sz="6" w:space="0" w:color="auto"/>
              <w:right w:val="single" w:sz="4" w:space="0" w:color="auto"/>
            </w:tcBorders>
            <w:vAlign w:val="center"/>
          </w:tcPr>
          <w:p w:rsidR="00B30C14" w:rsidRDefault="00B30C14" w:rsidP="00B30C14">
            <w:pPr>
              <w:jc w:val="center"/>
              <w:rPr>
                <w:snapToGrid w:val="0"/>
                <w:color w:val="000000"/>
              </w:rPr>
            </w:pPr>
            <w:r>
              <w:rPr>
                <w:snapToGrid w:val="0"/>
                <w:color w:val="000000"/>
              </w:rPr>
              <w:t>GG</w:t>
            </w:r>
          </w:p>
        </w:tc>
        <w:tc>
          <w:tcPr>
            <w:tcW w:w="561" w:type="dxa"/>
            <w:tcBorders>
              <w:top w:val="single" w:sz="4" w:space="0" w:color="auto"/>
              <w:left w:val="single" w:sz="4" w:space="0" w:color="auto"/>
              <w:bottom w:val="double" w:sz="6" w:space="0" w:color="auto"/>
              <w:right w:val="single" w:sz="4" w:space="0" w:color="auto"/>
            </w:tcBorders>
            <w:vAlign w:val="center"/>
          </w:tcPr>
          <w:p w:rsidR="00B30C14" w:rsidRDefault="00B30C14" w:rsidP="00B30C14">
            <w:pPr>
              <w:jc w:val="center"/>
              <w:rPr>
                <w:snapToGrid w:val="0"/>
                <w:color w:val="000000"/>
              </w:rPr>
            </w:pPr>
            <w:proofErr w:type="spellStart"/>
            <w:r>
              <w:rPr>
                <w:snapToGrid w:val="0"/>
                <w:color w:val="000000"/>
              </w:rPr>
              <w:t>AAa</w:t>
            </w:r>
            <w:proofErr w:type="spellEnd"/>
          </w:p>
        </w:tc>
        <w:tc>
          <w:tcPr>
            <w:tcW w:w="562" w:type="dxa"/>
            <w:tcBorders>
              <w:top w:val="single" w:sz="4" w:space="0" w:color="auto"/>
              <w:left w:val="single" w:sz="4" w:space="0" w:color="auto"/>
              <w:bottom w:val="double" w:sz="6" w:space="0" w:color="auto"/>
              <w:right w:val="single" w:sz="4" w:space="0" w:color="auto"/>
            </w:tcBorders>
            <w:vAlign w:val="center"/>
          </w:tcPr>
          <w:p w:rsidR="00B30C14" w:rsidRDefault="00B30C14" w:rsidP="00B30C14">
            <w:pPr>
              <w:jc w:val="center"/>
              <w:rPr>
                <w:snapToGrid w:val="0"/>
                <w:color w:val="000000"/>
              </w:rPr>
            </w:pPr>
            <w:r>
              <w:rPr>
                <w:snapToGrid w:val="0"/>
                <w:color w:val="000000"/>
              </w:rPr>
              <w:t>IIII</w:t>
            </w:r>
          </w:p>
        </w:tc>
        <w:tc>
          <w:tcPr>
            <w:tcW w:w="650" w:type="dxa"/>
            <w:tcBorders>
              <w:top w:val="single" w:sz="4" w:space="0" w:color="auto"/>
              <w:left w:val="single" w:sz="4" w:space="0" w:color="auto"/>
              <w:bottom w:val="double" w:sz="6" w:space="0" w:color="auto"/>
              <w:right w:val="single" w:sz="4" w:space="0" w:color="auto"/>
            </w:tcBorders>
            <w:textDirection w:val="btLr"/>
            <w:vAlign w:val="center"/>
          </w:tcPr>
          <w:p w:rsidR="00B30C14" w:rsidRPr="00B30C14" w:rsidRDefault="00B30C14" w:rsidP="00B30C14">
            <w:pPr>
              <w:ind w:left="113" w:right="113"/>
              <w:jc w:val="center"/>
              <w:rPr>
                <w:snapToGrid w:val="0"/>
                <w:color w:val="000000"/>
                <w:sz w:val="20"/>
                <w:szCs w:val="20"/>
              </w:rPr>
            </w:pPr>
            <w:r w:rsidRPr="00B30C14">
              <w:rPr>
                <w:snapToGrid w:val="0"/>
                <w:color w:val="000000"/>
                <w:sz w:val="20"/>
                <w:szCs w:val="20"/>
              </w:rPr>
              <w:t>MMMM</w:t>
            </w:r>
          </w:p>
        </w:tc>
        <w:tc>
          <w:tcPr>
            <w:tcW w:w="650" w:type="dxa"/>
            <w:tcBorders>
              <w:top w:val="single" w:sz="4" w:space="0" w:color="auto"/>
              <w:left w:val="single" w:sz="4" w:space="0" w:color="auto"/>
              <w:bottom w:val="double" w:sz="6" w:space="0" w:color="auto"/>
              <w:right w:val="single" w:sz="4" w:space="0" w:color="auto"/>
            </w:tcBorders>
            <w:textDirection w:val="btLr"/>
            <w:vAlign w:val="center"/>
          </w:tcPr>
          <w:p w:rsidR="00B30C14" w:rsidRPr="00B30C14" w:rsidRDefault="00B30C14" w:rsidP="00B30C14">
            <w:pPr>
              <w:ind w:left="113" w:right="113"/>
              <w:jc w:val="center"/>
              <w:rPr>
                <w:snapToGrid w:val="0"/>
                <w:color w:val="000000"/>
                <w:sz w:val="20"/>
                <w:szCs w:val="20"/>
              </w:rPr>
            </w:pPr>
            <w:r w:rsidRPr="00B30C14">
              <w:rPr>
                <w:snapToGrid w:val="0"/>
                <w:color w:val="000000"/>
                <w:sz w:val="20"/>
                <w:szCs w:val="20"/>
              </w:rPr>
              <w:t>YYYYY</w:t>
            </w:r>
          </w:p>
        </w:tc>
        <w:tc>
          <w:tcPr>
            <w:tcW w:w="651" w:type="dxa"/>
            <w:tcBorders>
              <w:top w:val="single" w:sz="4" w:space="0" w:color="auto"/>
              <w:left w:val="single" w:sz="4" w:space="0" w:color="auto"/>
              <w:bottom w:val="double" w:sz="6" w:space="0" w:color="auto"/>
              <w:right w:val="single" w:sz="4" w:space="0" w:color="auto"/>
            </w:tcBorders>
            <w:textDirection w:val="btLr"/>
            <w:vAlign w:val="center"/>
          </w:tcPr>
          <w:p w:rsidR="00B30C14" w:rsidRPr="00B30C14" w:rsidRDefault="00B30C14" w:rsidP="00B30C14">
            <w:pPr>
              <w:ind w:left="113" w:right="113"/>
              <w:jc w:val="center"/>
              <w:rPr>
                <w:snapToGrid w:val="0"/>
                <w:color w:val="000000"/>
                <w:sz w:val="20"/>
                <w:szCs w:val="20"/>
              </w:rPr>
            </w:pPr>
            <w:r w:rsidRPr="00B30C14">
              <w:rPr>
                <w:snapToGrid w:val="0"/>
                <w:color w:val="000000"/>
                <w:sz w:val="20"/>
                <w:szCs w:val="20"/>
              </w:rPr>
              <w:t>XXXXXX</w:t>
            </w:r>
          </w:p>
        </w:tc>
        <w:tc>
          <w:tcPr>
            <w:tcW w:w="650" w:type="dxa"/>
            <w:tcBorders>
              <w:top w:val="single" w:sz="4" w:space="0" w:color="auto"/>
              <w:left w:val="single" w:sz="4" w:space="0" w:color="auto"/>
              <w:bottom w:val="double" w:sz="6" w:space="0" w:color="auto"/>
              <w:right w:val="single" w:sz="4" w:space="0" w:color="auto"/>
            </w:tcBorders>
            <w:textDirection w:val="btLr"/>
            <w:vAlign w:val="center"/>
          </w:tcPr>
          <w:p w:rsidR="00B30C14" w:rsidRPr="00B30C14" w:rsidRDefault="00B30C14" w:rsidP="00B30C14">
            <w:pPr>
              <w:ind w:left="113" w:right="113"/>
              <w:jc w:val="center"/>
              <w:rPr>
                <w:snapToGrid w:val="0"/>
                <w:color w:val="000000"/>
                <w:sz w:val="20"/>
                <w:szCs w:val="20"/>
              </w:rPr>
            </w:pPr>
            <w:r w:rsidRPr="00B30C14">
              <w:rPr>
                <w:snapToGrid w:val="0"/>
                <w:color w:val="000000"/>
                <w:sz w:val="20"/>
                <w:szCs w:val="20"/>
              </w:rPr>
              <w:t>EEEEE</w:t>
            </w:r>
          </w:p>
        </w:tc>
        <w:tc>
          <w:tcPr>
            <w:tcW w:w="650" w:type="dxa"/>
            <w:tcBorders>
              <w:top w:val="single" w:sz="4" w:space="0" w:color="auto"/>
              <w:left w:val="single" w:sz="4" w:space="0" w:color="auto"/>
              <w:bottom w:val="double" w:sz="6" w:space="0" w:color="auto"/>
              <w:right w:val="single" w:sz="4" w:space="0" w:color="auto"/>
            </w:tcBorders>
            <w:textDirection w:val="btLr"/>
            <w:vAlign w:val="center"/>
          </w:tcPr>
          <w:p w:rsidR="00B30C14" w:rsidRPr="00B30C14" w:rsidRDefault="00B30C14" w:rsidP="00B30C14">
            <w:pPr>
              <w:ind w:left="113" w:right="113"/>
              <w:jc w:val="center"/>
              <w:rPr>
                <w:snapToGrid w:val="0"/>
                <w:color w:val="000000"/>
                <w:sz w:val="20"/>
                <w:szCs w:val="20"/>
              </w:rPr>
            </w:pPr>
            <w:r w:rsidRPr="00B30C14">
              <w:rPr>
                <w:snapToGrid w:val="0"/>
                <w:color w:val="000000"/>
                <w:sz w:val="20"/>
                <w:szCs w:val="20"/>
              </w:rPr>
              <w:t>ZZZZZ</w:t>
            </w:r>
          </w:p>
        </w:tc>
        <w:tc>
          <w:tcPr>
            <w:tcW w:w="651" w:type="dxa"/>
            <w:tcBorders>
              <w:top w:val="single" w:sz="4" w:space="0" w:color="auto"/>
              <w:left w:val="single" w:sz="4" w:space="0" w:color="auto"/>
              <w:bottom w:val="double" w:sz="6" w:space="0" w:color="auto"/>
              <w:right w:val="single" w:sz="4" w:space="0" w:color="auto"/>
            </w:tcBorders>
            <w:textDirection w:val="btLr"/>
            <w:vAlign w:val="center"/>
          </w:tcPr>
          <w:p w:rsidR="00B30C14" w:rsidRPr="00B30C14" w:rsidRDefault="00B30C14" w:rsidP="00B30C14">
            <w:pPr>
              <w:ind w:left="113" w:right="113"/>
              <w:jc w:val="center"/>
              <w:rPr>
                <w:snapToGrid w:val="0"/>
                <w:color w:val="000000"/>
                <w:sz w:val="20"/>
                <w:szCs w:val="20"/>
              </w:rPr>
            </w:pPr>
            <w:r w:rsidRPr="00B30C14">
              <w:rPr>
                <w:snapToGrid w:val="0"/>
                <w:color w:val="000000"/>
                <w:sz w:val="20"/>
                <w:szCs w:val="20"/>
              </w:rPr>
              <w:t>HHHHHH</w:t>
            </w:r>
          </w:p>
        </w:tc>
        <w:tc>
          <w:tcPr>
            <w:tcW w:w="570" w:type="dxa"/>
            <w:tcBorders>
              <w:top w:val="single" w:sz="4" w:space="0" w:color="auto"/>
              <w:left w:val="single" w:sz="4" w:space="0" w:color="auto"/>
              <w:bottom w:val="double" w:sz="6" w:space="0" w:color="auto"/>
              <w:right w:val="single" w:sz="4" w:space="0" w:color="auto"/>
            </w:tcBorders>
            <w:vAlign w:val="center"/>
          </w:tcPr>
          <w:p w:rsidR="00B30C14" w:rsidRDefault="00B30C14" w:rsidP="00B30C14">
            <w:pPr>
              <w:contextualSpacing/>
              <w:jc w:val="center"/>
              <w:rPr>
                <w:snapToGrid w:val="0"/>
                <w:color w:val="000000"/>
              </w:rPr>
            </w:pPr>
            <w:r>
              <w:rPr>
                <w:snapToGrid w:val="0"/>
                <w:color w:val="000000"/>
              </w:rPr>
              <w:t>52</w:t>
            </w:r>
          </w:p>
        </w:tc>
        <w:tc>
          <w:tcPr>
            <w:tcW w:w="570" w:type="dxa"/>
            <w:tcBorders>
              <w:top w:val="single" w:sz="4" w:space="0" w:color="auto"/>
              <w:left w:val="single" w:sz="4" w:space="0" w:color="auto"/>
              <w:bottom w:val="double" w:sz="6" w:space="0" w:color="auto"/>
              <w:right w:val="single" w:sz="4" w:space="0" w:color="auto"/>
            </w:tcBorders>
            <w:vAlign w:val="center"/>
          </w:tcPr>
          <w:p w:rsidR="00B30C14" w:rsidRDefault="00B30C14" w:rsidP="00B30C14">
            <w:pPr>
              <w:jc w:val="center"/>
              <w:rPr>
                <w:snapToGrid w:val="0"/>
                <w:color w:val="000000"/>
              </w:rPr>
            </w:pPr>
            <w:r>
              <w:rPr>
                <w:snapToGrid w:val="0"/>
                <w:color w:val="000000"/>
              </w:rPr>
              <w:t>64</w:t>
            </w:r>
          </w:p>
        </w:tc>
        <w:tc>
          <w:tcPr>
            <w:tcW w:w="570" w:type="dxa"/>
            <w:tcBorders>
              <w:top w:val="single" w:sz="4" w:space="0" w:color="auto"/>
              <w:left w:val="single" w:sz="4" w:space="0" w:color="auto"/>
              <w:bottom w:val="double" w:sz="6" w:space="0" w:color="auto"/>
              <w:right w:val="double" w:sz="4" w:space="0" w:color="auto"/>
            </w:tcBorders>
            <w:vAlign w:val="center"/>
          </w:tcPr>
          <w:p w:rsidR="00B30C14" w:rsidRDefault="00B30C14" w:rsidP="00B30C14">
            <w:pPr>
              <w:jc w:val="center"/>
              <w:rPr>
                <w:snapToGrid w:val="0"/>
                <w:color w:val="000000"/>
              </w:rPr>
            </w:pPr>
            <w:r>
              <w:rPr>
                <w:snapToGrid w:val="0"/>
                <w:color w:val="000000"/>
              </w:rPr>
              <w:t>68</w:t>
            </w:r>
          </w:p>
        </w:tc>
      </w:tr>
      <w:tr w:rsidR="00B30C14" w:rsidTr="00B30C14">
        <w:trPr>
          <w:cantSplit/>
          <w:trHeight w:val="506"/>
        </w:trPr>
        <w:tc>
          <w:tcPr>
            <w:tcW w:w="840" w:type="dxa"/>
            <w:tcBorders>
              <w:top w:val="double" w:sz="6" w:space="0" w:color="auto"/>
              <w:left w:val="double" w:sz="4" w:space="0" w:color="auto"/>
              <w:bottom w:val="single" w:sz="4" w:space="0" w:color="auto"/>
              <w:right w:val="single" w:sz="4" w:space="0" w:color="auto"/>
            </w:tcBorders>
            <w:shd w:val="clear" w:color="auto" w:fill="FFFFFF"/>
            <w:vAlign w:val="center"/>
          </w:tcPr>
          <w:p w:rsidR="00B30C14" w:rsidRPr="00BA34EB" w:rsidRDefault="00B30C14" w:rsidP="00B30C14">
            <w:pPr>
              <w:jc w:val="both"/>
              <w:rPr>
                <w:snapToGrid w:val="0"/>
                <w:color w:val="000000"/>
                <w:sz w:val="22"/>
                <w:szCs w:val="22"/>
              </w:rPr>
            </w:pPr>
            <w:r>
              <w:rPr>
                <w:snapToGrid w:val="0"/>
                <w:color w:val="000000"/>
                <w:sz w:val="22"/>
                <w:szCs w:val="22"/>
              </w:rPr>
              <w:t>UNF 01</w:t>
            </w:r>
          </w:p>
        </w:tc>
        <w:tc>
          <w:tcPr>
            <w:tcW w:w="3196" w:type="dxa"/>
            <w:tcBorders>
              <w:top w:val="double" w:sz="6" w:space="0" w:color="auto"/>
              <w:left w:val="single" w:sz="4" w:space="0" w:color="auto"/>
              <w:bottom w:val="single" w:sz="4" w:space="0" w:color="auto"/>
              <w:right w:val="single" w:sz="4" w:space="0" w:color="auto"/>
            </w:tcBorders>
            <w:vAlign w:val="center"/>
          </w:tcPr>
          <w:p w:rsidR="00B30C14" w:rsidRPr="00BA34EB" w:rsidRDefault="00B30C14" w:rsidP="00B30C14">
            <w:pPr>
              <w:tabs>
                <w:tab w:val="left" w:pos="-432"/>
                <w:tab w:val="right" w:leader="dot" w:pos="-72"/>
              </w:tabs>
              <w:suppressAutoHyphens/>
              <w:rPr>
                <w:spacing w:val="-1"/>
                <w:sz w:val="22"/>
                <w:szCs w:val="22"/>
              </w:rPr>
            </w:pPr>
            <w:r w:rsidRPr="00BA34EB">
              <w:rPr>
                <w:spacing w:val="-1"/>
                <w:sz w:val="22"/>
                <w:szCs w:val="22"/>
              </w:rPr>
              <w:t>Entire Facility</w:t>
            </w:r>
          </w:p>
        </w:tc>
        <w:tc>
          <w:tcPr>
            <w:tcW w:w="561" w:type="dxa"/>
            <w:tcBorders>
              <w:top w:val="double" w:sz="6" w:space="0" w:color="auto"/>
              <w:left w:val="single" w:sz="4" w:space="0" w:color="auto"/>
              <w:bottom w:val="single" w:sz="4" w:space="0" w:color="auto"/>
              <w:right w:val="single" w:sz="4" w:space="0" w:color="auto"/>
            </w:tcBorders>
            <w:vAlign w:val="center"/>
          </w:tcPr>
          <w:p w:rsidR="00B30C14" w:rsidRDefault="00B30C14" w:rsidP="00B30C14">
            <w:pPr>
              <w:tabs>
                <w:tab w:val="left" w:pos="-432"/>
                <w:tab w:val="right" w:leader="dot" w:pos="-72"/>
              </w:tabs>
              <w:suppressAutoHyphens/>
              <w:jc w:val="center"/>
              <w:rPr>
                <w:spacing w:val="-1"/>
              </w:rPr>
            </w:pPr>
          </w:p>
        </w:tc>
        <w:tc>
          <w:tcPr>
            <w:tcW w:w="561" w:type="dxa"/>
            <w:tcBorders>
              <w:top w:val="double" w:sz="6" w:space="0" w:color="auto"/>
              <w:left w:val="single" w:sz="4" w:space="0" w:color="auto"/>
              <w:bottom w:val="single" w:sz="4" w:space="0" w:color="auto"/>
              <w:right w:val="single" w:sz="4" w:space="0" w:color="auto"/>
            </w:tcBorders>
            <w:vAlign w:val="center"/>
          </w:tcPr>
          <w:p w:rsidR="00B30C14" w:rsidRDefault="00B30C14" w:rsidP="00B30C14">
            <w:pPr>
              <w:tabs>
                <w:tab w:val="left" w:pos="-432"/>
                <w:tab w:val="right" w:leader="dot" w:pos="-72"/>
              </w:tabs>
              <w:suppressAutoHyphens/>
              <w:jc w:val="center"/>
              <w:rPr>
                <w:spacing w:val="-1"/>
              </w:rPr>
            </w:pPr>
          </w:p>
        </w:tc>
        <w:tc>
          <w:tcPr>
            <w:tcW w:w="562" w:type="dxa"/>
            <w:tcBorders>
              <w:top w:val="double" w:sz="6"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61" w:type="dxa"/>
            <w:tcBorders>
              <w:top w:val="double" w:sz="6"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61" w:type="dxa"/>
            <w:tcBorders>
              <w:top w:val="double" w:sz="6"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62" w:type="dxa"/>
            <w:tcBorders>
              <w:top w:val="double" w:sz="6"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61" w:type="dxa"/>
            <w:tcBorders>
              <w:top w:val="double" w:sz="6"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61" w:type="dxa"/>
            <w:tcBorders>
              <w:top w:val="double" w:sz="6" w:space="0" w:color="auto"/>
              <w:left w:val="single" w:sz="4" w:space="0" w:color="auto"/>
              <w:bottom w:val="single" w:sz="4" w:space="0" w:color="auto"/>
              <w:right w:val="single" w:sz="8" w:space="0" w:color="auto"/>
            </w:tcBorders>
            <w:vAlign w:val="center"/>
          </w:tcPr>
          <w:p w:rsidR="00B30C14" w:rsidRDefault="00B30C14" w:rsidP="00B30C14">
            <w:pPr>
              <w:jc w:val="center"/>
              <w:rPr>
                <w:snapToGrid w:val="0"/>
                <w:color w:val="000000"/>
              </w:rPr>
            </w:pPr>
            <w:r>
              <w:rPr>
                <w:snapToGrid w:val="0"/>
                <w:color w:val="000000"/>
              </w:rPr>
              <w:t>3</w:t>
            </w:r>
          </w:p>
        </w:tc>
        <w:tc>
          <w:tcPr>
            <w:tcW w:w="562" w:type="dxa"/>
            <w:tcBorders>
              <w:top w:val="double" w:sz="6" w:space="0" w:color="auto"/>
              <w:left w:val="single" w:sz="4" w:space="0" w:color="auto"/>
              <w:bottom w:val="single" w:sz="4" w:space="0" w:color="auto"/>
              <w:right w:val="single" w:sz="8" w:space="0" w:color="auto"/>
            </w:tcBorders>
            <w:vAlign w:val="center"/>
          </w:tcPr>
          <w:p w:rsidR="00B30C14" w:rsidRDefault="00B30C14" w:rsidP="00B30C14">
            <w:pPr>
              <w:jc w:val="center"/>
              <w:rPr>
                <w:snapToGrid w:val="0"/>
                <w:color w:val="000000"/>
              </w:rPr>
            </w:pPr>
          </w:p>
        </w:tc>
        <w:tc>
          <w:tcPr>
            <w:tcW w:w="650" w:type="dxa"/>
            <w:tcBorders>
              <w:top w:val="double" w:sz="6"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650" w:type="dxa"/>
            <w:tcBorders>
              <w:top w:val="double" w:sz="6"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1" w:type="dxa"/>
            <w:tcBorders>
              <w:top w:val="double" w:sz="6"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650" w:type="dxa"/>
            <w:tcBorders>
              <w:top w:val="double" w:sz="6"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650" w:type="dxa"/>
            <w:tcBorders>
              <w:top w:val="double" w:sz="6"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1</w:t>
            </w:r>
          </w:p>
        </w:tc>
        <w:tc>
          <w:tcPr>
            <w:tcW w:w="651" w:type="dxa"/>
            <w:tcBorders>
              <w:top w:val="double" w:sz="6"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double" w:sz="6"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2</w:t>
            </w:r>
          </w:p>
        </w:tc>
        <w:tc>
          <w:tcPr>
            <w:tcW w:w="570" w:type="dxa"/>
            <w:tcBorders>
              <w:top w:val="double" w:sz="6"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double" w:sz="6" w:space="0" w:color="auto"/>
              <w:left w:val="single" w:sz="4" w:space="0" w:color="auto"/>
              <w:bottom w:val="single" w:sz="4" w:space="0" w:color="auto"/>
              <w:right w:val="double" w:sz="4" w:space="0" w:color="auto"/>
            </w:tcBorders>
            <w:vAlign w:val="center"/>
          </w:tcPr>
          <w:p w:rsidR="00B30C14" w:rsidRDefault="00B30C14" w:rsidP="00B30C14">
            <w:pPr>
              <w:jc w:val="center"/>
              <w:rPr>
                <w:snapToGrid w:val="0"/>
                <w:color w:val="000000"/>
              </w:rPr>
            </w:pPr>
            <w:r>
              <w:rPr>
                <w:snapToGrid w:val="0"/>
                <w:color w:val="000000"/>
              </w:rPr>
              <w:t>3</w:t>
            </w:r>
          </w:p>
        </w:tc>
      </w:tr>
      <w:tr w:rsidR="00B30C14" w:rsidTr="00B30C14">
        <w:trPr>
          <w:cantSplit/>
          <w:trHeight w:val="506"/>
        </w:trPr>
        <w:tc>
          <w:tcPr>
            <w:tcW w:w="840" w:type="dxa"/>
            <w:tcBorders>
              <w:top w:val="single" w:sz="4" w:space="0" w:color="auto"/>
              <w:left w:val="double" w:sz="4" w:space="0" w:color="auto"/>
              <w:bottom w:val="single" w:sz="4" w:space="0" w:color="auto"/>
              <w:right w:val="single" w:sz="4" w:space="0" w:color="auto"/>
            </w:tcBorders>
            <w:vAlign w:val="center"/>
          </w:tcPr>
          <w:p w:rsidR="00B30C14" w:rsidRPr="00BA34EB" w:rsidRDefault="00B30C14" w:rsidP="00B30C14">
            <w:pPr>
              <w:suppressAutoHyphens/>
              <w:ind w:right="-57"/>
              <w:jc w:val="both"/>
              <w:rPr>
                <w:spacing w:val="-1"/>
                <w:sz w:val="22"/>
                <w:szCs w:val="22"/>
              </w:rPr>
            </w:pPr>
            <w:r w:rsidRPr="00BA34EB">
              <w:rPr>
                <w:spacing w:val="-1"/>
                <w:sz w:val="22"/>
                <w:szCs w:val="22"/>
              </w:rPr>
              <w:t>EQT</w:t>
            </w:r>
            <w:r>
              <w:rPr>
                <w:spacing w:val="-1"/>
                <w:sz w:val="22"/>
                <w:szCs w:val="22"/>
              </w:rPr>
              <w:t xml:space="preserve"> 0</w:t>
            </w:r>
            <w:r w:rsidRPr="00BA34EB">
              <w:rPr>
                <w:spacing w:val="-1"/>
                <w:sz w:val="22"/>
                <w:szCs w:val="22"/>
              </w:rPr>
              <w:t>1</w:t>
            </w:r>
          </w:p>
        </w:tc>
        <w:tc>
          <w:tcPr>
            <w:tcW w:w="3196" w:type="dxa"/>
            <w:tcBorders>
              <w:top w:val="single" w:sz="4" w:space="0" w:color="auto"/>
              <w:left w:val="single" w:sz="4" w:space="0" w:color="auto"/>
              <w:bottom w:val="single" w:sz="4" w:space="0" w:color="auto"/>
              <w:right w:val="single" w:sz="4" w:space="0" w:color="auto"/>
            </w:tcBorders>
            <w:vAlign w:val="center"/>
          </w:tcPr>
          <w:p w:rsidR="00B30C14" w:rsidRPr="00BA34EB" w:rsidRDefault="00B30C14" w:rsidP="00B30C14">
            <w:pPr>
              <w:suppressAutoHyphens/>
              <w:ind w:right="-93"/>
              <w:rPr>
                <w:spacing w:val="-1"/>
                <w:sz w:val="22"/>
                <w:szCs w:val="22"/>
              </w:rPr>
            </w:pPr>
            <w:r w:rsidRPr="00BA34EB">
              <w:rPr>
                <w:spacing w:val="-1"/>
                <w:sz w:val="22"/>
                <w:szCs w:val="22"/>
              </w:rPr>
              <w:t>New sand system</w:t>
            </w: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uppressAutoHyphens/>
              <w:ind w:left="60" w:right="-93"/>
              <w:jc w:val="center"/>
              <w:rPr>
                <w:spacing w:val="-1"/>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uppressAutoHyphens/>
              <w:ind w:left="60" w:right="-93"/>
              <w:jc w:val="center"/>
              <w:rPr>
                <w:spacing w:val="-1"/>
              </w:rPr>
            </w:pPr>
          </w:p>
        </w:tc>
        <w:tc>
          <w:tcPr>
            <w:tcW w:w="562"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ind w:left="6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8"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single" w:sz="4" w:space="0" w:color="auto"/>
              <w:right w:val="single" w:sz="8" w:space="0" w:color="auto"/>
            </w:tcBorders>
            <w:vAlign w:val="center"/>
          </w:tcPr>
          <w:p w:rsidR="00B30C14" w:rsidRDefault="00B30C14" w:rsidP="00B30C14">
            <w:pPr>
              <w:spacing w:before="80"/>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double" w:sz="4" w:space="0" w:color="auto"/>
            </w:tcBorders>
            <w:vAlign w:val="center"/>
          </w:tcPr>
          <w:p w:rsidR="00B30C14" w:rsidRDefault="00B30C14" w:rsidP="00B30C14">
            <w:pPr>
              <w:jc w:val="center"/>
              <w:rPr>
                <w:snapToGrid w:val="0"/>
                <w:color w:val="000000"/>
              </w:rPr>
            </w:pPr>
          </w:p>
        </w:tc>
      </w:tr>
      <w:tr w:rsidR="00B30C14" w:rsidTr="00B30C14">
        <w:trPr>
          <w:cantSplit/>
          <w:trHeight w:val="506"/>
        </w:trPr>
        <w:tc>
          <w:tcPr>
            <w:tcW w:w="840" w:type="dxa"/>
            <w:tcBorders>
              <w:top w:val="single" w:sz="4" w:space="0" w:color="auto"/>
              <w:left w:val="double" w:sz="4" w:space="0" w:color="auto"/>
              <w:bottom w:val="single" w:sz="4" w:space="0" w:color="auto"/>
              <w:right w:val="single" w:sz="4" w:space="0" w:color="auto"/>
            </w:tcBorders>
            <w:vAlign w:val="center"/>
          </w:tcPr>
          <w:p w:rsidR="00B30C14" w:rsidRPr="00BA34EB" w:rsidRDefault="00B30C14" w:rsidP="00B30C14">
            <w:pPr>
              <w:suppressAutoHyphens/>
              <w:ind w:right="-57"/>
              <w:jc w:val="both"/>
              <w:rPr>
                <w:spacing w:val="-1"/>
                <w:sz w:val="22"/>
                <w:szCs w:val="22"/>
              </w:rPr>
            </w:pPr>
            <w:r w:rsidRPr="00BA34EB">
              <w:rPr>
                <w:spacing w:val="-1"/>
                <w:sz w:val="22"/>
                <w:szCs w:val="22"/>
              </w:rPr>
              <w:t>EQT</w:t>
            </w:r>
            <w:r>
              <w:rPr>
                <w:spacing w:val="-1"/>
                <w:sz w:val="22"/>
                <w:szCs w:val="22"/>
              </w:rPr>
              <w:t xml:space="preserve"> 0</w:t>
            </w:r>
            <w:r w:rsidRPr="00BA34EB">
              <w:rPr>
                <w:spacing w:val="-1"/>
                <w:sz w:val="22"/>
                <w:szCs w:val="22"/>
              </w:rPr>
              <w:t>2</w:t>
            </w:r>
          </w:p>
        </w:tc>
        <w:tc>
          <w:tcPr>
            <w:tcW w:w="3196" w:type="dxa"/>
            <w:tcBorders>
              <w:top w:val="single" w:sz="4" w:space="0" w:color="auto"/>
              <w:left w:val="single" w:sz="4" w:space="0" w:color="auto"/>
              <w:bottom w:val="single" w:sz="4" w:space="0" w:color="auto"/>
              <w:right w:val="single" w:sz="4" w:space="0" w:color="auto"/>
            </w:tcBorders>
            <w:vAlign w:val="center"/>
          </w:tcPr>
          <w:p w:rsidR="00B30C14" w:rsidRPr="00BA34EB" w:rsidRDefault="00B30C14" w:rsidP="00B30C14">
            <w:pPr>
              <w:suppressAutoHyphens/>
              <w:ind w:right="-93"/>
              <w:rPr>
                <w:spacing w:val="-1"/>
                <w:sz w:val="22"/>
                <w:szCs w:val="22"/>
              </w:rPr>
            </w:pPr>
            <w:r w:rsidRPr="00BA34EB">
              <w:rPr>
                <w:spacing w:val="-1"/>
                <w:sz w:val="22"/>
                <w:szCs w:val="22"/>
              </w:rPr>
              <w:t>Preheat/Heat transfer ovens</w:t>
            </w: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uppressAutoHyphens/>
              <w:ind w:left="60" w:right="-93"/>
              <w:jc w:val="center"/>
              <w:rPr>
                <w:spacing w:val="-1"/>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uppressAutoHyphens/>
              <w:ind w:left="60" w:right="-93"/>
              <w:jc w:val="center"/>
              <w:rPr>
                <w:spacing w:val="-1"/>
              </w:rPr>
            </w:pPr>
          </w:p>
        </w:tc>
        <w:tc>
          <w:tcPr>
            <w:tcW w:w="562"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ind w:left="6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r>
              <w:rPr>
                <w:snapToGrid w:val="0"/>
                <w:color w:val="000000"/>
              </w:rPr>
              <w:t>3</w:t>
            </w: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8"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single" w:sz="4" w:space="0" w:color="auto"/>
              <w:right w:val="single" w:sz="8" w:space="0" w:color="auto"/>
            </w:tcBorders>
            <w:vAlign w:val="center"/>
          </w:tcPr>
          <w:p w:rsidR="00B30C14" w:rsidRDefault="00B30C14" w:rsidP="00B30C14">
            <w:pPr>
              <w:spacing w:before="80"/>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double" w:sz="4" w:space="0" w:color="auto"/>
            </w:tcBorders>
            <w:vAlign w:val="center"/>
          </w:tcPr>
          <w:p w:rsidR="00B30C14" w:rsidRDefault="00B30C14" w:rsidP="00B30C14">
            <w:pPr>
              <w:jc w:val="center"/>
              <w:rPr>
                <w:snapToGrid w:val="0"/>
                <w:color w:val="000000"/>
              </w:rPr>
            </w:pPr>
          </w:p>
        </w:tc>
      </w:tr>
      <w:tr w:rsidR="00B30C14" w:rsidTr="00B30C14">
        <w:trPr>
          <w:cantSplit/>
          <w:trHeight w:val="506"/>
        </w:trPr>
        <w:tc>
          <w:tcPr>
            <w:tcW w:w="840" w:type="dxa"/>
            <w:tcBorders>
              <w:top w:val="single" w:sz="4" w:space="0" w:color="auto"/>
              <w:left w:val="double" w:sz="4" w:space="0" w:color="auto"/>
              <w:bottom w:val="single" w:sz="4" w:space="0" w:color="auto"/>
              <w:right w:val="single" w:sz="4" w:space="0" w:color="auto"/>
            </w:tcBorders>
            <w:vAlign w:val="center"/>
          </w:tcPr>
          <w:p w:rsidR="00B30C14" w:rsidRPr="00BA34EB" w:rsidRDefault="00B30C14" w:rsidP="00B30C14">
            <w:pPr>
              <w:suppressAutoHyphens/>
              <w:ind w:right="-57"/>
              <w:jc w:val="both"/>
              <w:rPr>
                <w:spacing w:val="-1"/>
                <w:sz w:val="22"/>
                <w:szCs w:val="22"/>
              </w:rPr>
            </w:pPr>
            <w:r w:rsidRPr="00BA34EB">
              <w:rPr>
                <w:spacing w:val="-1"/>
                <w:sz w:val="22"/>
                <w:szCs w:val="22"/>
              </w:rPr>
              <w:t>EQT</w:t>
            </w:r>
            <w:r>
              <w:rPr>
                <w:spacing w:val="-1"/>
                <w:sz w:val="22"/>
                <w:szCs w:val="22"/>
              </w:rPr>
              <w:t xml:space="preserve"> 0</w:t>
            </w:r>
            <w:r w:rsidRPr="00BA34EB">
              <w:rPr>
                <w:spacing w:val="-1"/>
                <w:sz w:val="22"/>
                <w:szCs w:val="22"/>
              </w:rPr>
              <w:t>3</w:t>
            </w:r>
          </w:p>
        </w:tc>
        <w:tc>
          <w:tcPr>
            <w:tcW w:w="3196" w:type="dxa"/>
            <w:tcBorders>
              <w:top w:val="single" w:sz="4" w:space="0" w:color="auto"/>
              <w:left w:val="single" w:sz="4" w:space="0" w:color="auto"/>
              <w:bottom w:val="single" w:sz="4" w:space="0" w:color="auto"/>
              <w:right w:val="single" w:sz="4" w:space="0" w:color="auto"/>
            </w:tcBorders>
            <w:vAlign w:val="center"/>
          </w:tcPr>
          <w:p w:rsidR="00B30C14" w:rsidRPr="00BA34EB" w:rsidRDefault="00B30C14" w:rsidP="00B30C14">
            <w:pPr>
              <w:suppressAutoHyphens/>
              <w:ind w:right="-93"/>
              <w:rPr>
                <w:spacing w:val="-1"/>
                <w:sz w:val="22"/>
                <w:szCs w:val="22"/>
              </w:rPr>
            </w:pPr>
            <w:r w:rsidRPr="00BA34EB">
              <w:rPr>
                <w:spacing w:val="-1"/>
                <w:sz w:val="22"/>
                <w:szCs w:val="22"/>
              </w:rPr>
              <w:t>Reclaim sand system</w:t>
            </w: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uppressAutoHyphens/>
              <w:ind w:left="60" w:right="-93"/>
              <w:jc w:val="center"/>
              <w:rPr>
                <w:spacing w:val="-1"/>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uppressAutoHyphens/>
              <w:ind w:left="60" w:right="-93"/>
              <w:jc w:val="center"/>
              <w:rPr>
                <w:spacing w:val="-1"/>
              </w:rPr>
            </w:pPr>
          </w:p>
        </w:tc>
        <w:tc>
          <w:tcPr>
            <w:tcW w:w="562"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ind w:left="6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8"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single" w:sz="4" w:space="0" w:color="auto"/>
              <w:right w:val="single" w:sz="8" w:space="0" w:color="auto"/>
            </w:tcBorders>
            <w:vAlign w:val="center"/>
          </w:tcPr>
          <w:p w:rsidR="00B30C14" w:rsidRDefault="00B30C14" w:rsidP="00B30C14">
            <w:pPr>
              <w:spacing w:before="80"/>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570" w:type="dxa"/>
            <w:tcBorders>
              <w:top w:val="single" w:sz="4" w:space="0" w:color="auto"/>
              <w:left w:val="single" w:sz="4" w:space="0" w:color="auto"/>
              <w:bottom w:val="single" w:sz="4" w:space="0" w:color="auto"/>
              <w:right w:val="double" w:sz="4" w:space="0" w:color="auto"/>
            </w:tcBorders>
            <w:vAlign w:val="center"/>
          </w:tcPr>
          <w:p w:rsidR="00B30C14" w:rsidRDefault="00B30C14" w:rsidP="00B30C14">
            <w:pPr>
              <w:jc w:val="center"/>
              <w:rPr>
                <w:snapToGrid w:val="0"/>
                <w:color w:val="000000"/>
              </w:rPr>
            </w:pPr>
          </w:p>
        </w:tc>
      </w:tr>
      <w:tr w:rsidR="00B30C14" w:rsidTr="00B30C14">
        <w:trPr>
          <w:cantSplit/>
          <w:trHeight w:val="506"/>
        </w:trPr>
        <w:tc>
          <w:tcPr>
            <w:tcW w:w="840" w:type="dxa"/>
            <w:tcBorders>
              <w:top w:val="single" w:sz="4" w:space="0" w:color="auto"/>
              <w:left w:val="double" w:sz="4" w:space="0" w:color="auto"/>
              <w:bottom w:val="single" w:sz="4" w:space="0" w:color="auto"/>
              <w:right w:val="single" w:sz="4" w:space="0" w:color="auto"/>
            </w:tcBorders>
            <w:vAlign w:val="center"/>
          </w:tcPr>
          <w:p w:rsidR="00B30C14" w:rsidRPr="00BA34EB" w:rsidRDefault="00B30C14" w:rsidP="00B30C14">
            <w:pPr>
              <w:suppressAutoHyphens/>
              <w:ind w:right="-57"/>
              <w:jc w:val="both"/>
              <w:rPr>
                <w:spacing w:val="-1"/>
                <w:sz w:val="22"/>
                <w:szCs w:val="22"/>
              </w:rPr>
            </w:pPr>
            <w:r w:rsidRPr="00BA34EB">
              <w:rPr>
                <w:spacing w:val="-1"/>
                <w:sz w:val="22"/>
                <w:szCs w:val="22"/>
              </w:rPr>
              <w:t>EQT</w:t>
            </w:r>
            <w:r>
              <w:rPr>
                <w:spacing w:val="-1"/>
                <w:sz w:val="22"/>
                <w:szCs w:val="22"/>
              </w:rPr>
              <w:t xml:space="preserve"> 0</w:t>
            </w:r>
            <w:r w:rsidRPr="00BA34EB">
              <w:rPr>
                <w:spacing w:val="-1"/>
                <w:sz w:val="22"/>
                <w:szCs w:val="22"/>
              </w:rPr>
              <w:t>4</w:t>
            </w:r>
          </w:p>
        </w:tc>
        <w:tc>
          <w:tcPr>
            <w:tcW w:w="3196" w:type="dxa"/>
            <w:tcBorders>
              <w:top w:val="single" w:sz="4" w:space="0" w:color="auto"/>
              <w:left w:val="single" w:sz="4" w:space="0" w:color="auto"/>
              <w:bottom w:val="single" w:sz="4" w:space="0" w:color="auto"/>
              <w:right w:val="single" w:sz="4" w:space="0" w:color="auto"/>
            </w:tcBorders>
            <w:vAlign w:val="center"/>
          </w:tcPr>
          <w:p w:rsidR="00B30C14" w:rsidRPr="00BA34EB" w:rsidRDefault="00B30C14" w:rsidP="00B30C14">
            <w:pPr>
              <w:suppressAutoHyphens/>
              <w:ind w:right="-93"/>
              <w:rPr>
                <w:spacing w:val="-1"/>
                <w:sz w:val="22"/>
                <w:szCs w:val="22"/>
              </w:rPr>
            </w:pPr>
            <w:r w:rsidRPr="00BA34EB">
              <w:rPr>
                <w:spacing w:val="-1"/>
                <w:sz w:val="22"/>
                <w:szCs w:val="22"/>
              </w:rPr>
              <w:t>Casting shakeout</w:t>
            </w: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uppressAutoHyphens/>
              <w:ind w:left="60" w:right="-93"/>
              <w:jc w:val="center"/>
              <w:rPr>
                <w:spacing w:val="-1"/>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uppressAutoHyphens/>
              <w:ind w:left="60" w:right="-93"/>
              <w:jc w:val="center"/>
              <w:rPr>
                <w:spacing w:val="-1"/>
              </w:rPr>
            </w:pPr>
          </w:p>
        </w:tc>
        <w:tc>
          <w:tcPr>
            <w:tcW w:w="562"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ind w:left="6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8"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single" w:sz="4" w:space="0" w:color="auto"/>
              <w:right w:val="single" w:sz="8" w:space="0" w:color="auto"/>
            </w:tcBorders>
            <w:vAlign w:val="center"/>
          </w:tcPr>
          <w:p w:rsidR="00B30C14" w:rsidRDefault="00B30C14" w:rsidP="00B30C14">
            <w:pPr>
              <w:spacing w:before="80"/>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2</w:t>
            </w:r>
          </w:p>
        </w:tc>
        <w:tc>
          <w:tcPr>
            <w:tcW w:w="65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570" w:type="dxa"/>
            <w:tcBorders>
              <w:top w:val="single" w:sz="4" w:space="0" w:color="auto"/>
              <w:left w:val="single" w:sz="4" w:space="0" w:color="auto"/>
              <w:bottom w:val="single" w:sz="4" w:space="0" w:color="auto"/>
              <w:right w:val="double" w:sz="4" w:space="0" w:color="auto"/>
            </w:tcBorders>
            <w:vAlign w:val="center"/>
          </w:tcPr>
          <w:p w:rsidR="00B30C14" w:rsidRDefault="00B30C14" w:rsidP="00B30C14">
            <w:pPr>
              <w:jc w:val="center"/>
              <w:rPr>
                <w:snapToGrid w:val="0"/>
                <w:color w:val="000000"/>
              </w:rPr>
            </w:pPr>
          </w:p>
        </w:tc>
      </w:tr>
      <w:tr w:rsidR="00B30C14" w:rsidTr="00B30C14">
        <w:trPr>
          <w:cantSplit/>
          <w:trHeight w:val="506"/>
        </w:trPr>
        <w:tc>
          <w:tcPr>
            <w:tcW w:w="840" w:type="dxa"/>
            <w:tcBorders>
              <w:top w:val="single" w:sz="4" w:space="0" w:color="auto"/>
              <w:left w:val="double" w:sz="4" w:space="0" w:color="auto"/>
              <w:bottom w:val="single" w:sz="4" w:space="0" w:color="auto"/>
              <w:right w:val="single" w:sz="4" w:space="0" w:color="auto"/>
            </w:tcBorders>
            <w:vAlign w:val="center"/>
          </w:tcPr>
          <w:p w:rsidR="00B30C14" w:rsidRPr="00BA34EB" w:rsidRDefault="00B30C14" w:rsidP="00B30C14">
            <w:pPr>
              <w:suppressAutoHyphens/>
              <w:ind w:right="-57"/>
              <w:jc w:val="both"/>
              <w:rPr>
                <w:spacing w:val="-1"/>
                <w:sz w:val="22"/>
                <w:szCs w:val="22"/>
              </w:rPr>
            </w:pPr>
            <w:r w:rsidRPr="00BA34EB">
              <w:rPr>
                <w:spacing w:val="-1"/>
                <w:sz w:val="22"/>
                <w:szCs w:val="22"/>
              </w:rPr>
              <w:t>ARE</w:t>
            </w:r>
            <w:r>
              <w:rPr>
                <w:spacing w:val="-1"/>
                <w:sz w:val="22"/>
                <w:szCs w:val="22"/>
              </w:rPr>
              <w:t xml:space="preserve"> 0</w:t>
            </w:r>
            <w:r w:rsidRPr="00BA34EB">
              <w:rPr>
                <w:spacing w:val="-1"/>
                <w:sz w:val="22"/>
                <w:szCs w:val="22"/>
              </w:rPr>
              <w:t>1</w:t>
            </w:r>
          </w:p>
        </w:tc>
        <w:tc>
          <w:tcPr>
            <w:tcW w:w="3196" w:type="dxa"/>
            <w:tcBorders>
              <w:top w:val="single" w:sz="4" w:space="0" w:color="auto"/>
              <w:left w:val="single" w:sz="4" w:space="0" w:color="auto"/>
              <w:bottom w:val="single" w:sz="4" w:space="0" w:color="auto"/>
              <w:right w:val="single" w:sz="4" w:space="0" w:color="auto"/>
            </w:tcBorders>
            <w:vAlign w:val="center"/>
          </w:tcPr>
          <w:p w:rsidR="00B30C14" w:rsidRPr="00BA34EB" w:rsidRDefault="00B30C14" w:rsidP="00B30C14">
            <w:pPr>
              <w:suppressAutoHyphens/>
              <w:ind w:right="-93"/>
              <w:rPr>
                <w:spacing w:val="-1"/>
                <w:sz w:val="22"/>
                <w:szCs w:val="22"/>
              </w:rPr>
            </w:pPr>
            <w:r w:rsidRPr="00BA34EB">
              <w:rPr>
                <w:spacing w:val="-1"/>
                <w:sz w:val="22"/>
                <w:szCs w:val="22"/>
              </w:rPr>
              <w:t>Metal melting and refining</w:t>
            </w: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uppressAutoHyphens/>
              <w:ind w:left="60" w:right="-93"/>
              <w:jc w:val="center"/>
              <w:rPr>
                <w:spacing w:val="-1"/>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uppressAutoHyphens/>
              <w:ind w:left="60" w:right="-93"/>
              <w:jc w:val="center"/>
              <w:rPr>
                <w:spacing w:val="-1"/>
              </w:rPr>
            </w:pPr>
          </w:p>
        </w:tc>
        <w:tc>
          <w:tcPr>
            <w:tcW w:w="562"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ind w:left="6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8" w:space="0" w:color="auto"/>
            </w:tcBorders>
            <w:vAlign w:val="center"/>
          </w:tcPr>
          <w:p w:rsidR="00B30C14" w:rsidRDefault="00B30C14" w:rsidP="00B30C14">
            <w:pPr>
              <w:spacing w:before="80"/>
              <w:jc w:val="center"/>
              <w:rPr>
                <w:snapToGrid w:val="0"/>
                <w:color w:val="000000"/>
              </w:rPr>
            </w:pPr>
            <w:r>
              <w:rPr>
                <w:snapToGrid w:val="0"/>
                <w:color w:val="000000"/>
              </w:rPr>
              <w:t>3</w:t>
            </w:r>
          </w:p>
        </w:tc>
        <w:tc>
          <w:tcPr>
            <w:tcW w:w="562" w:type="dxa"/>
            <w:tcBorders>
              <w:top w:val="single" w:sz="4" w:space="0" w:color="auto"/>
              <w:left w:val="single" w:sz="4" w:space="0" w:color="auto"/>
              <w:bottom w:val="single" w:sz="4" w:space="0" w:color="auto"/>
              <w:right w:val="single" w:sz="8" w:space="0" w:color="auto"/>
            </w:tcBorders>
            <w:vAlign w:val="center"/>
          </w:tcPr>
          <w:p w:rsidR="00B30C14" w:rsidRDefault="00B30C14" w:rsidP="00B30C14">
            <w:pPr>
              <w:spacing w:before="80"/>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65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1</w:t>
            </w:r>
          </w:p>
        </w:tc>
        <w:tc>
          <w:tcPr>
            <w:tcW w:w="65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570" w:type="dxa"/>
            <w:tcBorders>
              <w:top w:val="single" w:sz="4" w:space="0" w:color="auto"/>
              <w:left w:val="single" w:sz="4" w:space="0" w:color="auto"/>
              <w:bottom w:val="single" w:sz="4" w:space="0" w:color="auto"/>
              <w:right w:val="double" w:sz="4" w:space="0" w:color="auto"/>
            </w:tcBorders>
            <w:vAlign w:val="center"/>
          </w:tcPr>
          <w:p w:rsidR="00B30C14" w:rsidRDefault="00B30C14" w:rsidP="00B30C14">
            <w:pPr>
              <w:jc w:val="center"/>
              <w:rPr>
                <w:snapToGrid w:val="0"/>
                <w:color w:val="000000"/>
              </w:rPr>
            </w:pPr>
          </w:p>
        </w:tc>
      </w:tr>
      <w:tr w:rsidR="00B30C14" w:rsidTr="00B30C14">
        <w:trPr>
          <w:cantSplit/>
          <w:trHeight w:val="506"/>
        </w:trPr>
        <w:tc>
          <w:tcPr>
            <w:tcW w:w="840" w:type="dxa"/>
            <w:tcBorders>
              <w:top w:val="single" w:sz="4" w:space="0" w:color="auto"/>
              <w:left w:val="double" w:sz="4" w:space="0" w:color="auto"/>
              <w:bottom w:val="single" w:sz="4" w:space="0" w:color="auto"/>
              <w:right w:val="single" w:sz="4" w:space="0" w:color="auto"/>
            </w:tcBorders>
            <w:vAlign w:val="center"/>
          </w:tcPr>
          <w:p w:rsidR="00B30C14" w:rsidRPr="00BA34EB" w:rsidRDefault="00B30C14" w:rsidP="00B30C14">
            <w:pPr>
              <w:suppressAutoHyphens/>
              <w:ind w:right="-57"/>
              <w:jc w:val="both"/>
              <w:rPr>
                <w:spacing w:val="-1"/>
                <w:sz w:val="22"/>
                <w:szCs w:val="22"/>
              </w:rPr>
            </w:pPr>
            <w:r w:rsidRPr="00BA34EB">
              <w:rPr>
                <w:spacing w:val="-1"/>
                <w:sz w:val="22"/>
                <w:szCs w:val="22"/>
              </w:rPr>
              <w:t>ARE</w:t>
            </w:r>
            <w:r>
              <w:rPr>
                <w:spacing w:val="-1"/>
                <w:sz w:val="22"/>
                <w:szCs w:val="22"/>
              </w:rPr>
              <w:t xml:space="preserve"> 0</w:t>
            </w:r>
            <w:r w:rsidRPr="00BA34EB">
              <w:rPr>
                <w:spacing w:val="-1"/>
                <w:sz w:val="22"/>
                <w:szCs w:val="22"/>
              </w:rPr>
              <w:t>2</w:t>
            </w:r>
          </w:p>
        </w:tc>
        <w:tc>
          <w:tcPr>
            <w:tcW w:w="3196" w:type="dxa"/>
            <w:tcBorders>
              <w:top w:val="single" w:sz="4" w:space="0" w:color="auto"/>
              <w:left w:val="single" w:sz="4" w:space="0" w:color="auto"/>
              <w:bottom w:val="single" w:sz="4" w:space="0" w:color="auto"/>
              <w:right w:val="single" w:sz="4" w:space="0" w:color="auto"/>
            </w:tcBorders>
            <w:vAlign w:val="center"/>
          </w:tcPr>
          <w:p w:rsidR="00B30C14" w:rsidRPr="00BA34EB" w:rsidRDefault="00B30C14" w:rsidP="00B30C14">
            <w:pPr>
              <w:suppressAutoHyphens/>
              <w:ind w:right="-93"/>
              <w:rPr>
                <w:spacing w:val="-1"/>
                <w:sz w:val="22"/>
                <w:szCs w:val="22"/>
              </w:rPr>
            </w:pPr>
            <w:r w:rsidRPr="00BA34EB">
              <w:rPr>
                <w:spacing w:val="-1"/>
                <w:sz w:val="22"/>
                <w:szCs w:val="22"/>
              </w:rPr>
              <w:t>Core and mold making</w:t>
            </w: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uppressAutoHyphens/>
              <w:ind w:left="60" w:right="-93"/>
              <w:jc w:val="center"/>
              <w:rPr>
                <w:spacing w:val="-1"/>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uppressAutoHyphens/>
              <w:ind w:left="60" w:right="-93"/>
              <w:jc w:val="center"/>
              <w:rPr>
                <w:spacing w:val="-1"/>
              </w:rPr>
            </w:pPr>
          </w:p>
        </w:tc>
        <w:tc>
          <w:tcPr>
            <w:tcW w:w="562"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ind w:left="6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8"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single" w:sz="4" w:space="0" w:color="auto"/>
              <w:right w:val="single" w:sz="8" w:space="0" w:color="auto"/>
            </w:tcBorders>
            <w:vAlign w:val="center"/>
          </w:tcPr>
          <w:p w:rsidR="00B30C14" w:rsidRDefault="00B30C14" w:rsidP="00B30C14">
            <w:pPr>
              <w:spacing w:before="80"/>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1</w:t>
            </w:r>
          </w:p>
        </w:tc>
        <w:tc>
          <w:tcPr>
            <w:tcW w:w="65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double" w:sz="4" w:space="0" w:color="auto"/>
            </w:tcBorders>
            <w:vAlign w:val="center"/>
          </w:tcPr>
          <w:p w:rsidR="00B30C14" w:rsidRDefault="00B30C14" w:rsidP="00B30C14">
            <w:pPr>
              <w:jc w:val="center"/>
              <w:rPr>
                <w:snapToGrid w:val="0"/>
                <w:color w:val="000000"/>
              </w:rPr>
            </w:pPr>
          </w:p>
        </w:tc>
      </w:tr>
      <w:tr w:rsidR="00B30C14" w:rsidTr="00B30C14">
        <w:trPr>
          <w:cantSplit/>
          <w:trHeight w:val="506"/>
        </w:trPr>
        <w:tc>
          <w:tcPr>
            <w:tcW w:w="840" w:type="dxa"/>
            <w:tcBorders>
              <w:top w:val="single" w:sz="4" w:space="0" w:color="auto"/>
              <w:left w:val="double" w:sz="4" w:space="0" w:color="auto"/>
              <w:bottom w:val="single" w:sz="4" w:space="0" w:color="auto"/>
              <w:right w:val="single" w:sz="4" w:space="0" w:color="auto"/>
            </w:tcBorders>
            <w:vAlign w:val="center"/>
          </w:tcPr>
          <w:p w:rsidR="00B30C14" w:rsidRPr="00BA34EB" w:rsidRDefault="00B30C14" w:rsidP="00B30C14">
            <w:pPr>
              <w:jc w:val="both"/>
              <w:rPr>
                <w:snapToGrid w:val="0"/>
                <w:color w:val="000000"/>
                <w:sz w:val="22"/>
                <w:szCs w:val="22"/>
              </w:rPr>
            </w:pPr>
            <w:r w:rsidRPr="00BA34EB">
              <w:rPr>
                <w:snapToGrid w:val="0"/>
                <w:color w:val="000000"/>
                <w:sz w:val="22"/>
                <w:szCs w:val="22"/>
              </w:rPr>
              <w:t>ARE</w:t>
            </w:r>
            <w:r>
              <w:rPr>
                <w:snapToGrid w:val="0"/>
                <w:color w:val="000000"/>
                <w:sz w:val="22"/>
                <w:szCs w:val="22"/>
              </w:rPr>
              <w:t xml:space="preserve"> 0</w:t>
            </w:r>
            <w:r w:rsidRPr="00BA34EB">
              <w:rPr>
                <w:snapToGrid w:val="0"/>
                <w:color w:val="000000"/>
                <w:sz w:val="22"/>
                <w:szCs w:val="22"/>
              </w:rPr>
              <w:t>3</w:t>
            </w:r>
          </w:p>
        </w:tc>
        <w:tc>
          <w:tcPr>
            <w:tcW w:w="3196" w:type="dxa"/>
            <w:tcBorders>
              <w:top w:val="single" w:sz="4" w:space="0" w:color="auto"/>
              <w:left w:val="single" w:sz="4" w:space="0" w:color="auto"/>
              <w:bottom w:val="single" w:sz="4" w:space="0" w:color="auto"/>
              <w:right w:val="single" w:sz="4" w:space="0" w:color="auto"/>
            </w:tcBorders>
            <w:vAlign w:val="center"/>
          </w:tcPr>
          <w:p w:rsidR="00B30C14" w:rsidRPr="00BA34EB" w:rsidRDefault="00B30C14" w:rsidP="00B30C14">
            <w:pPr>
              <w:suppressAutoHyphens/>
              <w:ind w:right="-93"/>
              <w:rPr>
                <w:spacing w:val="-1"/>
                <w:sz w:val="22"/>
                <w:szCs w:val="22"/>
              </w:rPr>
            </w:pPr>
            <w:r w:rsidRPr="00BA34EB">
              <w:rPr>
                <w:spacing w:val="-1"/>
                <w:sz w:val="22"/>
                <w:szCs w:val="22"/>
              </w:rPr>
              <w:t>Metal pouring and cooling</w:t>
            </w: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uppressAutoHyphens/>
              <w:ind w:left="60" w:right="-93"/>
              <w:jc w:val="center"/>
              <w:rPr>
                <w:spacing w:val="-1"/>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uppressAutoHyphens/>
              <w:ind w:left="60" w:right="-93"/>
              <w:jc w:val="center"/>
              <w:rPr>
                <w:spacing w:val="-1"/>
              </w:rPr>
            </w:pPr>
          </w:p>
        </w:tc>
        <w:tc>
          <w:tcPr>
            <w:tcW w:w="562"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ind w:left="6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8"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single" w:sz="4" w:space="0" w:color="auto"/>
              <w:right w:val="single" w:sz="8" w:space="0" w:color="auto"/>
            </w:tcBorders>
            <w:vAlign w:val="center"/>
          </w:tcPr>
          <w:p w:rsidR="00B30C14" w:rsidRDefault="00B30C14" w:rsidP="00B30C14">
            <w:pPr>
              <w:spacing w:before="80"/>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2</w:t>
            </w:r>
          </w:p>
        </w:tc>
        <w:tc>
          <w:tcPr>
            <w:tcW w:w="65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570" w:type="dxa"/>
            <w:tcBorders>
              <w:top w:val="single" w:sz="4" w:space="0" w:color="auto"/>
              <w:left w:val="single" w:sz="4" w:space="0" w:color="auto"/>
              <w:bottom w:val="single" w:sz="4" w:space="0" w:color="auto"/>
              <w:right w:val="double" w:sz="4" w:space="0" w:color="auto"/>
            </w:tcBorders>
            <w:vAlign w:val="center"/>
          </w:tcPr>
          <w:p w:rsidR="00B30C14" w:rsidRDefault="00B30C14" w:rsidP="00B30C14">
            <w:pPr>
              <w:jc w:val="center"/>
              <w:rPr>
                <w:snapToGrid w:val="0"/>
                <w:color w:val="000000"/>
              </w:rPr>
            </w:pPr>
          </w:p>
        </w:tc>
      </w:tr>
      <w:tr w:rsidR="00B30C14" w:rsidTr="00B30C14">
        <w:trPr>
          <w:cantSplit/>
          <w:trHeight w:val="506"/>
        </w:trPr>
        <w:tc>
          <w:tcPr>
            <w:tcW w:w="840" w:type="dxa"/>
            <w:tcBorders>
              <w:top w:val="single" w:sz="4" w:space="0" w:color="auto"/>
              <w:left w:val="double" w:sz="4" w:space="0" w:color="auto"/>
              <w:bottom w:val="single" w:sz="4" w:space="0" w:color="auto"/>
              <w:right w:val="single" w:sz="4" w:space="0" w:color="auto"/>
            </w:tcBorders>
            <w:vAlign w:val="center"/>
          </w:tcPr>
          <w:p w:rsidR="00B30C14" w:rsidRPr="00BA34EB" w:rsidRDefault="00B30C14" w:rsidP="00B30C14">
            <w:pPr>
              <w:jc w:val="both"/>
              <w:rPr>
                <w:snapToGrid w:val="0"/>
                <w:color w:val="000000"/>
                <w:sz w:val="22"/>
                <w:szCs w:val="22"/>
              </w:rPr>
            </w:pPr>
            <w:r w:rsidRPr="00BA34EB">
              <w:rPr>
                <w:snapToGrid w:val="0"/>
                <w:color w:val="000000"/>
                <w:sz w:val="22"/>
                <w:szCs w:val="22"/>
              </w:rPr>
              <w:t>ARE</w:t>
            </w:r>
            <w:r>
              <w:rPr>
                <w:snapToGrid w:val="0"/>
                <w:color w:val="000000"/>
                <w:sz w:val="22"/>
                <w:szCs w:val="22"/>
              </w:rPr>
              <w:t xml:space="preserve"> 0</w:t>
            </w:r>
            <w:r w:rsidRPr="00BA34EB">
              <w:rPr>
                <w:snapToGrid w:val="0"/>
                <w:color w:val="000000"/>
                <w:sz w:val="22"/>
                <w:szCs w:val="22"/>
              </w:rPr>
              <w:t>4</w:t>
            </w:r>
          </w:p>
        </w:tc>
        <w:tc>
          <w:tcPr>
            <w:tcW w:w="3196" w:type="dxa"/>
            <w:tcBorders>
              <w:top w:val="single" w:sz="4" w:space="0" w:color="auto"/>
              <w:left w:val="single" w:sz="4" w:space="0" w:color="auto"/>
              <w:bottom w:val="single" w:sz="4" w:space="0" w:color="auto"/>
              <w:right w:val="single" w:sz="4" w:space="0" w:color="auto"/>
            </w:tcBorders>
            <w:vAlign w:val="center"/>
          </w:tcPr>
          <w:p w:rsidR="00B30C14" w:rsidRPr="00BA34EB" w:rsidRDefault="00B30C14" w:rsidP="00B30C14">
            <w:pPr>
              <w:suppressAutoHyphens/>
              <w:ind w:right="-93"/>
              <w:rPr>
                <w:spacing w:val="-1"/>
                <w:sz w:val="22"/>
                <w:szCs w:val="22"/>
              </w:rPr>
            </w:pPr>
            <w:r w:rsidRPr="00BA34EB">
              <w:rPr>
                <w:spacing w:val="-1"/>
                <w:sz w:val="22"/>
                <w:szCs w:val="22"/>
              </w:rPr>
              <w:t>Casting cleaning (shot blasting)</w:t>
            </w: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uppressAutoHyphens/>
              <w:ind w:left="60" w:right="-93"/>
              <w:jc w:val="center"/>
              <w:rPr>
                <w:spacing w:val="-1"/>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uppressAutoHyphens/>
              <w:ind w:left="60" w:right="-93"/>
              <w:jc w:val="center"/>
              <w:rPr>
                <w:spacing w:val="-1"/>
              </w:rPr>
            </w:pPr>
          </w:p>
        </w:tc>
        <w:tc>
          <w:tcPr>
            <w:tcW w:w="562"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ind w:left="6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single" w:sz="4" w:space="0" w:color="auto"/>
              <w:right w:val="single" w:sz="8"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single" w:sz="4" w:space="0" w:color="auto"/>
              <w:right w:val="single" w:sz="8" w:space="0" w:color="auto"/>
            </w:tcBorders>
            <w:vAlign w:val="center"/>
          </w:tcPr>
          <w:p w:rsidR="00B30C14" w:rsidRDefault="00B30C14" w:rsidP="00B30C14">
            <w:pPr>
              <w:spacing w:before="80"/>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65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651"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sing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570" w:type="dxa"/>
            <w:tcBorders>
              <w:top w:val="single" w:sz="4" w:space="0" w:color="auto"/>
              <w:left w:val="single" w:sz="4" w:space="0" w:color="auto"/>
              <w:bottom w:val="single" w:sz="4" w:space="0" w:color="auto"/>
              <w:right w:val="double" w:sz="4" w:space="0" w:color="auto"/>
            </w:tcBorders>
            <w:vAlign w:val="center"/>
          </w:tcPr>
          <w:p w:rsidR="00B30C14" w:rsidRDefault="00B30C14" w:rsidP="00B30C14">
            <w:pPr>
              <w:jc w:val="center"/>
              <w:rPr>
                <w:snapToGrid w:val="0"/>
                <w:color w:val="000000"/>
              </w:rPr>
            </w:pPr>
          </w:p>
        </w:tc>
      </w:tr>
      <w:tr w:rsidR="00B30C14" w:rsidTr="00B30C14">
        <w:trPr>
          <w:cantSplit/>
          <w:trHeight w:val="506"/>
        </w:trPr>
        <w:tc>
          <w:tcPr>
            <w:tcW w:w="840" w:type="dxa"/>
            <w:tcBorders>
              <w:top w:val="single" w:sz="4" w:space="0" w:color="auto"/>
              <w:left w:val="double" w:sz="4" w:space="0" w:color="auto"/>
              <w:bottom w:val="double" w:sz="4" w:space="0" w:color="auto"/>
              <w:right w:val="single" w:sz="4" w:space="0" w:color="auto"/>
            </w:tcBorders>
            <w:vAlign w:val="center"/>
          </w:tcPr>
          <w:p w:rsidR="00B30C14" w:rsidRPr="00BA34EB" w:rsidRDefault="00B30C14" w:rsidP="00B30C14">
            <w:pPr>
              <w:jc w:val="both"/>
              <w:rPr>
                <w:snapToGrid w:val="0"/>
                <w:color w:val="000000"/>
                <w:sz w:val="22"/>
                <w:szCs w:val="22"/>
              </w:rPr>
            </w:pPr>
            <w:r w:rsidRPr="00BA34EB">
              <w:rPr>
                <w:snapToGrid w:val="0"/>
                <w:color w:val="000000"/>
                <w:sz w:val="22"/>
                <w:szCs w:val="22"/>
              </w:rPr>
              <w:t>ARE</w:t>
            </w:r>
            <w:r>
              <w:rPr>
                <w:snapToGrid w:val="0"/>
                <w:color w:val="000000"/>
                <w:sz w:val="22"/>
                <w:szCs w:val="22"/>
              </w:rPr>
              <w:t xml:space="preserve"> 0</w:t>
            </w:r>
            <w:r w:rsidRPr="00BA34EB">
              <w:rPr>
                <w:snapToGrid w:val="0"/>
                <w:color w:val="000000"/>
                <w:sz w:val="22"/>
                <w:szCs w:val="22"/>
              </w:rPr>
              <w:t>5</w:t>
            </w:r>
          </w:p>
        </w:tc>
        <w:tc>
          <w:tcPr>
            <w:tcW w:w="3196" w:type="dxa"/>
            <w:tcBorders>
              <w:top w:val="single" w:sz="4" w:space="0" w:color="auto"/>
              <w:left w:val="single" w:sz="4" w:space="0" w:color="auto"/>
              <w:bottom w:val="double" w:sz="4" w:space="0" w:color="auto"/>
              <w:right w:val="single" w:sz="4" w:space="0" w:color="auto"/>
            </w:tcBorders>
            <w:vAlign w:val="center"/>
          </w:tcPr>
          <w:p w:rsidR="00B30C14" w:rsidRPr="00BA34EB" w:rsidRDefault="00B30C14" w:rsidP="00B30C14">
            <w:pPr>
              <w:suppressAutoHyphens/>
              <w:ind w:right="-93"/>
              <w:rPr>
                <w:spacing w:val="-1"/>
                <w:sz w:val="22"/>
                <w:szCs w:val="22"/>
              </w:rPr>
            </w:pPr>
            <w:r w:rsidRPr="00BA34EB">
              <w:rPr>
                <w:spacing w:val="-1"/>
                <w:sz w:val="22"/>
                <w:szCs w:val="22"/>
              </w:rPr>
              <w:t>Various metal painting</w:t>
            </w:r>
          </w:p>
        </w:tc>
        <w:tc>
          <w:tcPr>
            <w:tcW w:w="561" w:type="dxa"/>
            <w:tcBorders>
              <w:top w:val="single" w:sz="4" w:space="0" w:color="auto"/>
              <w:left w:val="single" w:sz="4" w:space="0" w:color="auto"/>
              <w:bottom w:val="double" w:sz="4" w:space="0" w:color="auto"/>
              <w:right w:val="single" w:sz="4" w:space="0" w:color="auto"/>
            </w:tcBorders>
            <w:vAlign w:val="center"/>
          </w:tcPr>
          <w:p w:rsidR="00B30C14" w:rsidRDefault="00B30C14" w:rsidP="00B30C14">
            <w:pPr>
              <w:suppressAutoHyphens/>
              <w:ind w:left="60" w:right="-93"/>
              <w:jc w:val="center"/>
              <w:rPr>
                <w:spacing w:val="-1"/>
              </w:rPr>
            </w:pPr>
          </w:p>
        </w:tc>
        <w:tc>
          <w:tcPr>
            <w:tcW w:w="561" w:type="dxa"/>
            <w:tcBorders>
              <w:top w:val="single" w:sz="4" w:space="0" w:color="auto"/>
              <w:left w:val="single" w:sz="4" w:space="0" w:color="auto"/>
              <w:bottom w:val="double" w:sz="4" w:space="0" w:color="auto"/>
              <w:right w:val="single" w:sz="4" w:space="0" w:color="auto"/>
            </w:tcBorders>
            <w:vAlign w:val="center"/>
          </w:tcPr>
          <w:p w:rsidR="00B30C14" w:rsidRDefault="00B30C14" w:rsidP="00B30C14">
            <w:pPr>
              <w:suppressAutoHyphens/>
              <w:ind w:left="60" w:right="-93"/>
              <w:jc w:val="center"/>
              <w:rPr>
                <w:spacing w:val="-1"/>
              </w:rPr>
            </w:pPr>
          </w:p>
        </w:tc>
        <w:tc>
          <w:tcPr>
            <w:tcW w:w="562" w:type="dxa"/>
            <w:tcBorders>
              <w:top w:val="single" w:sz="4" w:space="0" w:color="auto"/>
              <w:left w:val="single" w:sz="4" w:space="0" w:color="auto"/>
              <w:bottom w:val="double" w:sz="4" w:space="0" w:color="auto"/>
              <w:right w:val="single" w:sz="4" w:space="0" w:color="auto"/>
            </w:tcBorders>
            <w:vAlign w:val="center"/>
          </w:tcPr>
          <w:p w:rsidR="00B30C14" w:rsidRDefault="00B30C14" w:rsidP="00B30C14">
            <w:pPr>
              <w:ind w:left="60"/>
              <w:jc w:val="center"/>
              <w:rPr>
                <w:snapToGrid w:val="0"/>
                <w:color w:val="000000"/>
              </w:rPr>
            </w:pPr>
          </w:p>
        </w:tc>
        <w:tc>
          <w:tcPr>
            <w:tcW w:w="561" w:type="dxa"/>
            <w:tcBorders>
              <w:top w:val="single" w:sz="4" w:space="0" w:color="auto"/>
              <w:left w:val="single" w:sz="4" w:space="0" w:color="auto"/>
              <w:bottom w:val="doub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double" w:sz="4" w:space="0" w:color="auto"/>
              <w:right w:val="single" w:sz="4"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doub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double" w:sz="4" w:space="0" w:color="auto"/>
              <w:right w:val="single" w:sz="4" w:space="0" w:color="auto"/>
            </w:tcBorders>
            <w:vAlign w:val="center"/>
          </w:tcPr>
          <w:p w:rsidR="00B30C14" w:rsidRDefault="00B30C14" w:rsidP="00B30C14">
            <w:pPr>
              <w:spacing w:before="80"/>
              <w:jc w:val="center"/>
              <w:rPr>
                <w:snapToGrid w:val="0"/>
                <w:color w:val="000000"/>
              </w:rPr>
            </w:pPr>
          </w:p>
        </w:tc>
        <w:tc>
          <w:tcPr>
            <w:tcW w:w="561" w:type="dxa"/>
            <w:tcBorders>
              <w:top w:val="single" w:sz="4" w:space="0" w:color="auto"/>
              <w:left w:val="single" w:sz="4" w:space="0" w:color="auto"/>
              <w:bottom w:val="double" w:sz="4" w:space="0" w:color="auto"/>
              <w:right w:val="single" w:sz="8" w:space="0" w:color="auto"/>
            </w:tcBorders>
            <w:vAlign w:val="center"/>
          </w:tcPr>
          <w:p w:rsidR="00B30C14" w:rsidRDefault="00B30C14" w:rsidP="00B30C14">
            <w:pPr>
              <w:spacing w:before="80"/>
              <w:jc w:val="center"/>
              <w:rPr>
                <w:snapToGrid w:val="0"/>
                <w:color w:val="000000"/>
              </w:rPr>
            </w:pPr>
          </w:p>
        </w:tc>
        <w:tc>
          <w:tcPr>
            <w:tcW w:w="562" w:type="dxa"/>
            <w:tcBorders>
              <w:top w:val="single" w:sz="4" w:space="0" w:color="auto"/>
              <w:left w:val="single" w:sz="4" w:space="0" w:color="auto"/>
              <w:bottom w:val="double" w:sz="4" w:space="0" w:color="auto"/>
              <w:right w:val="single" w:sz="8" w:space="0" w:color="auto"/>
            </w:tcBorders>
            <w:vAlign w:val="center"/>
          </w:tcPr>
          <w:p w:rsidR="00B30C14" w:rsidRDefault="00B30C14" w:rsidP="00B30C14">
            <w:pPr>
              <w:spacing w:before="80"/>
              <w:jc w:val="center"/>
              <w:rPr>
                <w:snapToGrid w:val="0"/>
                <w:color w:val="000000"/>
              </w:rPr>
            </w:pPr>
          </w:p>
        </w:tc>
        <w:tc>
          <w:tcPr>
            <w:tcW w:w="650" w:type="dxa"/>
            <w:tcBorders>
              <w:top w:val="single" w:sz="4" w:space="0" w:color="auto"/>
              <w:left w:val="single" w:sz="4" w:space="0" w:color="auto"/>
              <w:bottom w:val="doub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650" w:type="dxa"/>
            <w:tcBorders>
              <w:top w:val="single" w:sz="4" w:space="0" w:color="auto"/>
              <w:left w:val="single" w:sz="4" w:space="0" w:color="auto"/>
              <w:bottom w:val="double" w:sz="4" w:space="0" w:color="auto"/>
              <w:right w:val="single" w:sz="4" w:space="0" w:color="auto"/>
            </w:tcBorders>
            <w:vAlign w:val="center"/>
          </w:tcPr>
          <w:p w:rsidR="00B30C14" w:rsidRDefault="00B30C14" w:rsidP="00B30C14">
            <w:pPr>
              <w:jc w:val="center"/>
              <w:rPr>
                <w:snapToGrid w:val="0"/>
                <w:color w:val="000000"/>
              </w:rPr>
            </w:pPr>
          </w:p>
        </w:tc>
        <w:tc>
          <w:tcPr>
            <w:tcW w:w="651" w:type="dxa"/>
            <w:tcBorders>
              <w:top w:val="single" w:sz="4" w:space="0" w:color="auto"/>
              <w:left w:val="single" w:sz="4" w:space="0" w:color="auto"/>
              <w:bottom w:val="doub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650" w:type="dxa"/>
            <w:tcBorders>
              <w:top w:val="single" w:sz="4" w:space="0" w:color="auto"/>
              <w:left w:val="single" w:sz="4" w:space="0" w:color="auto"/>
              <w:bottom w:val="double" w:sz="4" w:space="0" w:color="auto"/>
              <w:right w:val="single" w:sz="4" w:space="0" w:color="auto"/>
            </w:tcBorders>
            <w:vAlign w:val="center"/>
          </w:tcPr>
          <w:p w:rsidR="00B30C14" w:rsidRDefault="00B30C14" w:rsidP="00B30C14">
            <w:pPr>
              <w:jc w:val="center"/>
              <w:rPr>
                <w:snapToGrid w:val="0"/>
                <w:color w:val="000000"/>
              </w:rPr>
            </w:pPr>
          </w:p>
        </w:tc>
        <w:tc>
          <w:tcPr>
            <w:tcW w:w="650" w:type="dxa"/>
            <w:tcBorders>
              <w:top w:val="single" w:sz="4" w:space="0" w:color="auto"/>
              <w:left w:val="single" w:sz="4" w:space="0" w:color="auto"/>
              <w:bottom w:val="double" w:sz="4" w:space="0" w:color="auto"/>
              <w:right w:val="single" w:sz="4" w:space="0" w:color="auto"/>
            </w:tcBorders>
            <w:vAlign w:val="center"/>
          </w:tcPr>
          <w:p w:rsidR="00B30C14" w:rsidRDefault="00B30C14" w:rsidP="00B30C14">
            <w:pPr>
              <w:jc w:val="center"/>
              <w:rPr>
                <w:snapToGrid w:val="0"/>
                <w:color w:val="000000"/>
              </w:rPr>
            </w:pPr>
          </w:p>
        </w:tc>
        <w:tc>
          <w:tcPr>
            <w:tcW w:w="651" w:type="dxa"/>
            <w:tcBorders>
              <w:top w:val="single" w:sz="4" w:space="0" w:color="auto"/>
              <w:left w:val="single" w:sz="4" w:space="0" w:color="auto"/>
              <w:bottom w:val="double" w:sz="4" w:space="0" w:color="auto"/>
              <w:right w:val="single" w:sz="4" w:space="0" w:color="auto"/>
            </w:tcBorders>
            <w:vAlign w:val="center"/>
          </w:tcPr>
          <w:p w:rsidR="00B30C14" w:rsidRDefault="00B30C14" w:rsidP="00B30C14">
            <w:pPr>
              <w:jc w:val="center"/>
              <w:rPr>
                <w:snapToGrid w:val="0"/>
                <w:color w:val="000000"/>
              </w:rPr>
            </w:pPr>
            <w:r>
              <w:rPr>
                <w:snapToGrid w:val="0"/>
                <w:color w:val="000000"/>
              </w:rPr>
              <w:t>3</w:t>
            </w:r>
          </w:p>
        </w:tc>
        <w:tc>
          <w:tcPr>
            <w:tcW w:w="570" w:type="dxa"/>
            <w:tcBorders>
              <w:top w:val="single" w:sz="4" w:space="0" w:color="auto"/>
              <w:left w:val="single" w:sz="4" w:space="0" w:color="auto"/>
              <w:bottom w:val="doub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double" w:sz="4" w:space="0" w:color="auto"/>
              <w:right w:val="single" w:sz="4" w:space="0" w:color="auto"/>
            </w:tcBorders>
            <w:vAlign w:val="center"/>
          </w:tcPr>
          <w:p w:rsidR="00B30C14" w:rsidRDefault="00B30C14" w:rsidP="00B30C14">
            <w:pPr>
              <w:jc w:val="center"/>
              <w:rPr>
                <w:snapToGrid w:val="0"/>
                <w:color w:val="000000"/>
              </w:rPr>
            </w:pPr>
          </w:p>
        </w:tc>
        <w:tc>
          <w:tcPr>
            <w:tcW w:w="570" w:type="dxa"/>
            <w:tcBorders>
              <w:top w:val="single" w:sz="4" w:space="0" w:color="auto"/>
              <w:left w:val="single" w:sz="4" w:space="0" w:color="auto"/>
              <w:bottom w:val="double" w:sz="4" w:space="0" w:color="auto"/>
              <w:right w:val="double" w:sz="4" w:space="0" w:color="auto"/>
            </w:tcBorders>
            <w:vAlign w:val="center"/>
          </w:tcPr>
          <w:p w:rsidR="00B30C14" w:rsidRDefault="00B30C14" w:rsidP="00B30C14">
            <w:pPr>
              <w:jc w:val="center"/>
              <w:rPr>
                <w:snapToGrid w:val="0"/>
                <w:color w:val="000000"/>
              </w:rPr>
            </w:pPr>
          </w:p>
        </w:tc>
      </w:tr>
    </w:tbl>
    <w:p w:rsidR="005A0081" w:rsidRDefault="005A0081" w:rsidP="005A0081">
      <w:pPr>
        <w:jc w:val="both"/>
      </w:pPr>
    </w:p>
    <w:p w:rsidR="00B30C14" w:rsidRDefault="00B30C14"/>
    <w:p w:rsidR="005A0081" w:rsidRDefault="00B30C14" w:rsidP="005A0081">
      <w:r>
        <w:br w:type="page"/>
      </w:r>
    </w:p>
    <w:p w:rsidR="00B30C14" w:rsidRDefault="00B30C14" w:rsidP="005A0081"/>
    <w:p w:rsidR="00B30C14" w:rsidRDefault="00B30C14" w:rsidP="00B30C14">
      <w:pPr>
        <w:pStyle w:val="Technical5a"/>
        <w:tabs>
          <w:tab w:val="clear" w:pos="0"/>
        </w:tabs>
        <w:ind w:left="180" w:hanging="180"/>
        <w:rPr>
          <w:rFonts w:ascii="Times New Roman" w:hAnsi="Times New Roman" w:cs="Times New Roman"/>
        </w:rPr>
      </w:pPr>
      <w:r>
        <w:rPr>
          <w:rFonts w:ascii="Times New Roman" w:hAnsi="Times New Roman" w:cs="Times New Roman"/>
        </w:rPr>
        <w:t>KEY TO MATRIX</w:t>
      </w:r>
    </w:p>
    <w:p w:rsidR="00B30C14" w:rsidRPr="00B30C14" w:rsidRDefault="00B30C14" w:rsidP="00B30C14">
      <w:pPr>
        <w:pStyle w:val="Technical5a"/>
        <w:tabs>
          <w:tab w:val="clear" w:pos="0"/>
        </w:tabs>
        <w:ind w:left="180" w:hanging="180"/>
        <w:rPr>
          <w:rFonts w:ascii="Times New Roman" w:hAnsi="Times New Roman" w:cs="Times New Roman"/>
        </w:rPr>
      </w:pPr>
    </w:p>
    <w:p w:rsidR="00B30C14" w:rsidRDefault="00B30C14" w:rsidP="00B30C14">
      <w:pPr>
        <w:tabs>
          <w:tab w:val="left" w:pos="270"/>
        </w:tabs>
        <w:suppressAutoHyphens/>
        <w:ind w:left="360" w:hanging="360"/>
      </w:pPr>
      <w:r>
        <w:t>1</w:t>
      </w:r>
      <w:r>
        <w:tab/>
        <w:t>-</w:t>
      </w:r>
      <w:r>
        <w:tab/>
        <w:t>The regulations have applicable requirements that apply to this particular emission source.</w:t>
      </w:r>
    </w:p>
    <w:p w:rsidR="00B30C14" w:rsidRDefault="00B30C14" w:rsidP="00B30C14">
      <w:pPr>
        <w:tabs>
          <w:tab w:val="left" w:pos="270"/>
        </w:tabs>
        <w:suppressAutoHyphens/>
        <w:ind w:left="360" w:hanging="360"/>
      </w:pPr>
      <w:r>
        <w:tab/>
        <w:t>-</w:t>
      </w:r>
      <w:r>
        <w:tab/>
        <w:t>The emission source may have an exemption from control stated in the regulation.  The emission source may not have to be controlled but may have monitoring, recordkeeping, or reporting requirements.</w:t>
      </w:r>
    </w:p>
    <w:p w:rsidR="00B30C14" w:rsidRDefault="00B30C14" w:rsidP="00B30C14">
      <w:pPr>
        <w:tabs>
          <w:tab w:val="left" w:pos="270"/>
        </w:tabs>
        <w:suppressAutoHyphens/>
        <w:ind w:left="360" w:hanging="360"/>
      </w:pPr>
      <w:r>
        <w:t>2</w:t>
      </w:r>
      <w:r>
        <w:tab/>
        <w:t>-</w:t>
      </w:r>
      <w:r>
        <w:tab/>
        <w:t xml:space="preserve">The regulations have applicable requirements that apply to this particular emission source but the source is currently exempt from these requirements due to meeting a specific criterion, such as it has not been constructed, modified or reconstructed since the regulations have been in place.  </w:t>
      </w:r>
      <w:proofErr w:type="gramStart"/>
      <w:r>
        <w:t>If the specific criteria changes the source will have to comply at a future date.</w:t>
      </w:r>
      <w:proofErr w:type="gramEnd"/>
    </w:p>
    <w:p w:rsidR="00B30C14" w:rsidRDefault="00B30C14" w:rsidP="00B30C14">
      <w:pPr>
        <w:tabs>
          <w:tab w:val="left" w:pos="270"/>
        </w:tabs>
        <w:suppressAutoHyphens/>
        <w:ind w:left="360" w:hanging="360"/>
      </w:pPr>
      <w:r>
        <w:t>3</w:t>
      </w:r>
      <w:r>
        <w:tab/>
        <w:t>-</w:t>
      </w:r>
      <w:r>
        <w:tab/>
        <w:t>The regulations apply to this general type of emission source (i.e. vents, furnaces, towers, and fugitives) but do not apply to this particular emission source.</w:t>
      </w:r>
    </w:p>
    <w:p w:rsidR="00B30C14" w:rsidRDefault="00B30C14" w:rsidP="00B30C14">
      <w:pPr>
        <w:tabs>
          <w:tab w:val="left" w:pos="270"/>
        </w:tabs>
        <w:suppressAutoHyphens/>
        <w:ind w:left="360" w:hanging="360"/>
      </w:pPr>
    </w:p>
    <w:p w:rsidR="00B30C14" w:rsidRDefault="00B30C14" w:rsidP="00B30C14">
      <w:r>
        <w:t>Blank – The regulations clearly do not apply to this type of emission source.</w:t>
      </w:r>
    </w:p>
    <w:p w:rsidR="005A0081" w:rsidRDefault="005A0081" w:rsidP="005A0081">
      <w:r>
        <w:br w:type="page"/>
      </w:r>
    </w:p>
    <w:tbl>
      <w:tblPr>
        <w:tblW w:w="143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375"/>
        <w:gridCol w:w="6020"/>
        <w:gridCol w:w="4915"/>
      </w:tblGrid>
      <w:tr w:rsidR="005A0081" w:rsidRPr="00D51C80" w:rsidTr="00B30C14">
        <w:trPr>
          <w:cantSplit/>
          <w:trHeight w:val="510"/>
          <w:tblHeader/>
          <w:jc w:val="center"/>
        </w:trPr>
        <w:tc>
          <w:tcPr>
            <w:tcW w:w="14310" w:type="dxa"/>
            <w:gridSpan w:val="3"/>
            <w:tcBorders>
              <w:top w:val="double" w:sz="4" w:space="0" w:color="auto"/>
              <w:bottom w:val="double" w:sz="4" w:space="0" w:color="auto"/>
            </w:tcBorders>
            <w:vAlign w:val="center"/>
          </w:tcPr>
          <w:p w:rsidR="005A0081" w:rsidRPr="00D51C80" w:rsidRDefault="005A0081" w:rsidP="00B30C14">
            <w:pPr>
              <w:pStyle w:val="Heading1"/>
              <w:ind w:left="0" w:firstLine="0"/>
              <w:rPr>
                <w:sz w:val="22"/>
                <w:szCs w:val="22"/>
              </w:rPr>
            </w:pPr>
            <w:r>
              <w:lastRenderedPageBreak/>
              <w:br w:type="page"/>
            </w:r>
            <w:r w:rsidRPr="00D51C80">
              <w:rPr>
                <w:sz w:val="22"/>
                <w:szCs w:val="22"/>
              </w:rPr>
              <w:t>XI</w:t>
            </w:r>
            <w:proofErr w:type="gramStart"/>
            <w:r w:rsidRPr="00D51C80">
              <w:rPr>
                <w:sz w:val="22"/>
                <w:szCs w:val="22"/>
              </w:rPr>
              <w:t>.  Table</w:t>
            </w:r>
            <w:proofErr w:type="gramEnd"/>
            <w:r w:rsidRPr="00D51C80">
              <w:rPr>
                <w:sz w:val="22"/>
                <w:szCs w:val="22"/>
              </w:rPr>
              <w:t xml:space="preserve"> 2.   Explanation for Exemption Status or Non-Applicability of a Source</w:t>
            </w:r>
          </w:p>
        </w:tc>
      </w:tr>
      <w:tr w:rsidR="005A0081" w:rsidRPr="00D51C80" w:rsidTr="00B30C14">
        <w:trPr>
          <w:cantSplit/>
          <w:trHeight w:val="420"/>
          <w:tblHeader/>
          <w:jc w:val="center"/>
        </w:trPr>
        <w:tc>
          <w:tcPr>
            <w:tcW w:w="3375" w:type="dxa"/>
            <w:tcBorders>
              <w:top w:val="double" w:sz="4" w:space="0" w:color="auto"/>
              <w:bottom w:val="double" w:sz="4" w:space="0" w:color="auto"/>
            </w:tcBorders>
            <w:vAlign w:val="center"/>
          </w:tcPr>
          <w:p w:rsidR="005A0081" w:rsidRPr="00D51C80" w:rsidRDefault="005A0081" w:rsidP="007A217F">
            <w:pPr>
              <w:rPr>
                <w:sz w:val="22"/>
                <w:szCs w:val="22"/>
              </w:rPr>
            </w:pPr>
            <w:r w:rsidRPr="00D51C80">
              <w:rPr>
                <w:sz w:val="22"/>
                <w:szCs w:val="22"/>
              </w:rPr>
              <w:t>ID No:</w:t>
            </w:r>
          </w:p>
        </w:tc>
        <w:tc>
          <w:tcPr>
            <w:tcW w:w="6020" w:type="dxa"/>
            <w:tcBorders>
              <w:top w:val="double" w:sz="4" w:space="0" w:color="auto"/>
              <w:bottom w:val="double" w:sz="4" w:space="0" w:color="auto"/>
            </w:tcBorders>
            <w:vAlign w:val="center"/>
          </w:tcPr>
          <w:p w:rsidR="005A0081" w:rsidRPr="00D51C80" w:rsidRDefault="005A0081" w:rsidP="007A217F">
            <w:pPr>
              <w:rPr>
                <w:sz w:val="22"/>
                <w:szCs w:val="22"/>
              </w:rPr>
            </w:pPr>
            <w:r w:rsidRPr="00D51C80">
              <w:rPr>
                <w:sz w:val="22"/>
                <w:szCs w:val="22"/>
              </w:rPr>
              <w:t>Requirement</w:t>
            </w:r>
          </w:p>
        </w:tc>
        <w:tc>
          <w:tcPr>
            <w:tcW w:w="4915" w:type="dxa"/>
            <w:tcBorders>
              <w:top w:val="double" w:sz="4" w:space="0" w:color="auto"/>
              <w:bottom w:val="double" w:sz="4" w:space="0" w:color="auto"/>
            </w:tcBorders>
            <w:vAlign w:val="center"/>
          </w:tcPr>
          <w:p w:rsidR="005A0081" w:rsidRPr="00D51C80" w:rsidRDefault="005A0081" w:rsidP="007A217F">
            <w:pPr>
              <w:rPr>
                <w:sz w:val="22"/>
                <w:szCs w:val="22"/>
              </w:rPr>
            </w:pPr>
            <w:r w:rsidRPr="00D51C80">
              <w:rPr>
                <w:sz w:val="22"/>
                <w:szCs w:val="22"/>
              </w:rPr>
              <w:t>Notes</w:t>
            </w:r>
          </w:p>
        </w:tc>
      </w:tr>
      <w:tr w:rsidR="005A0081" w:rsidRPr="00D51C80" w:rsidTr="00B30C14">
        <w:trPr>
          <w:cantSplit/>
          <w:jc w:val="center"/>
        </w:trPr>
        <w:tc>
          <w:tcPr>
            <w:tcW w:w="3375" w:type="dxa"/>
            <w:tcBorders>
              <w:top w:val="double" w:sz="4" w:space="0" w:color="auto"/>
              <w:bottom w:val="nil"/>
            </w:tcBorders>
            <w:vAlign w:val="center"/>
          </w:tcPr>
          <w:p w:rsidR="005A0081" w:rsidRPr="00D51C80" w:rsidRDefault="005A0081" w:rsidP="007A217F">
            <w:pPr>
              <w:suppressAutoHyphens/>
              <w:spacing w:before="80"/>
              <w:ind w:right="-57"/>
              <w:rPr>
                <w:spacing w:val="-1"/>
                <w:sz w:val="22"/>
                <w:szCs w:val="22"/>
              </w:rPr>
            </w:pPr>
            <w:r>
              <w:rPr>
                <w:spacing w:val="-1"/>
                <w:sz w:val="22"/>
                <w:szCs w:val="22"/>
              </w:rPr>
              <w:t>UNF 001</w:t>
            </w:r>
          </w:p>
          <w:p w:rsidR="005A0081" w:rsidRPr="00D51C80" w:rsidRDefault="005A0081" w:rsidP="007A217F">
            <w:pPr>
              <w:suppressAutoHyphens/>
              <w:spacing w:before="80"/>
              <w:ind w:right="-57"/>
              <w:rPr>
                <w:spacing w:val="-1"/>
                <w:sz w:val="22"/>
                <w:szCs w:val="22"/>
              </w:rPr>
            </w:pPr>
            <w:r w:rsidRPr="00D51C80">
              <w:rPr>
                <w:spacing w:val="-1"/>
                <w:sz w:val="22"/>
                <w:szCs w:val="22"/>
              </w:rPr>
              <w:t>Entire Facility</w:t>
            </w:r>
          </w:p>
        </w:tc>
        <w:tc>
          <w:tcPr>
            <w:tcW w:w="6020" w:type="dxa"/>
            <w:tcBorders>
              <w:top w:val="double" w:sz="4" w:space="0" w:color="auto"/>
            </w:tcBorders>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 xml:space="preserve">NSPS Subpart </w:t>
            </w:r>
            <w:proofErr w:type="spellStart"/>
            <w:r>
              <w:rPr>
                <w:rFonts w:ascii="Times New Roman" w:hAnsi="Times New Roman" w:cs="Times New Roman"/>
                <w:spacing w:val="-2"/>
                <w:sz w:val="22"/>
                <w:szCs w:val="22"/>
              </w:rPr>
              <w:t>AAa</w:t>
            </w:r>
            <w:proofErr w:type="spellEnd"/>
            <w:r w:rsidRPr="00D51C80">
              <w:rPr>
                <w:rFonts w:ascii="Times New Roman" w:hAnsi="Times New Roman" w:cs="Times New Roman"/>
                <w:spacing w:val="-2"/>
                <w:sz w:val="22"/>
                <w:szCs w:val="22"/>
              </w:rPr>
              <w:t xml:space="preserve"> Electric Arc Furnaces at Steel Plants [40 CFR 60.270a]</w:t>
            </w:r>
          </w:p>
        </w:tc>
        <w:tc>
          <w:tcPr>
            <w:tcW w:w="4915" w:type="dxa"/>
            <w:tcBorders>
              <w:top w:val="double" w:sz="4" w:space="0" w:color="auto"/>
            </w:tcBorders>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DOES NOT APPLY.  Facility only casts finished products and not intermediates requiring further work.</w:t>
            </w:r>
          </w:p>
        </w:tc>
      </w:tr>
      <w:tr w:rsidR="005A0081" w:rsidRPr="00D51C80" w:rsidTr="00B30C14">
        <w:trPr>
          <w:cantSplit/>
          <w:jc w:val="center"/>
        </w:trPr>
        <w:tc>
          <w:tcPr>
            <w:tcW w:w="3375" w:type="dxa"/>
            <w:tcBorders>
              <w:top w:val="nil"/>
              <w:bottom w:val="nil"/>
            </w:tcBorders>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MACT Subparts MMMM</w:t>
            </w:r>
            <w:r w:rsidRPr="00D51C80">
              <w:rPr>
                <w:rFonts w:ascii="Times New Roman" w:hAnsi="Times New Roman" w:cs="Times New Roman"/>
                <w:spacing w:val="-2"/>
                <w:sz w:val="22"/>
                <w:szCs w:val="22"/>
              </w:rPr>
              <w:t xml:space="preserve"> Surface Coating and Subpart EEEEE Foundries.</w:t>
            </w:r>
          </w:p>
        </w:tc>
        <w:tc>
          <w:tcPr>
            <w:tcW w:w="4915"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DOES NOT APPLY.  Facility is not a Major HAP source per U.S. EPA definitions.</w:t>
            </w:r>
          </w:p>
        </w:tc>
      </w:tr>
      <w:tr w:rsidR="005A0081" w:rsidRPr="00D51C80" w:rsidTr="00B30C14">
        <w:trPr>
          <w:cantSplit/>
          <w:jc w:val="center"/>
        </w:trPr>
        <w:tc>
          <w:tcPr>
            <w:tcW w:w="3375" w:type="dxa"/>
            <w:tcBorders>
              <w:top w:val="nil"/>
              <w:bottom w:val="nil"/>
            </w:tcBorders>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Chemical Accident Prevention and Minimization of Consequences [LAC 33.III.5909]</w:t>
            </w:r>
          </w:p>
        </w:tc>
        <w:tc>
          <w:tcPr>
            <w:tcW w:w="4915"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 xml:space="preserve">DOES NOT APPLY.  </w:t>
            </w:r>
            <w:proofErr w:type="spellStart"/>
            <w:r w:rsidRPr="00724E00">
              <w:rPr>
                <w:rFonts w:ascii="Times New Roman" w:hAnsi="Times New Roman" w:cs="Times New Roman"/>
                <w:sz w:val="22"/>
                <w:szCs w:val="22"/>
              </w:rPr>
              <w:t>Bradken</w:t>
            </w:r>
            <w:proofErr w:type="spellEnd"/>
            <w:r w:rsidRPr="00724E00">
              <w:rPr>
                <w:rFonts w:ascii="Times New Roman" w:hAnsi="Times New Roman" w:cs="Times New Roman"/>
                <w:sz w:val="22"/>
                <w:szCs w:val="22"/>
              </w:rPr>
              <w:t xml:space="preserve">-Amite, </w:t>
            </w:r>
            <w:proofErr w:type="spellStart"/>
            <w:r w:rsidRPr="00724E00">
              <w:rPr>
                <w:rFonts w:ascii="Times New Roman" w:hAnsi="Times New Roman" w:cs="Times New Roman"/>
                <w:sz w:val="22"/>
                <w:szCs w:val="22"/>
              </w:rPr>
              <w:t>Inc</w:t>
            </w:r>
            <w:proofErr w:type="spellEnd"/>
            <w:r>
              <w:rPr>
                <w:rFonts w:ascii="Times New Roman" w:hAnsi="Times New Roman" w:cs="Times New Roman"/>
                <w:spacing w:val="-2"/>
                <w:sz w:val="22"/>
                <w:szCs w:val="22"/>
              </w:rPr>
              <w:t xml:space="preserve"> does not have a process that has a regulated substance present in more than the threshold quantity.  None of LAC 33.III.Chapter 59 applies to </w:t>
            </w:r>
            <w:proofErr w:type="spellStart"/>
            <w:r w:rsidRPr="00724E00">
              <w:rPr>
                <w:rFonts w:ascii="Times New Roman" w:hAnsi="Times New Roman" w:cs="Times New Roman"/>
                <w:sz w:val="22"/>
                <w:szCs w:val="22"/>
              </w:rPr>
              <w:t>Bradken</w:t>
            </w:r>
            <w:proofErr w:type="spellEnd"/>
            <w:r w:rsidRPr="00724E00">
              <w:rPr>
                <w:rFonts w:ascii="Times New Roman" w:hAnsi="Times New Roman" w:cs="Times New Roman"/>
                <w:sz w:val="22"/>
                <w:szCs w:val="22"/>
              </w:rPr>
              <w:t>-Amite, Inc</w:t>
            </w:r>
            <w:r>
              <w:rPr>
                <w:rFonts w:ascii="Times New Roman" w:hAnsi="Times New Roman" w:cs="Times New Roman"/>
                <w:spacing w:val="-2"/>
                <w:sz w:val="22"/>
                <w:szCs w:val="22"/>
              </w:rPr>
              <w:t>. (see 40 CFR Part 68, above).</w:t>
            </w:r>
          </w:p>
        </w:tc>
      </w:tr>
      <w:tr w:rsidR="005A0081" w:rsidRPr="00D51C80" w:rsidTr="00B30C14">
        <w:trPr>
          <w:cantSplit/>
          <w:jc w:val="center"/>
        </w:trPr>
        <w:tc>
          <w:tcPr>
            <w:tcW w:w="3375" w:type="dxa"/>
            <w:tcBorders>
              <w:top w:val="nil"/>
              <w:bottom w:val="nil"/>
            </w:tcBorders>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C17BD1"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b/>
                <w:spacing w:val="-2"/>
                <w:sz w:val="22"/>
                <w:szCs w:val="22"/>
              </w:rPr>
            </w:pPr>
            <w:r w:rsidRPr="00C17BD1">
              <w:rPr>
                <w:rFonts w:ascii="Times New Roman" w:hAnsi="Times New Roman" w:cs="Times New Roman"/>
                <w:spacing w:val="-2"/>
                <w:sz w:val="22"/>
                <w:szCs w:val="22"/>
              </w:rPr>
              <w:t xml:space="preserve">NESHAP ZZZZZ </w:t>
            </w:r>
            <w:r w:rsidRPr="00C17BD1">
              <w:rPr>
                <w:rFonts w:ascii="Times New Roman" w:hAnsi="Times New Roman" w:cs="Times New Roman"/>
                <w:color w:val="000000"/>
                <w:sz w:val="22"/>
                <w:szCs w:val="22"/>
              </w:rPr>
              <w:t>National Emission Standard for Hazardous Air Pollutants for Iron and Steel Foundries Area Sources.</w:t>
            </w:r>
          </w:p>
        </w:tc>
        <w:tc>
          <w:tcPr>
            <w:tcW w:w="4915" w:type="dxa"/>
            <w:vAlign w:val="center"/>
          </w:tcPr>
          <w:p w:rsidR="005A0081"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The facility was classified as a small foundry in January 2009.  Re-evaluate area as small or large at the end of each calendar year starting 2009. (Reclassification rule only applies to small foundries.) 40 CFR 63.10880.f.</w:t>
            </w:r>
            <w:r w:rsidR="0082137A">
              <w:rPr>
                <w:rFonts w:ascii="Times New Roman" w:hAnsi="Times New Roman" w:cs="Times New Roman"/>
                <w:spacing w:val="-2"/>
                <w:sz w:val="22"/>
                <w:szCs w:val="22"/>
              </w:rPr>
              <w:t xml:space="preserve">  </w:t>
            </w:r>
          </w:p>
        </w:tc>
      </w:tr>
      <w:tr w:rsidR="005A0081" w:rsidRPr="00D51C80" w:rsidTr="00B30C14">
        <w:trPr>
          <w:cantSplit/>
          <w:jc w:val="center"/>
        </w:trPr>
        <w:tc>
          <w:tcPr>
            <w:tcW w:w="3375" w:type="dxa"/>
            <w:tcBorders>
              <w:top w:val="nil"/>
              <w:bottom w:val="nil"/>
            </w:tcBorders>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C17BD1"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C17BD1">
              <w:rPr>
                <w:rFonts w:ascii="Times New Roman" w:hAnsi="Times New Roman" w:cs="Times New Roman"/>
                <w:spacing w:val="-2"/>
                <w:sz w:val="22"/>
                <w:szCs w:val="22"/>
              </w:rPr>
              <w:t xml:space="preserve">NESHAP XXXXXX </w:t>
            </w:r>
            <w:r w:rsidRPr="00C17BD1">
              <w:rPr>
                <w:rFonts w:ascii="Times New Roman" w:hAnsi="Times New Roman" w:cs="Times New Roman"/>
                <w:color w:val="000000"/>
                <w:sz w:val="22"/>
                <w:szCs w:val="22"/>
              </w:rPr>
              <w:t>National Emission Standards for Hazardous Air Pollutants Area Source Standards for Nine Metal Fabrication and Finishing Source Categories</w:t>
            </w:r>
          </w:p>
        </w:tc>
        <w:tc>
          <w:tcPr>
            <w:tcW w:w="4915" w:type="dxa"/>
            <w:vAlign w:val="center"/>
          </w:tcPr>
          <w:p w:rsidR="005A0081" w:rsidRPr="00A36542"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A36542">
              <w:rPr>
                <w:rFonts w:ascii="Times New Roman" w:hAnsi="Times New Roman" w:cs="Times New Roman"/>
                <w:spacing w:val="-2"/>
                <w:sz w:val="22"/>
                <w:szCs w:val="22"/>
              </w:rPr>
              <w:t>DOES NOT APPLY</w:t>
            </w:r>
            <w:r>
              <w:rPr>
                <w:rFonts w:ascii="Times New Roman" w:hAnsi="Times New Roman" w:cs="Times New Roman"/>
                <w:spacing w:val="-2"/>
                <w:sz w:val="22"/>
                <w:szCs w:val="22"/>
              </w:rPr>
              <w:t xml:space="preserve">.  The facility is not primarily engaged any of the 9 operations listed in 40 CFR 63.11514. </w:t>
            </w:r>
          </w:p>
        </w:tc>
      </w:tr>
      <w:tr w:rsidR="005A0081" w:rsidRPr="00D51C80" w:rsidTr="00B30C14">
        <w:trPr>
          <w:cantSplit/>
          <w:jc w:val="center"/>
        </w:trPr>
        <w:tc>
          <w:tcPr>
            <w:tcW w:w="3375" w:type="dxa"/>
            <w:tcBorders>
              <w:top w:val="nil"/>
              <w:bottom w:val="nil"/>
            </w:tcBorders>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C17BD1" w:rsidRDefault="0082137A" w:rsidP="0082137A">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Comprehensive</w:t>
            </w:r>
            <w:r w:rsidR="005A0081">
              <w:rPr>
                <w:rFonts w:ascii="Times New Roman" w:hAnsi="Times New Roman" w:cs="Times New Roman"/>
                <w:spacing w:val="-2"/>
                <w:sz w:val="22"/>
                <w:szCs w:val="22"/>
              </w:rPr>
              <w:t xml:space="preserve"> Toxic Air Pollutants </w:t>
            </w:r>
            <w:proofErr w:type="gramStart"/>
            <w:r>
              <w:rPr>
                <w:rFonts w:ascii="Times New Roman" w:hAnsi="Times New Roman" w:cs="Times New Roman"/>
                <w:spacing w:val="-2"/>
                <w:sz w:val="22"/>
                <w:szCs w:val="22"/>
              </w:rPr>
              <w:t>Program</w:t>
            </w:r>
            <w:r w:rsidR="005A0081">
              <w:rPr>
                <w:rFonts w:ascii="Times New Roman" w:hAnsi="Times New Roman" w:cs="Times New Roman"/>
                <w:spacing w:val="-2"/>
                <w:sz w:val="22"/>
                <w:szCs w:val="22"/>
              </w:rPr>
              <w:t>[</w:t>
            </w:r>
            <w:proofErr w:type="gramEnd"/>
            <w:r w:rsidR="005A0081">
              <w:rPr>
                <w:rFonts w:ascii="Times New Roman" w:hAnsi="Times New Roman" w:cs="Times New Roman"/>
                <w:spacing w:val="-2"/>
                <w:sz w:val="22"/>
                <w:szCs w:val="22"/>
              </w:rPr>
              <w:t>LAC 33: III. Chapter 5</w:t>
            </w:r>
            <w:r>
              <w:rPr>
                <w:rFonts w:ascii="Times New Roman" w:hAnsi="Times New Roman" w:cs="Times New Roman"/>
                <w:spacing w:val="-2"/>
                <w:sz w:val="22"/>
                <w:szCs w:val="22"/>
              </w:rPr>
              <w:t>1</w:t>
            </w:r>
            <w:r w:rsidR="005A0081">
              <w:rPr>
                <w:rFonts w:ascii="Times New Roman" w:hAnsi="Times New Roman" w:cs="Times New Roman"/>
                <w:spacing w:val="-2"/>
                <w:sz w:val="22"/>
                <w:szCs w:val="22"/>
              </w:rPr>
              <w:t>]</w:t>
            </w:r>
          </w:p>
        </w:tc>
        <w:tc>
          <w:tcPr>
            <w:tcW w:w="4915" w:type="dxa"/>
            <w:vAlign w:val="center"/>
          </w:tcPr>
          <w:p w:rsidR="005A0081" w:rsidRPr="00A36542"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A36542">
              <w:rPr>
                <w:rFonts w:ascii="Times New Roman" w:hAnsi="Times New Roman" w:cs="Times New Roman"/>
                <w:spacing w:val="-2"/>
                <w:sz w:val="22"/>
                <w:szCs w:val="22"/>
              </w:rPr>
              <w:t>DOES NOT APPLY</w:t>
            </w:r>
            <w:r>
              <w:rPr>
                <w:rFonts w:ascii="Times New Roman" w:hAnsi="Times New Roman" w:cs="Times New Roman"/>
                <w:spacing w:val="-2"/>
                <w:sz w:val="22"/>
                <w:szCs w:val="22"/>
              </w:rPr>
              <w:t>.  The facility is a minor source of toxic air pollutants.</w:t>
            </w:r>
          </w:p>
        </w:tc>
      </w:tr>
      <w:tr w:rsidR="005A0081" w:rsidRPr="00D51C80" w:rsidTr="00B30C14">
        <w:trPr>
          <w:cantSplit/>
          <w:jc w:val="center"/>
        </w:trPr>
        <w:tc>
          <w:tcPr>
            <w:tcW w:w="3375" w:type="dxa"/>
            <w:tcBorders>
              <w:top w:val="nil"/>
              <w:bottom w:val="nil"/>
            </w:tcBorders>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1D4795"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1D4795">
              <w:rPr>
                <w:rFonts w:ascii="Times New Roman" w:hAnsi="Times New Roman" w:cs="Times New Roman"/>
                <w:sz w:val="22"/>
                <w:szCs w:val="22"/>
              </w:rPr>
              <w:t>40 CFR Part 52</w:t>
            </w:r>
          </w:p>
        </w:tc>
        <w:tc>
          <w:tcPr>
            <w:tcW w:w="4915" w:type="dxa"/>
            <w:vAlign w:val="center"/>
          </w:tcPr>
          <w:p w:rsidR="005A0081" w:rsidRPr="00A36542"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EXEMPT.  There are no physical changes in the method of operation associated with this application.</w:t>
            </w:r>
          </w:p>
        </w:tc>
      </w:tr>
      <w:tr w:rsidR="005A0081" w:rsidRPr="00D51C80" w:rsidTr="00B30C14">
        <w:trPr>
          <w:cantSplit/>
          <w:jc w:val="center"/>
        </w:trPr>
        <w:tc>
          <w:tcPr>
            <w:tcW w:w="3375" w:type="dxa"/>
            <w:vMerge w:val="restart"/>
            <w:vAlign w:val="center"/>
          </w:tcPr>
          <w:p w:rsidR="005A0081" w:rsidRDefault="005A0081" w:rsidP="007A217F">
            <w:pPr>
              <w:suppressAutoHyphens/>
              <w:spacing w:before="80"/>
              <w:ind w:right="-57"/>
              <w:rPr>
                <w:spacing w:val="-1"/>
                <w:sz w:val="22"/>
                <w:szCs w:val="22"/>
              </w:rPr>
            </w:pPr>
            <w:r>
              <w:rPr>
                <w:spacing w:val="-1"/>
                <w:sz w:val="22"/>
                <w:szCs w:val="22"/>
              </w:rPr>
              <w:t>EQT 2</w:t>
            </w:r>
          </w:p>
          <w:p w:rsidR="005A0081" w:rsidRPr="00D51C80" w:rsidRDefault="005A0081" w:rsidP="007A217F">
            <w:pPr>
              <w:suppressAutoHyphens/>
              <w:spacing w:before="80"/>
              <w:ind w:right="-57"/>
              <w:rPr>
                <w:spacing w:val="-1"/>
                <w:sz w:val="22"/>
                <w:szCs w:val="22"/>
              </w:rPr>
            </w:pPr>
            <w:r>
              <w:rPr>
                <w:spacing w:val="-1"/>
                <w:sz w:val="22"/>
                <w:szCs w:val="22"/>
              </w:rPr>
              <w:t>Preheat/Heat Transfer Ovens</w:t>
            </w:r>
          </w:p>
        </w:tc>
        <w:tc>
          <w:tcPr>
            <w:tcW w:w="6020" w:type="dxa"/>
            <w:vAlign w:val="center"/>
          </w:tcPr>
          <w:p w:rsidR="005A0081" w:rsidRPr="00C17BD1"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C17BD1">
              <w:rPr>
                <w:rFonts w:ascii="Times New Roman" w:hAnsi="Times New Roman" w:cs="Times New Roman"/>
                <w:spacing w:val="-2"/>
                <w:sz w:val="22"/>
                <w:szCs w:val="22"/>
              </w:rPr>
              <w:t>NESHAP</w:t>
            </w:r>
            <w:r w:rsidRPr="00C17BD1">
              <w:rPr>
                <w:rFonts w:ascii="Times New Roman" w:hAnsi="Times New Roman" w:cs="Times New Roman"/>
                <w:color w:val="000080"/>
                <w:sz w:val="22"/>
                <w:szCs w:val="22"/>
              </w:rPr>
              <w:t xml:space="preserve"> </w:t>
            </w:r>
            <w:r w:rsidRPr="00C17BD1">
              <w:rPr>
                <w:rFonts w:ascii="Times New Roman" w:hAnsi="Times New Roman" w:cs="Times New Roman"/>
                <w:sz w:val="22"/>
                <w:szCs w:val="22"/>
              </w:rPr>
              <w:t xml:space="preserve">YYYY </w:t>
            </w:r>
            <w:r w:rsidRPr="00C17BD1">
              <w:rPr>
                <w:rFonts w:ascii="Times New Roman" w:hAnsi="Times New Roman" w:cs="Times New Roman"/>
                <w:color w:val="000000"/>
                <w:sz w:val="22"/>
                <w:szCs w:val="22"/>
              </w:rPr>
              <w:t>National Emission Standard for Hazardous Air Pollutants for Stationary Combustion Turbines</w:t>
            </w:r>
          </w:p>
        </w:tc>
        <w:tc>
          <w:tcPr>
            <w:tcW w:w="4915" w:type="dxa"/>
            <w:vAlign w:val="center"/>
          </w:tcPr>
          <w:p w:rsidR="005A0081" w:rsidRPr="00D51C80" w:rsidRDefault="005A0081" w:rsidP="007A217F">
            <w:pPr>
              <w:tabs>
                <w:tab w:val="left" w:pos="-720"/>
              </w:tabs>
              <w:suppressAutoHyphens/>
              <w:spacing w:line="240" w:lineRule="atLeast"/>
              <w:rPr>
                <w:spacing w:val="-1"/>
                <w:sz w:val="22"/>
                <w:szCs w:val="22"/>
              </w:rPr>
            </w:pPr>
            <w:r w:rsidRPr="00D51C80">
              <w:rPr>
                <w:spacing w:val="-2"/>
                <w:sz w:val="22"/>
                <w:szCs w:val="22"/>
              </w:rPr>
              <w:t xml:space="preserve">DOES NOT APPLY.  The facility </w:t>
            </w:r>
            <w:r>
              <w:rPr>
                <w:spacing w:val="-2"/>
                <w:sz w:val="22"/>
                <w:szCs w:val="22"/>
              </w:rPr>
              <w:t xml:space="preserve">is </w:t>
            </w:r>
            <w:r w:rsidRPr="00D51C80">
              <w:rPr>
                <w:spacing w:val="-2"/>
                <w:sz w:val="22"/>
                <w:szCs w:val="22"/>
              </w:rPr>
              <w:t>not a major source</w:t>
            </w:r>
            <w:r>
              <w:rPr>
                <w:spacing w:val="-2"/>
                <w:sz w:val="22"/>
                <w:szCs w:val="22"/>
              </w:rPr>
              <w:t xml:space="preserve"> of HAP emissions and does not operate a stationary combustion turbine.  </w:t>
            </w:r>
          </w:p>
        </w:tc>
      </w:tr>
      <w:tr w:rsidR="005A0081" w:rsidRPr="00D51C80" w:rsidTr="00B30C14">
        <w:trPr>
          <w:cantSplit/>
          <w:jc w:val="center"/>
        </w:trPr>
        <w:tc>
          <w:tcPr>
            <w:tcW w:w="3375" w:type="dxa"/>
            <w:vMerge/>
            <w:vAlign w:val="center"/>
          </w:tcPr>
          <w:p w:rsidR="005A0081" w:rsidRDefault="005A0081" w:rsidP="007A217F">
            <w:pPr>
              <w:suppressAutoHyphens/>
              <w:spacing w:before="80"/>
              <w:ind w:right="-57"/>
              <w:rPr>
                <w:spacing w:val="-1"/>
                <w:sz w:val="22"/>
                <w:szCs w:val="22"/>
              </w:rPr>
            </w:pPr>
          </w:p>
        </w:tc>
        <w:tc>
          <w:tcPr>
            <w:tcW w:w="6020" w:type="dxa"/>
            <w:vAlign w:val="center"/>
          </w:tcPr>
          <w:p w:rsidR="005A0081" w:rsidRPr="00D51C80" w:rsidRDefault="005A0081" w:rsidP="0082137A">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 xml:space="preserve">Control of </w:t>
            </w:r>
            <w:r w:rsidR="0082137A">
              <w:rPr>
                <w:rFonts w:ascii="Times New Roman" w:hAnsi="Times New Roman" w:cs="Times New Roman"/>
                <w:spacing w:val="-2"/>
                <w:sz w:val="22"/>
                <w:szCs w:val="22"/>
              </w:rPr>
              <w:t>E</w:t>
            </w:r>
            <w:r>
              <w:rPr>
                <w:rFonts w:ascii="Times New Roman" w:hAnsi="Times New Roman" w:cs="Times New Roman"/>
                <w:spacing w:val="-2"/>
                <w:sz w:val="22"/>
                <w:szCs w:val="22"/>
              </w:rPr>
              <w:t>missions of Organic Compounds [LAC 33:III.21</w:t>
            </w:r>
            <w:r w:rsidR="0082137A">
              <w:rPr>
                <w:rFonts w:ascii="Times New Roman" w:hAnsi="Times New Roman" w:cs="Times New Roman"/>
                <w:spacing w:val="-2"/>
                <w:sz w:val="22"/>
                <w:szCs w:val="22"/>
              </w:rPr>
              <w:t>15</w:t>
            </w:r>
            <w:r>
              <w:rPr>
                <w:rFonts w:ascii="Times New Roman" w:hAnsi="Times New Roman" w:cs="Times New Roman"/>
                <w:spacing w:val="-2"/>
                <w:sz w:val="22"/>
                <w:szCs w:val="22"/>
              </w:rPr>
              <w:t>]</w:t>
            </w:r>
          </w:p>
        </w:tc>
        <w:tc>
          <w:tcPr>
            <w:tcW w:w="4915" w:type="dxa"/>
            <w:vAlign w:val="center"/>
          </w:tcPr>
          <w:p w:rsidR="005A0081" w:rsidRPr="00D51C80" w:rsidRDefault="005A0081" w:rsidP="007A217F">
            <w:pPr>
              <w:tabs>
                <w:tab w:val="left" w:pos="-720"/>
              </w:tabs>
              <w:suppressAutoHyphens/>
              <w:spacing w:line="240" w:lineRule="atLeast"/>
              <w:rPr>
                <w:spacing w:val="-2"/>
                <w:sz w:val="22"/>
                <w:szCs w:val="22"/>
              </w:rPr>
            </w:pPr>
            <w:r>
              <w:rPr>
                <w:spacing w:val="-2"/>
                <w:sz w:val="22"/>
                <w:szCs w:val="22"/>
              </w:rPr>
              <w:t>DOES NOT APPLY.  No waste gas streams enter the ovens.</w:t>
            </w:r>
          </w:p>
        </w:tc>
      </w:tr>
      <w:tr w:rsidR="005A0081" w:rsidRPr="00D51C80" w:rsidTr="00B30C14">
        <w:trPr>
          <w:cantSplit/>
          <w:jc w:val="center"/>
        </w:trPr>
        <w:tc>
          <w:tcPr>
            <w:tcW w:w="3375" w:type="dxa"/>
            <w:vAlign w:val="center"/>
          </w:tcPr>
          <w:p w:rsidR="005A0081" w:rsidRDefault="005A0081" w:rsidP="007A217F">
            <w:pPr>
              <w:suppressAutoHyphens/>
              <w:spacing w:before="80"/>
              <w:ind w:right="-57"/>
              <w:rPr>
                <w:spacing w:val="-1"/>
                <w:sz w:val="22"/>
                <w:szCs w:val="22"/>
              </w:rPr>
            </w:pPr>
            <w:r>
              <w:rPr>
                <w:spacing w:val="-1"/>
                <w:sz w:val="22"/>
                <w:szCs w:val="22"/>
              </w:rPr>
              <w:lastRenderedPageBreak/>
              <w:t>EQT 2</w:t>
            </w:r>
          </w:p>
          <w:p w:rsidR="005A0081" w:rsidRDefault="005A0081" w:rsidP="007A217F">
            <w:pPr>
              <w:suppressAutoHyphens/>
              <w:spacing w:before="80"/>
              <w:ind w:right="-57"/>
              <w:rPr>
                <w:spacing w:val="-1"/>
                <w:sz w:val="22"/>
                <w:szCs w:val="22"/>
              </w:rPr>
            </w:pPr>
            <w:r>
              <w:rPr>
                <w:spacing w:val="-1"/>
                <w:sz w:val="22"/>
                <w:szCs w:val="22"/>
              </w:rPr>
              <w:t>Preheat/Heat Transfer Ovens</w:t>
            </w:r>
          </w:p>
        </w:tc>
        <w:tc>
          <w:tcPr>
            <w:tcW w:w="6020" w:type="dxa"/>
            <w:vAlign w:val="center"/>
          </w:tcPr>
          <w:p w:rsidR="005A0081"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NSPS Dc Commercial-Institutional Steam Generating Units.</w:t>
            </w:r>
          </w:p>
        </w:tc>
        <w:tc>
          <w:tcPr>
            <w:tcW w:w="4915" w:type="dxa"/>
            <w:vAlign w:val="center"/>
          </w:tcPr>
          <w:p w:rsidR="005A0081" w:rsidRDefault="005A0081" w:rsidP="007A217F">
            <w:pPr>
              <w:tabs>
                <w:tab w:val="left" w:pos="-720"/>
              </w:tabs>
              <w:suppressAutoHyphens/>
              <w:spacing w:line="240" w:lineRule="atLeast"/>
              <w:rPr>
                <w:spacing w:val="-2"/>
                <w:sz w:val="22"/>
                <w:szCs w:val="22"/>
              </w:rPr>
            </w:pPr>
            <w:r w:rsidRPr="00D51C80">
              <w:rPr>
                <w:spacing w:val="-2"/>
                <w:sz w:val="22"/>
                <w:szCs w:val="22"/>
              </w:rPr>
              <w:t xml:space="preserve">DOES NOT APPLY.  </w:t>
            </w:r>
            <w:r>
              <w:rPr>
                <w:spacing w:val="-2"/>
                <w:sz w:val="22"/>
                <w:szCs w:val="22"/>
              </w:rPr>
              <w:t>The ovens do not have steam generating capability.</w:t>
            </w:r>
          </w:p>
        </w:tc>
      </w:tr>
      <w:tr w:rsidR="005A0081" w:rsidRPr="00D51C80" w:rsidTr="00B30C14">
        <w:trPr>
          <w:cantSplit/>
          <w:jc w:val="center"/>
        </w:trPr>
        <w:tc>
          <w:tcPr>
            <w:tcW w:w="3375" w:type="dxa"/>
            <w:vAlign w:val="center"/>
          </w:tcPr>
          <w:p w:rsidR="005A0081" w:rsidRPr="00D51C80" w:rsidRDefault="005A0081" w:rsidP="007A217F">
            <w:pPr>
              <w:suppressAutoHyphens/>
              <w:spacing w:before="80"/>
              <w:ind w:right="-57"/>
              <w:rPr>
                <w:spacing w:val="-1"/>
                <w:sz w:val="22"/>
                <w:szCs w:val="22"/>
              </w:rPr>
            </w:pPr>
            <w:r w:rsidRPr="00D51C80">
              <w:rPr>
                <w:spacing w:val="-1"/>
                <w:sz w:val="22"/>
                <w:szCs w:val="22"/>
              </w:rPr>
              <w:t>EQT 3</w:t>
            </w:r>
          </w:p>
          <w:p w:rsidR="005A0081" w:rsidRPr="00D51C80" w:rsidRDefault="005A0081" w:rsidP="007A217F">
            <w:pPr>
              <w:suppressAutoHyphens/>
              <w:spacing w:before="80"/>
              <w:ind w:right="-57"/>
              <w:rPr>
                <w:spacing w:val="-1"/>
                <w:sz w:val="22"/>
                <w:szCs w:val="22"/>
              </w:rPr>
            </w:pPr>
            <w:r w:rsidRPr="00D51C80">
              <w:rPr>
                <w:spacing w:val="-1"/>
                <w:sz w:val="22"/>
                <w:szCs w:val="22"/>
              </w:rPr>
              <w:t>Reclaim Sand System</w:t>
            </w: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Compliance Assurance Monitoring (</w:t>
            </w:r>
            <w:smartTag w:uri="urn:schemas-microsoft-com:office:smarttags" w:element="place">
              <w:r w:rsidRPr="00D51C80">
                <w:rPr>
                  <w:rFonts w:ascii="Times New Roman" w:hAnsi="Times New Roman" w:cs="Times New Roman"/>
                  <w:spacing w:val="-2"/>
                  <w:sz w:val="22"/>
                  <w:szCs w:val="22"/>
                </w:rPr>
                <w:t>CAM</w:t>
              </w:r>
            </w:smartTag>
            <w:r w:rsidRPr="00D51C80">
              <w:rPr>
                <w:rFonts w:ascii="Times New Roman" w:hAnsi="Times New Roman" w:cs="Times New Roman"/>
                <w:spacing w:val="-2"/>
                <w:sz w:val="22"/>
                <w:szCs w:val="22"/>
              </w:rPr>
              <w:t>) [40 CFR 64]</w:t>
            </w:r>
          </w:p>
        </w:tc>
        <w:tc>
          <w:tcPr>
            <w:tcW w:w="4915" w:type="dxa"/>
            <w:vAlign w:val="center"/>
          </w:tcPr>
          <w:p w:rsidR="005A0081" w:rsidRPr="00D51C80" w:rsidRDefault="005A0081" w:rsidP="007A217F">
            <w:pPr>
              <w:tabs>
                <w:tab w:val="left" w:pos="-720"/>
              </w:tabs>
              <w:suppressAutoHyphens/>
              <w:spacing w:line="240" w:lineRule="atLeast"/>
              <w:rPr>
                <w:spacing w:val="-1"/>
                <w:sz w:val="22"/>
                <w:szCs w:val="22"/>
              </w:rPr>
            </w:pPr>
            <w:r w:rsidRPr="00D51C80">
              <w:rPr>
                <w:spacing w:val="-2"/>
                <w:sz w:val="22"/>
                <w:szCs w:val="22"/>
              </w:rPr>
              <w:t>DOES NOT APPLY.  The facility was not a major source for PM emissions.  Also, pre-control device PTE is less than 100 tons/yr.</w:t>
            </w:r>
          </w:p>
        </w:tc>
      </w:tr>
      <w:tr w:rsidR="005A0081" w:rsidRPr="00D51C80" w:rsidTr="00B30C14">
        <w:trPr>
          <w:cantSplit/>
          <w:trHeight w:val="701"/>
          <w:jc w:val="center"/>
        </w:trPr>
        <w:tc>
          <w:tcPr>
            <w:tcW w:w="3375" w:type="dxa"/>
            <w:vMerge w:val="restart"/>
            <w:vAlign w:val="center"/>
          </w:tcPr>
          <w:p w:rsidR="005A0081" w:rsidRPr="00D51C80" w:rsidRDefault="005A0081" w:rsidP="007A217F">
            <w:pPr>
              <w:suppressAutoHyphens/>
              <w:spacing w:before="80"/>
              <w:ind w:right="-57"/>
              <w:rPr>
                <w:spacing w:val="-1"/>
                <w:sz w:val="22"/>
                <w:szCs w:val="22"/>
              </w:rPr>
            </w:pPr>
            <w:r w:rsidRPr="00D51C80">
              <w:rPr>
                <w:spacing w:val="-1"/>
                <w:sz w:val="22"/>
                <w:szCs w:val="22"/>
              </w:rPr>
              <w:t>EQT 4</w:t>
            </w:r>
          </w:p>
          <w:p w:rsidR="005A0081" w:rsidRPr="00D51C80" w:rsidRDefault="005A0081" w:rsidP="007A217F">
            <w:pPr>
              <w:suppressAutoHyphens/>
              <w:spacing w:before="80"/>
              <w:ind w:right="-57"/>
              <w:rPr>
                <w:spacing w:val="-1"/>
                <w:sz w:val="22"/>
                <w:szCs w:val="22"/>
              </w:rPr>
            </w:pPr>
            <w:r w:rsidRPr="00D51C80">
              <w:rPr>
                <w:spacing w:val="-1"/>
                <w:sz w:val="22"/>
                <w:szCs w:val="22"/>
              </w:rPr>
              <w:t>Casting Shakeout</w:t>
            </w:r>
          </w:p>
          <w:p w:rsidR="005A0081" w:rsidRPr="00D51C80" w:rsidRDefault="005A0081" w:rsidP="007A217F">
            <w:pPr>
              <w:suppressAutoHyphens/>
              <w:spacing w:before="80"/>
              <w:ind w:right="-57"/>
              <w:rPr>
                <w:spacing w:val="-1"/>
                <w:sz w:val="22"/>
                <w:szCs w:val="22"/>
              </w:rPr>
            </w:pP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MACT Subpart EEEEE Foundries.</w:t>
            </w:r>
          </w:p>
        </w:tc>
        <w:tc>
          <w:tcPr>
            <w:tcW w:w="4915"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DOES NOT APPLY.  Facility is not a Major HAP source per U.S. EPA definitions.</w:t>
            </w:r>
          </w:p>
        </w:tc>
      </w:tr>
      <w:tr w:rsidR="005A0081" w:rsidRPr="00D51C80" w:rsidTr="00B30C14">
        <w:trPr>
          <w:cantSplit/>
          <w:jc w:val="center"/>
        </w:trPr>
        <w:tc>
          <w:tcPr>
            <w:tcW w:w="3375" w:type="dxa"/>
            <w:vMerge/>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Compliance Assurance Monitoring (</w:t>
            </w:r>
            <w:smartTag w:uri="urn:schemas-microsoft-com:office:smarttags" w:element="place">
              <w:r w:rsidRPr="00D51C80">
                <w:rPr>
                  <w:rFonts w:ascii="Times New Roman" w:hAnsi="Times New Roman" w:cs="Times New Roman"/>
                  <w:spacing w:val="-2"/>
                  <w:sz w:val="22"/>
                  <w:szCs w:val="22"/>
                </w:rPr>
                <w:t>CAM</w:t>
              </w:r>
            </w:smartTag>
            <w:r w:rsidRPr="00D51C80">
              <w:rPr>
                <w:rFonts w:ascii="Times New Roman" w:hAnsi="Times New Roman" w:cs="Times New Roman"/>
                <w:spacing w:val="-2"/>
                <w:sz w:val="22"/>
                <w:szCs w:val="22"/>
              </w:rPr>
              <w:t>) [40 CFR 64]</w:t>
            </w:r>
          </w:p>
        </w:tc>
        <w:tc>
          <w:tcPr>
            <w:tcW w:w="4915" w:type="dxa"/>
            <w:vAlign w:val="center"/>
          </w:tcPr>
          <w:p w:rsidR="005A0081" w:rsidRPr="00D51C80" w:rsidRDefault="005A0081" w:rsidP="007A217F">
            <w:pPr>
              <w:tabs>
                <w:tab w:val="left" w:pos="-720"/>
              </w:tabs>
              <w:suppressAutoHyphens/>
              <w:spacing w:line="240" w:lineRule="atLeast"/>
              <w:rPr>
                <w:spacing w:val="-1"/>
                <w:sz w:val="22"/>
                <w:szCs w:val="22"/>
              </w:rPr>
            </w:pPr>
            <w:r w:rsidRPr="00D51C80">
              <w:rPr>
                <w:spacing w:val="-2"/>
                <w:sz w:val="22"/>
                <w:szCs w:val="22"/>
              </w:rPr>
              <w:t>DOES NOT APPLY.  The facility was not a major source for PM emissions.  Also, pre-control device PTE is less than 100 tons/yr.</w:t>
            </w:r>
          </w:p>
        </w:tc>
      </w:tr>
      <w:tr w:rsidR="005A0081" w:rsidRPr="00D51C80" w:rsidTr="00B30C14">
        <w:trPr>
          <w:cantSplit/>
          <w:jc w:val="center"/>
        </w:trPr>
        <w:tc>
          <w:tcPr>
            <w:tcW w:w="3375" w:type="dxa"/>
            <w:vMerge/>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Control of emissions of Organic Compounds [LAC 33:III.</w:t>
            </w:r>
            <w:r w:rsidR="0082137A">
              <w:rPr>
                <w:rFonts w:ascii="Times New Roman" w:hAnsi="Times New Roman" w:cs="Times New Roman"/>
                <w:spacing w:val="-2"/>
                <w:sz w:val="22"/>
                <w:szCs w:val="22"/>
              </w:rPr>
              <w:t xml:space="preserve">Chap. </w:t>
            </w:r>
            <w:r>
              <w:rPr>
                <w:rFonts w:ascii="Times New Roman" w:hAnsi="Times New Roman" w:cs="Times New Roman"/>
                <w:spacing w:val="-2"/>
                <w:sz w:val="22"/>
                <w:szCs w:val="22"/>
              </w:rPr>
              <w:t>21]</w:t>
            </w:r>
          </w:p>
        </w:tc>
        <w:tc>
          <w:tcPr>
            <w:tcW w:w="4915" w:type="dxa"/>
            <w:vAlign w:val="center"/>
          </w:tcPr>
          <w:p w:rsidR="005A0081" w:rsidRPr="00D51C80" w:rsidRDefault="005A0081" w:rsidP="007A217F">
            <w:pPr>
              <w:tabs>
                <w:tab w:val="left" w:pos="-720"/>
              </w:tabs>
              <w:suppressAutoHyphens/>
              <w:spacing w:line="240" w:lineRule="atLeast"/>
              <w:rPr>
                <w:spacing w:val="-2"/>
                <w:sz w:val="22"/>
                <w:szCs w:val="22"/>
              </w:rPr>
            </w:pPr>
            <w:r>
              <w:rPr>
                <w:spacing w:val="-2"/>
                <w:sz w:val="22"/>
                <w:szCs w:val="22"/>
              </w:rPr>
              <w:t>DOES NOT APPLY.  Casting shakeout does not fall in any category regulated under LAC 33:III.21</w:t>
            </w:r>
          </w:p>
        </w:tc>
      </w:tr>
      <w:tr w:rsidR="005A0081" w:rsidRPr="00D51C80" w:rsidTr="00B30C14">
        <w:trPr>
          <w:cantSplit/>
          <w:trHeight w:val="1133"/>
          <w:jc w:val="center"/>
        </w:trPr>
        <w:tc>
          <w:tcPr>
            <w:tcW w:w="3375" w:type="dxa"/>
            <w:tcBorders>
              <w:bottom w:val="nil"/>
            </w:tcBorders>
            <w:vAlign w:val="center"/>
          </w:tcPr>
          <w:p w:rsidR="005A0081" w:rsidRPr="00D51C80" w:rsidRDefault="005A0081" w:rsidP="007A217F">
            <w:pPr>
              <w:suppressAutoHyphens/>
              <w:spacing w:before="80"/>
              <w:ind w:right="-57"/>
              <w:rPr>
                <w:spacing w:val="-1"/>
                <w:sz w:val="22"/>
                <w:szCs w:val="22"/>
              </w:rPr>
            </w:pPr>
            <w:r w:rsidRPr="00D51C80">
              <w:rPr>
                <w:spacing w:val="-1"/>
                <w:sz w:val="22"/>
                <w:szCs w:val="22"/>
              </w:rPr>
              <w:t>ARE 1</w:t>
            </w:r>
          </w:p>
          <w:p w:rsidR="005A0081" w:rsidRPr="00D51C80" w:rsidRDefault="005A0081" w:rsidP="007A217F">
            <w:pPr>
              <w:suppressAutoHyphens/>
              <w:spacing w:before="80"/>
              <w:ind w:right="-57"/>
              <w:rPr>
                <w:spacing w:val="-1"/>
                <w:sz w:val="22"/>
                <w:szCs w:val="22"/>
              </w:rPr>
            </w:pPr>
            <w:r w:rsidRPr="00D51C80">
              <w:rPr>
                <w:spacing w:val="-1"/>
                <w:sz w:val="22"/>
                <w:szCs w:val="22"/>
              </w:rPr>
              <w:t>Metal Melting and Refining</w:t>
            </w:r>
          </w:p>
          <w:p w:rsidR="005A0081" w:rsidRPr="00D51C80" w:rsidRDefault="005A0081" w:rsidP="007A217F">
            <w:pPr>
              <w:suppressAutoHyphens/>
              <w:spacing w:before="80"/>
              <w:ind w:right="-57"/>
              <w:rPr>
                <w:spacing w:val="-1"/>
                <w:sz w:val="22"/>
                <w:szCs w:val="22"/>
              </w:rPr>
            </w:pP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 xml:space="preserve">NSPS Subpart </w:t>
            </w:r>
            <w:proofErr w:type="spellStart"/>
            <w:r w:rsidRPr="00D51C80">
              <w:rPr>
                <w:rFonts w:ascii="Times New Roman" w:hAnsi="Times New Roman" w:cs="Times New Roman"/>
                <w:spacing w:val="-2"/>
                <w:sz w:val="22"/>
                <w:szCs w:val="22"/>
              </w:rPr>
              <w:t>AAa</w:t>
            </w:r>
            <w:proofErr w:type="spellEnd"/>
            <w:r w:rsidRPr="00D51C80">
              <w:rPr>
                <w:rFonts w:ascii="Times New Roman" w:hAnsi="Times New Roman" w:cs="Times New Roman"/>
                <w:spacing w:val="-2"/>
                <w:sz w:val="22"/>
                <w:szCs w:val="22"/>
              </w:rPr>
              <w:t xml:space="preserve"> Electric Arc Furnaces at Steel Plants [40 CFR 60.270a]</w:t>
            </w:r>
          </w:p>
        </w:tc>
        <w:tc>
          <w:tcPr>
            <w:tcW w:w="4915"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DOES NOT APPLY.  Facility only casts finished products and not intermediates requiring further work.</w:t>
            </w:r>
          </w:p>
        </w:tc>
      </w:tr>
      <w:tr w:rsidR="005A0081" w:rsidRPr="00D51C80" w:rsidTr="00B30C14">
        <w:trPr>
          <w:cantSplit/>
          <w:jc w:val="center"/>
        </w:trPr>
        <w:tc>
          <w:tcPr>
            <w:tcW w:w="3375" w:type="dxa"/>
            <w:tcBorders>
              <w:top w:val="nil"/>
              <w:bottom w:val="nil"/>
            </w:tcBorders>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MACT Subpart EEEEE Foundries.</w:t>
            </w:r>
          </w:p>
        </w:tc>
        <w:tc>
          <w:tcPr>
            <w:tcW w:w="4915"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DOES NOT APPLY.  Facility is not a Major HAP source per U.S. EPA definitions.</w:t>
            </w:r>
          </w:p>
        </w:tc>
      </w:tr>
      <w:tr w:rsidR="005A0081" w:rsidRPr="00D51C80" w:rsidTr="00B30C14">
        <w:trPr>
          <w:cantSplit/>
          <w:jc w:val="center"/>
        </w:trPr>
        <w:tc>
          <w:tcPr>
            <w:tcW w:w="3375" w:type="dxa"/>
            <w:tcBorders>
              <w:top w:val="nil"/>
              <w:bottom w:val="nil"/>
            </w:tcBorders>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Compliance Assurance Monitoring (</w:t>
            </w:r>
            <w:smartTag w:uri="urn:schemas-microsoft-com:office:smarttags" w:element="place">
              <w:r w:rsidRPr="00D51C80">
                <w:rPr>
                  <w:rFonts w:ascii="Times New Roman" w:hAnsi="Times New Roman" w:cs="Times New Roman"/>
                  <w:spacing w:val="-2"/>
                  <w:sz w:val="22"/>
                  <w:szCs w:val="22"/>
                </w:rPr>
                <w:t>CAM</w:t>
              </w:r>
            </w:smartTag>
            <w:r w:rsidRPr="00D51C80">
              <w:rPr>
                <w:rFonts w:ascii="Times New Roman" w:hAnsi="Times New Roman" w:cs="Times New Roman"/>
                <w:spacing w:val="-2"/>
                <w:sz w:val="22"/>
                <w:szCs w:val="22"/>
              </w:rPr>
              <w:t>) [40 CFR 64]</w:t>
            </w:r>
          </w:p>
        </w:tc>
        <w:tc>
          <w:tcPr>
            <w:tcW w:w="4915" w:type="dxa"/>
            <w:vAlign w:val="center"/>
          </w:tcPr>
          <w:p w:rsidR="005A0081" w:rsidRPr="00D51C80" w:rsidRDefault="005A0081" w:rsidP="007A217F">
            <w:pPr>
              <w:tabs>
                <w:tab w:val="left" w:pos="-720"/>
              </w:tabs>
              <w:suppressAutoHyphens/>
              <w:spacing w:line="240" w:lineRule="atLeast"/>
              <w:rPr>
                <w:spacing w:val="-1"/>
                <w:sz w:val="22"/>
                <w:szCs w:val="22"/>
              </w:rPr>
            </w:pPr>
            <w:r w:rsidRPr="00D51C80">
              <w:rPr>
                <w:spacing w:val="-2"/>
                <w:sz w:val="22"/>
                <w:szCs w:val="22"/>
              </w:rPr>
              <w:t>DOES NOT APPLY.  The facility was not a major source for PM emissions.  Also, pre-control device PTE is less than 100 tons/yr.</w:t>
            </w:r>
          </w:p>
        </w:tc>
      </w:tr>
      <w:tr w:rsidR="005A0081" w:rsidRPr="00D51C80" w:rsidTr="00B30C14">
        <w:trPr>
          <w:cantSplit/>
          <w:jc w:val="center"/>
        </w:trPr>
        <w:tc>
          <w:tcPr>
            <w:tcW w:w="3375" w:type="dxa"/>
            <w:tcBorders>
              <w:top w:val="nil"/>
              <w:bottom w:val="nil"/>
            </w:tcBorders>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Emission Standards for Sulfur Dioxide LAC 33:III.1503</w:t>
            </w:r>
          </w:p>
        </w:tc>
        <w:tc>
          <w:tcPr>
            <w:tcW w:w="4915" w:type="dxa"/>
            <w:vAlign w:val="center"/>
          </w:tcPr>
          <w:p w:rsidR="005A0081" w:rsidRPr="00D51C80" w:rsidRDefault="005A0081" w:rsidP="007A217F">
            <w:pPr>
              <w:tabs>
                <w:tab w:val="left" w:pos="-720"/>
              </w:tabs>
              <w:suppressAutoHyphens/>
              <w:spacing w:line="240" w:lineRule="atLeast"/>
              <w:rPr>
                <w:spacing w:val="-2"/>
                <w:sz w:val="22"/>
                <w:szCs w:val="22"/>
              </w:rPr>
            </w:pPr>
            <w:r w:rsidRPr="00D51C80">
              <w:rPr>
                <w:spacing w:val="-2"/>
                <w:sz w:val="22"/>
                <w:szCs w:val="22"/>
              </w:rPr>
              <w:t>DOES NOT APPLY</w:t>
            </w:r>
            <w:r>
              <w:rPr>
                <w:spacing w:val="-2"/>
                <w:sz w:val="22"/>
                <w:szCs w:val="22"/>
              </w:rPr>
              <w:t>.  Units emit &lt;5 tons/yr.</w:t>
            </w:r>
          </w:p>
        </w:tc>
      </w:tr>
      <w:tr w:rsidR="005A0081" w:rsidRPr="00D51C80" w:rsidTr="00B30C14">
        <w:trPr>
          <w:cantSplit/>
          <w:jc w:val="center"/>
        </w:trPr>
        <w:tc>
          <w:tcPr>
            <w:tcW w:w="3375" w:type="dxa"/>
            <w:vMerge w:val="restart"/>
            <w:tcBorders>
              <w:top w:val="nil"/>
              <w:bottom w:val="double" w:sz="4" w:space="0" w:color="auto"/>
            </w:tcBorders>
            <w:vAlign w:val="center"/>
          </w:tcPr>
          <w:p w:rsidR="005A0081" w:rsidRPr="00D51C80" w:rsidRDefault="005A0081" w:rsidP="007A217F">
            <w:pPr>
              <w:suppressAutoHyphens/>
              <w:spacing w:before="80"/>
              <w:ind w:right="-57"/>
              <w:rPr>
                <w:spacing w:val="-1"/>
                <w:sz w:val="22"/>
                <w:szCs w:val="22"/>
              </w:rPr>
            </w:pPr>
          </w:p>
        </w:tc>
        <w:tc>
          <w:tcPr>
            <w:tcW w:w="6020" w:type="dxa"/>
            <w:tcBorders>
              <w:bottom w:val="double" w:sz="4" w:space="0" w:color="auto"/>
            </w:tcBorders>
            <w:vAlign w:val="center"/>
          </w:tcPr>
          <w:p w:rsidR="005A0081" w:rsidRPr="007B458A"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7B458A">
              <w:rPr>
                <w:rFonts w:ascii="Times New Roman" w:hAnsi="Times New Roman" w:cs="Times New Roman"/>
                <w:spacing w:val="-2"/>
                <w:sz w:val="22"/>
                <w:szCs w:val="22"/>
              </w:rPr>
              <w:t>NESHAP</w:t>
            </w:r>
            <w:r w:rsidRPr="007B458A">
              <w:rPr>
                <w:rFonts w:ascii="Arial" w:hAnsi="Arial" w:cs="Arial"/>
                <w:color w:val="000080"/>
                <w:sz w:val="22"/>
                <w:szCs w:val="22"/>
              </w:rPr>
              <w:t xml:space="preserve"> </w:t>
            </w:r>
            <w:r w:rsidRPr="007B458A">
              <w:rPr>
                <w:rFonts w:ascii="Times New Roman" w:hAnsi="Times New Roman" w:cs="Times New Roman"/>
                <w:sz w:val="22"/>
                <w:szCs w:val="22"/>
              </w:rPr>
              <w:t xml:space="preserve">YYYYY </w:t>
            </w:r>
            <w:r w:rsidRPr="007B458A">
              <w:rPr>
                <w:rFonts w:ascii="Times New Roman" w:hAnsi="Times New Roman" w:cs="Times New Roman"/>
                <w:color w:val="000000"/>
                <w:sz w:val="22"/>
                <w:szCs w:val="22"/>
              </w:rPr>
              <w:t>National Emission Standard for Hazardous Air Pollutants for Area/Sources: Electric Arc Furnace Steelmaking Facilities</w:t>
            </w:r>
            <w:r>
              <w:rPr>
                <w:rFonts w:ascii="Times New Roman" w:hAnsi="Times New Roman" w:cs="Times New Roman"/>
                <w:color w:val="000000"/>
                <w:sz w:val="22"/>
                <w:szCs w:val="22"/>
              </w:rPr>
              <w:t>(EAF)</w:t>
            </w:r>
          </w:p>
        </w:tc>
        <w:tc>
          <w:tcPr>
            <w:tcW w:w="4915" w:type="dxa"/>
            <w:tcBorders>
              <w:bottom w:val="double" w:sz="4" w:space="0" w:color="auto"/>
            </w:tcBorders>
            <w:vAlign w:val="center"/>
          </w:tcPr>
          <w:p w:rsidR="005A0081" w:rsidRPr="00D51C80" w:rsidRDefault="005A0081" w:rsidP="007A217F">
            <w:pPr>
              <w:tabs>
                <w:tab w:val="left" w:pos="-720"/>
              </w:tabs>
              <w:suppressAutoHyphens/>
              <w:spacing w:line="240" w:lineRule="atLeast"/>
              <w:rPr>
                <w:spacing w:val="-2"/>
                <w:sz w:val="22"/>
                <w:szCs w:val="22"/>
              </w:rPr>
            </w:pPr>
            <w:r w:rsidRPr="00D51C80">
              <w:rPr>
                <w:spacing w:val="-2"/>
                <w:sz w:val="22"/>
                <w:szCs w:val="22"/>
              </w:rPr>
              <w:t>DOES NOT APPLY</w:t>
            </w:r>
            <w:r>
              <w:rPr>
                <w:spacing w:val="-2"/>
                <w:sz w:val="22"/>
                <w:szCs w:val="22"/>
              </w:rPr>
              <w:t xml:space="preserve">.  NESHAP excludes </w:t>
            </w:r>
            <w:r w:rsidRPr="00EE2F8B">
              <w:rPr>
                <w:bCs/>
                <w:sz w:val="22"/>
                <w:szCs w:val="22"/>
              </w:rPr>
              <w:t>EAF steelmaking facilities at steel foundries</w:t>
            </w:r>
            <w:r w:rsidRPr="00EE2F8B">
              <w:rPr>
                <w:sz w:val="22"/>
                <w:szCs w:val="22"/>
              </w:rPr>
              <w:t xml:space="preserve"> and EAF facilities used to produce nonferrous metals</w:t>
            </w:r>
            <w:r>
              <w:rPr>
                <w:sz w:val="22"/>
                <w:szCs w:val="22"/>
              </w:rPr>
              <w:t>.</w:t>
            </w:r>
          </w:p>
        </w:tc>
      </w:tr>
      <w:tr w:rsidR="005A0081" w:rsidRPr="00D51C80" w:rsidTr="00B30C14">
        <w:trPr>
          <w:cantSplit/>
          <w:jc w:val="center"/>
        </w:trPr>
        <w:tc>
          <w:tcPr>
            <w:tcW w:w="3375" w:type="dxa"/>
            <w:vMerge/>
            <w:tcBorders>
              <w:top w:val="double" w:sz="4" w:space="0" w:color="auto"/>
              <w:bottom w:val="nil"/>
            </w:tcBorders>
            <w:vAlign w:val="center"/>
          </w:tcPr>
          <w:p w:rsidR="005A0081" w:rsidRPr="00D51C80" w:rsidRDefault="005A0081" w:rsidP="007A217F">
            <w:pPr>
              <w:suppressAutoHyphens/>
              <w:spacing w:before="80"/>
              <w:ind w:right="-57"/>
              <w:rPr>
                <w:spacing w:val="-1"/>
                <w:sz w:val="22"/>
                <w:szCs w:val="22"/>
              </w:rPr>
            </w:pPr>
          </w:p>
        </w:tc>
        <w:tc>
          <w:tcPr>
            <w:tcW w:w="6020" w:type="dxa"/>
            <w:tcBorders>
              <w:top w:val="double" w:sz="4" w:space="0" w:color="auto"/>
            </w:tcBorders>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Control of emissions of Organic Compounds [LAC 33:III.21]</w:t>
            </w:r>
          </w:p>
        </w:tc>
        <w:tc>
          <w:tcPr>
            <w:tcW w:w="4915" w:type="dxa"/>
            <w:tcBorders>
              <w:top w:val="double" w:sz="4" w:space="0" w:color="auto"/>
            </w:tcBorders>
            <w:vAlign w:val="center"/>
          </w:tcPr>
          <w:p w:rsidR="005A0081" w:rsidRPr="00D51C80" w:rsidRDefault="005A0081" w:rsidP="007A217F">
            <w:pPr>
              <w:tabs>
                <w:tab w:val="left" w:pos="-720"/>
              </w:tabs>
              <w:suppressAutoHyphens/>
              <w:spacing w:line="240" w:lineRule="atLeast"/>
              <w:rPr>
                <w:spacing w:val="-2"/>
                <w:sz w:val="22"/>
                <w:szCs w:val="22"/>
              </w:rPr>
            </w:pPr>
            <w:r>
              <w:rPr>
                <w:spacing w:val="-2"/>
                <w:sz w:val="22"/>
                <w:szCs w:val="22"/>
              </w:rPr>
              <w:t>DOES NOT APPLY.  Electric arc furnaces do not fall in any category regulated under LAC 33:III.21.</w:t>
            </w:r>
          </w:p>
        </w:tc>
      </w:tr>
      <w:tr w:rsidR="005A0081" w:rsidRPr="00D51C80" w:rsidTr="00B30C14">
        <w:trPr>
          <w:cantSplit/>
          <w:jc w:val="center"/>
        </w:trPr>
        <w:tc>
          <w:tcPr>
            <w:tcW w:w="3375" w:type="dxa"/>
            <w:vMerge w:val="restart"/>
            <w:tcBorders>
              <w:top w:val="nil"/>
            </w:tcBorders>
            <w:vAlign w:val="center"/>
          </w:tcPr>
          <w:p w:rsidR="005A0081" w:rsidRPr="00D51C80" w:rsidRDefault="005A0081" w:rsidP="007A217F">
            <w:pPr>
              <w:suppressAutoHyphens/>
              <w:spacing w:before="80"/>
              <w:ind w:right="-57"/>
              <w:rPr>
                <w:spacing w:val="-1"/>
                <w:sz w:val="22"/>
                <w:szCs w:val="22"/>
              </w:rPr>
            </w:pPr>
            <w:r w:rsidRPr="00D51C80">
              <w:rPr>
                <w:spacing w:val="-1"/>
                <w:sz w:val="22"/>
                <w:szCs w:val="22"/>
              </w:rPr>
              <w:t>ARE 1</w:t>
            </w:r>
          </w:p>
          <w:p w:rsidR="005A0081" w:rsidRPr="00D51C80" w:rsidRDefault="005A0081" w:rsidP="007A217F">
            <w:pPr>
              <w:suppressAutoHyphens/>
              <w:spacing w:before="80"/>
              <w:ind w:right="-57"/>
              <w:rPr>
                <w:spacing w:val="-1"/>
                <w:sz w:val="22"/>
                <w:szCs w:val="22"/>
              </w:rPr>
            </w:pPr>
            <w:r w:rsidRPr="00D51C80">
              <w:rPr>
                <w:spacing w:val="-1"/>
                <w:sz w:val="22"/>
                <w:szCs w:val="22"/>
              </w:rPr>
              <w:t>Metal Melting and Refining</w:t>
            </w:r>
          </w:p>
          <w:p w:rsidR="005A0081" w:rsidRPr="00D51C80" w:rsidRDefault="005A0081" w:rsidP="007A217F">
            <w:pPr>
              <w:suppressAutoHyphens/>
              <w:spacing w:before="80"/>
              <w:ind w:right="-57"/>
              <w:rPr>
                <w:spacing w:val="-1"/>
                <w:sz w:val="22"/>
                <w:szCs w:val="22"/>
              </w:rPr>
            </w:pPr>
          </w:p>
        </w:tc>
        <w:tc>
          <w:tcPr>
            <w:tcW w:w="6020" w:type="dxa"/>
            <w:vAlign w:val="center"/>
          </w:tcPr>
          <w:p w:rsidR="005A0081" w:rsidRPr="007B458A"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Control of Emissions of Carbon Monoxide [LAC 33:III.17]</w:t>
            </w:r>
          </w:p>
        </w:tc>
        <w:tc>
          <w:tcPr>
            <w:tcW w:w="4915" w:type="dxa"/>
            <w:vAlign w:val="center"/>
          </w:tcPr>
          <w:p w:rsidR="005A0081" w:rsidRPr="00D51C80" w:rsidRDefault="005A0081" w:rsidP="007A217F">
            <w:pPr>
              <w:tabs>
                <w:tab w:val="left" w:pos="-720"/>
              </w:tabs>
              <w:suppressAutoHyphens/>
              <w:spacing w:line="240" w:lineRule="atLeast"/>
              <w:rPr>
                <w:spacing w:val="-2"/>
                <w:sz w:val="22"/>
                <w:szCs w:val="22"/>
              </w:rPr>
            </w:pPr>
            <w:r w:rsidRPr="00D51C80">
              <w:rPr>
                <w:spacing w:val="-2"/>
                <w:sz w:val="22"/>
                <w:szCs w:val="22"/>
              </w:rPr>
              <w:t>DOES NOT APPLY</w:t>
            </w:r>
            <w:r>
              <w:rPr>
                <w:spacing w:val="-2"/>
                <w:sz w:val="22"/>
                <w:szCs w:val="22"/>
              </w:rPr>
              <w:t>.  Electric arc furnaces are not listed among the sources to be regulated.</w:t>
            </w:r>
          </w:p>
        </w:tc>
      </w:tr>
      <w:tr w:rsidR="005A0081" w:rsidRPr="00D51C80" w:rsidTr="00B30C14">
        <w:trPr>
          <w:cantSplit/>
          <w:jc w:val="center"/>
        </w:trPr>
        <w:tc>
          <w:tcPr>
            <w:tcW w:w="3375" w:type="dxa"/>
            <w:vMerge/>
            <w:tcBorders>
              <w:top w:val="nil"/>
            </w:tcBorders>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 xml:space="preserve">NSPS Subpart </w:t>
            </w:r>
            <w:proofErr w:type="spellStart"/>
            <w:r>
              <w:rPr>
                <w:rFonts w:ascii="Times New Roman" w:hAnsi="Times New Roman" w:cs="Times New Roman"/>
                <w:spacing w:val="-2"/>
                <w:sz w:val="22"/>
                <w:szCs w:val="22"/>
              </w:rPr>
              <w:t>AAa</w:t>
            </w:r>
            <w:proofErr w:type="spellEnd"/>
            <w:r>
              <w:rPr>
                <w:rFonts w:ascii="Times New Roman" w:hAnsi="Times New Roman" w:cs="Times New Roman"/>
                <w:spacing w:val="-2"/>
                <w:sz w:val="22"/>
                <w:szCs w:val="22"/>
              </w:rPr>
              <w:t xml:space="preserve"> Electric Arc Furnaces at Steel Plants</w:t>
            </w:r>
          </w:p>
        </w:tc>
        <w:tc>
          <w:tcPr>
            <w:tcW w:w="4915" w:type="dxa"/>
            <w:vAlign w:val="center"/>
          </w:tcPr>
          <w:p w:rsidR="005A0081" w:rsidRPr="00D51C80" w:rsidRDefault="005A0081" w:rsidP="007A217F">
            <w:pPr>
              <w:tabs>
                <w:tab w:val="left" w:pos="-720"/>
              </w:tabs>
              <w:suppressAutoHyphens/>
              <w:spacing w:line="240" w:lineRule="atLeast"/>
              <w:rPr>
                <w:spacing w:val="-2"/>
                <w:sz w:val="22"/>
                <w:szCs w:val="22"/>
              </w:rPr>
            </w:pPr>
            <w:r w:rsidRPr="00D51C80">
              <w:rPr>
                <w:spacing w:val="-2"/>
                <w:sz w:val="22"/>
                <w:szCs w:val="22"/>
              </w:rPr>
              <w:t>DOES NOT APPLY</w:t>
            </w:r>
            <w:r>
              <w:rPr>
                <w:spacing w:val="-2"/>
                <w:sz w:val="22"/>
                <w:szCs w:val="22"/>
              </w:rPr>
              <w:t>.  The facility is not a steel plant.</w:t>
            </w:r>
          </w:p>
        </w:tc>
      </w:tr>
      <w:tr w:rsidR="005A0081" w:rsidRPr="00D51C80" w:rsidTr="00B30C14">
        <w:trPr>
          <w:cantSplit/>
          <w:jc w:val="center"/>
        </w:trPr>
        <w:tc>
          <w:tcPr>
            <w:tcW w:w="3375" w:type="dxa"/>
            <w:vMerge w:val="restart"/>
            <w:vAlign w:val="center"/>
          </w:tcPr>
          <w:p w:rsidR="005A0081" w:rsidRDefault="005A0081" w:rsidP="007A217F">
            <w:pPr>
              <w:suppressAutoHyphens/>
              <w:spacing w:before="80"/>
              <w:ind w:right="-57"/>
              <w:rPr>
                <w:spacing w:val="-1"/>
                <w:sz w:val="22"/>
                <w:szCs w:val="22"/>
              </w:rPr>
            </w:pPr>
            <w:r w:rsidRPr="00D51C80">
              <w:rPr>
                <w:spacing w:val="-1"/>
                <w:sz w:val="22"/>
                <w:szCs w:val="22"/>
              </w:rPr>
              <w:t>ARE</w:t>
            </w:r>
            <w:r>
              <w:rPr>
                <w:spacing w:val="-1"/>
                <w:sz w:val="22"/>
                <w:szCs w:val="22"/>
              </w:rPr>
              <w:t xml:space="preserve"> 2</w:t>
            </w:r>
          </w:p>
          <w:p w:rsidR="005A0081" w:rsidRPr="00D51C80" w:rsidRDefault="005A0081" w:rsidP="007A217F">
            <w:pPr>
              <w:suppressAutoHyphens/>
              <w:spacing w:before="80"/>
              <w:ind w:right="-57"/>
              <w:rPr>
                <w:spacing w:val="-1"/>
                <w:sz w:val="22"/>
                <w:szCs w:val="22"/>
              </w:rPr>
            </w:pPr>
            <w:r>
              <w:rPr>
                <w:spacing w:val="-1"/>
                <w:sz w:val="22"/>
                <w:szCs w:val="22"/>
              </w:rPr>
              <w:t>Core and Mold Making</w:t>
            </w: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MACT Subpart EEEEE Foundries.</w:t>
            </w:r>
          </w:p>
        </w:tc>
        <w:tc>
          <w:tcPr>
            <w:tcW w:w="4915"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DOES NOT APPLY.  Facility is not a Major HAP source per U.S. EPA definitions.</w:t>
            </w:r>
          </w:p>
        </w:tc>
      </w:tr>
      <w:tr w:rsidR="005A0081" w:rsidRPr="00D51C80" w:rsidTr="00B30C14">
        <w:trPr>
          <w:cantSplit/>
          <w:jc w:val="center"/>
        </w:trPr>
        <w:tc>
          <w:tcPr>
            <w:tcW w:w="3375" w:type="dxa"/>
            <w:vMerge/>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Fugitive Emission Control [LAC 33:III.2121]</w:t>
            </w:r>
          </w:p>
        </w:tc>
        <w:tc>
          <w:tcPr>
            <w:tcW w:w="4915"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 xml:space="preserve">DOES NOT APPLY.  </w:t>
            </w:r>
            <w:r>
              <w:rPr>
                <w:rFonts w:ascii="Times New Roman" w:hAnsi="Times New Roman" w:cs="Times New Roman"/>
                <w:spacing w:val="-2"/>
                <w:sz w:val="22"/>
                <w:szCs w:val="22"/>
              </w:rPr>
              <w:t>The facility is not one of the industries listed in LAC 33:III.2121.</w:t>
            </w:r>
          </w:p>
        </w:tc>
      </w:tr>
      <w:tr w:rsidR="005A0081" w:rsidRPr="00D51C80" w:rsidTr="00B30C14">
        <w:trPr>
          <w:cantSplit/>
          <w:jc w:val="center"/>
        </w:trPr>
        <w:tc>
          <w:tcPr>
            <w:tcW w:w="3375" w:type="dxa"/>
            <w:tcBorders>
              <w:bottom w:val="nil"/>
            </w:tcBorders>
            <w:vAlign w:val="center"/>
          </w:tcPr>
          <w:p w:rsidR="005A0081" w:rsidRDefault="005A0081" w:rsidP="007A217F">
            <w:pPr>
              <w:suppressAutoHyphens/>
              <w:spacing w:before="80"/>
              <w:ind w:right="-57"/>
              <w:rPr>
                <w:spacing w:val="-1"/>
                <w:sz w:val="22"/>
                <w:szCs w:val="22"/>
              </w:rPr>
            </w:pPr>
            <w:r w:rsidRPr="00D51C80">
              <w:rPr>
                <w:spacing w:val="-1"/>
                <w:sz w:val="22"/>
                <w:szCs w:val="22"/>
              </w:rPr>
              <w:t>ARE</w:t>
            </w:r>
            <w:r>
              <w:rPr>
                <w:spacing w:val="-1"/>
                <w:sz w:val="22"/>
                <w:szCs w:val="22"/>
              </w:rPr>
              <w:t xml:space="preserve"> 3</w:t>
            </w:r>
          </w:p>
          <w:p w:rsidR="005A0081" w:rsidRPr="00D51C80" w:rsidRDefault="005A0081" w:rsidP="007A217F">
            <w:pPr>
              <w:suppressAutoHyphens/>
              <w:spacing w:before="80"/>
              <w:ind w:right="-57"/>
              <w:rPr>
                <w:spacing w:val="-1"/>
                <w:sz w:val="22"/>
                <w:szCs w:val="22"/>
              </w:rPr>
            </w:pPr>
            <w:r>
              <w:rPr>
                <w:spacing w:val="-1"/>
                <w:sz w:val="22"/>
                <w:szCs w:val="22"/>
              </w:rPr>
              <w:t>Metal Pouring and Cooling</w:t>
            </w: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MACT Subpart EEEEE Foundries.</w:t>
            </w:r>
          </w:p>
        </w:tc>
        <w:tc>
          <w:tcPr>
            <w:tcW w:w="4915"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DOES NOT APPLY.  Facility is not a Major HAP source per U.S. EPA definitions.</w:t>
            </w:r>
          </w:p>
        </w:tc>
      </w:tr>
      <w:tr w:rsidR="005A0081" w:rsidRPr="00D51C80" w:rsidTr="00B30C14">
        <w:trPr>
          <w:cantSplit/>
          <w:jc w:val="center"/>
        </w:trPr>
        <w:tc>
          <w:tcPr>
            <w:tcW w:w="3375" w:type="dxa"/>
            <w:vMerge w:val="restart"/>
            <w:tcBorders>
              <w:top w:val="nil"/>
            </w:tcBorders>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Emission Standards for Sulfur Dioxide LAC 33:III.1503</w:t>
            </w:r>
          </w:p>
        </w:tc>
        <w:tc>
          <w:tcPr>
            <w:tcW w:w="4915" w:type="dxa"/>
            <w:vAlign w:val="center"/>
          </w:tcPr>
          <w:p w:rsidR="005A0081" w:rsidRPr="00D51C80" w:rsidRDefault="005A0081" w:rsidP="007A217F">
            <w:pPr>
              <w:tabs>
                <w:tab w:val="left" w:pos="-720"/>
              </w:tabs>
              <w:suppressAutoHyphens/>
              <w:spacing w:line="240" w:lineRule="atLeast"/>
              <w:rPr>
                <w:spacing w:val="-2"/>
                <w:sz w:val="22"/>
                <w:szCs w:val="22"/>
              </w:rPr>
            </w:pPr>
            <w:r w:rsidRPr="00D51C80">
              <w:rPr>
                <w:spacing w:val="-2"/>
                <w:sz w:val="22"/>
                <w:szCs w:val="22"/>
              </w:rPr>
              <w:t>DOES NOT APPLY</w:t>
            </w:r>
            <w:r>
              <w:rPr>
                <w:spacing w:val="-2"/>
                <w:sz w:val="22"/>
                <w:szCs w:val="22"/>
              </w:rPr>
              <w:t>.  Units emit &lt;5 tons/yr.</w:t>
            </w:r>
          </w:p>
        </w:tc>
      </w:tr>
      <w:tr w:rsidR="005A0081" w:rsidRPr="00D51C80" w:rsidTr="00B30C14">
        <w:trPr>
          <w:cantSplit/>
          <w:jc w:val="center"/>
        </w:trPr>
        <w:tc>
          <w:tcPr>
            <w:tcW w:w="3375" w:type="dxa"/>
            <w:vMerge/>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Control of emissions of Organic Compounds [LAC 33:III.21]</w:t>
            </w:r>
          </w:p>
        </w:tc>
        <w:tc>
          <w:tcPr>
            <w:tcW w:w="4915" w:type="dxa"/>
            <w:vAlign w:val="center"/>
          </w:tcPr>
          <w:p w:rsidR="005A0081" w:rsidRPr="00D51C80" w:rsidRDefault="005A0081" w:rsidP="007A217F">
            <w:pPr>
              <w:tabs>
                <w:tab w:val="left" w:pos="-720"/>
              </w:tabs>
              <w:suppressAutoHyphens/>
              <w:spacing w:line="240" w:lineRule="atLeast"/>
              <w:rPr>
                <w:spacing w:val="-2"/>
                <w:sz w:val="22"/>
                <w:szCs w:val="22"/>
              </w:rPr>
            </w:pPr>
            <w:r>
              <w:rPr>
                <w:spacing w:val="-2"/>
                <w:sz w:val="22"/>
                <w:szCs w:val="22"/>
              </w:rPr>
              <w:t xml:space="preserve">DOES NOT APPLY.  Metal pouring and </w:t>
            </w:r>
            <w:proofErr w:type="gramStart"/>
            <w:r>
              <w:rPr>
                <w:spacing w:val="-2"/>
                <w:sz w:val="22"/>
                <w:szCs w:val="22"/>
              </w:rPr>
              <w:t>cooling  do</w:t>
            </w:r>
            <w:proofErr w:type="gramEnd"/>
            <w:r>
              <w:rPr>
                <w:spacing w:val="-2"/>
                <w:sz w:val="22"/>
                <w:szCs w:val="22"/>
              </w:rPr>
              <w:t xml:space="preserve"> not fall in any category regulated under LAC 33:III.21.</w:t>
            </w:r>
          </w:p>
        </w:tc>
      </w:tr>
      <w:tr w:rsidR="005A0081" w:rsidRPr="00D51C80" w:rsidTr="00B30C14">
        <w:trPr>
          <w:cantSplit/>
          <w:jc w:val="center"/>
        </w:trPr>
        <w:tc>
          <w:tcPr>
            <w:tcW w:w="3375" w:type="dxa"/>
            <w:vMerge/>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Compliance Assurance Monitoring (</w:t>
            </w:r>
            <w:smartTag w:uri="urn:schemas-microsoft-com:office:smarttags" w:element="place">
              <w:r w:rsidRPr="00D51C80">
                <w:rPr>
                  <w:rFonts w:ascii="Times New Roman" w:hAnsi="Times New Roman" w:cs="Times New Roman"/>
                  <w:spacing w:val="-2"/>
                  <w:sz w:val="22"/>
                  <w:szCs w:val="22"/>
                </w:rPr>
                <w:t>CAM</w:t>
              </w:r>
            </w:smartTag>
            <w:r w:rsidRPr="00D51C80">
              <w:rPr>
                <w:rFonts w:ascii="Times New Roman" w:hAnsi="Times New Roman" w:cs="Times New Roman"/>
                <w:spacing w:val="-2"/>
                <w:sz w:val="22"/>
                <w:szCs w:val="22"/>
              </w:rPr>
              <w:t>) [40 CFR 64]</w:t>
            </w:r>
          </w:p>
        </w:tc>
        <w:tc>
          <w:tcPr>
            <w:tcW w:w="4915" w:type="dxa"/>
            <w:vAlign w:val="center"/>
          </w:tcPr>
          <w:p w:rsidR="005A0081" w:rsidRPr="00D51C80" w:rsidRDefault="005A0081" w:rsidP="007A217F">
            <w:pPr>
              <w:tabs>
                <w:tab w:val="left" w:pos="-720"/>
              </w:tabs>
              <w:suppressAutoHyphens/>
              <w:spacing w:line="240" w:lineRule="atLeast"/>
              <w:rPr>
                <w:spacing w:val="-1"/>
                <w:sz w:val="22"/>
                <w:szCs w:val="22"/>
              </w:rPr>
            </w:pPr>
            <w:r w:rsidRPr="00D51C80">
              <w:rPr>
                <w:spacing w:val="-2"/>
                <w:sz w:val="22"/>
                <w:szCs w:val="22"/>
              </w:rPr>
              <w:t xml:space="preserve">DOES NOT APPLY.  The facility was not a major source for PM emissions.  </w:t>
            </w:r>
          </w:p>
        </w:tc>
      </w:tr>
      <w:tr w:rsidR="005A0081" w:rsidRPr="00D51C80" w:rsidTr="00B30C14">
        <w:trPr>
          <w:cantSplit/>
          <w:jc w:val="center"/>
        </w:trPr>
        <w:tc>
          <w:tcPr>
            <w:tcW w:w="3375" w:type="dxa"/>
            <w:vMerge w:val="restart"/>
            <w:vAlign w:val="center"/>
          </w:tcPr>
          <w:p w:rsidR="005A0081" w:rsidRDefault="005A0081" w:rsidP="007A217F">
            <w:pPr>
              <w:suppressAutoHyphens/>
              <w:spacing w:before="80"/>
              <w:ind w:right="-57"/>
              <w:rPr>
                <w:spacing w:val="-1"/>
                <w:sz w:val="22"/>
                <w:szCs w:val="22"/>
              </w:rPr>
            </w:pPr>
            <w:r w:rsidRPr="00D51C80">
              <w:rPr>
                <w:spacing w:val="-1"/>
                <w:sz w:val="22"/>
                <w:szCs w:val="22"/>
              </w:rPr>
              <w:t>ARE</w:t>
            </w:r>
            <w:r>
              <w:rPr>
                <w:spacing w:val="-1"/>
                <w:sz w:val="22"/>
                <w:szCs w:val="22"/>
              </w:rPr>
              <w:t xml:space="preserve"> 4</w:t>
            </w:r>
          </w:p>
          <w:p w:rsidR="005A0081" w:rsidRPr="00D51C80" w:rsidRDefault="005A0081" w:rsidP="007A217F">
            <w:pPr>
              <w:suppressAutoHyphens/>
              <w:spacing w:before="80"/>
              <w:ind w:right="-57"/>
              <w:rPr>
                <w:spacing w:val="-1"/>
                <w:sz w:val="22"/>
                <w:szCs w:val="22"/>
              </w:rPr>
            </w:pPr>
            <w:r w:rsidRPr="00315AD5">
              <w:rPr>
                <w:spacing w:val="-1"/>
                <w:sz w:val="22"/>
                <w:szCs w:val="22"/>
              </w:rPr>
              <w:t>Casting Cleaning (Shot Blasting)</w:t>
            </w:r>
          </w:p>
          <w:p w:rsidR="005A0081" w:rsidRPr="00D51C80" w:rsidRDefault="005A0081" w:rsidP="007A217F">
            <w:pPr>
              <w:suppressAutoHyphens/>
              <w:spacing w:before="80"/>
              <w:ind w:right="-57"/>
              <w:rPr>
                <w:spacing w:val="-1"/>
                <w:sz w:val="22"/>
                <w:szCs w:val="22"/>
              </w:rPr>
            </w:pP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MACT Subpart EEEEE Foundries.</w:t>
            </w:r>
          </w:p>
        </w:tc>
        <w:tc>
          <w:tcPr>
            <w:tcW w:w="4915"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DOES NOT APPLY.  Facility is not a Major HAP source per U.S. EPA definitions.</w:t>
            </w:r>
          </w:p>
        </w:tc>
      </w:tr>
      <w:tr w:rsidR="005A0081" w:rsidRPr="00D51C80" w:rsidTr="00B30C14">
        <w:trPr>
          <w:cantSplit/>
          <w:jc w:val="center"/>
        </w:trPr>
        <w:tc>
          <w:tcPr>
            <w:tcW w:w="3375" w:type="dxa"/>
            <w:vMerge/>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Compliance Assurance Monitoring (</w:t>
            </w:r>
            <w:smartTag w:uri="urn:schemas-microsoft-com:office:smarttags" w:element="place">
              <w:r w:rsidRPr="00D51C80">
                <w:rPr>
                  <w:rFonts w:ascii="Times New Roman" w:hAnsi="Times New Roman" w:cs="Times New Roman"/>
                  <w:spacing w:val="-2"/>
                  <w:sz w:val="22"/>
                  <w:szCs w:val="22"/>
                </w:rPr>
                <w:t>CAM</w:t>
              </w:r>
            </w:smartTag>
            <w:r w:rsidRPr="00D51C80">
              <w:rPr>
                <w:rFonts w:ascii="Times New Roman" w:hAnsi="Times New Roman" w:cs="Times New Roman"/>
                <w:spacing w:val="-2"/>
                <w:sz w:val="22"/>
                <w:szCs w:val="22"/>
              </w:rPr>
              <w:t>) [40 CFR 64]</w:t>
            </w:r>
          </w:p>
        </w:tc>
        <w:tc>
          <w:tcPr>
            <w:tcW w:w="4915" w:type="dxa"/>
            <w:vAlign w:val="center"/>
          </w:tcPr>
          <w:p w:rsidR="005A0081" w:rsidRPr="00D51C80" w:rsidRDefault="005A0081" w:rsidP="007A217F">
            <w:pPr>
              <w:tabs>
                <w:tab w:val="left" w:pos="-720"/>
              </w:tabs>
              <w:suppressAutoHyphens/>
              <w:spacing w:line="240" w:lineRule="atLeast"/>
              <w:rPr>
                <w:spacing w:val="-1"/>
                <w:sz w:val="22"/>
                <w:szCs w:val="22"/>
              </w:rPr>
            </w:pPr>
            <w:r w:rsidRPr="00D51C80">
              <w:rPr>
                <w:spacing w:val="-2"/>
                <w:sz w:val="22"/>
                <w:szCs w:val="22"/>
              </w:rPr>
              <w:t>DOES NOT APPLY.  The facility was not a major source for PM emissions.  Also, pre-control device PTE is less than 100 tons/yr.</w:t>
            </w:r>
          </w:p>
        </w:tc>
      </w:tr>
      <w:tr w:rsidR="005A0081" w:rsidRPr="00D51C80" w:rsidTr="00B30C14">
        <w:trPr>
          <w:cantSplit/>
          <w:jc w:val="center"/>
        </w:trPr>
        <w:tc>
          <w:tcPr>
            <w:tcW w:w="3375" w:type="dxa"/>
            <w:vMerge w:val="restart"/>
            <w:vAlign w:val="center"/>
          </w:tcPr>
          <w:p w:rsidR="005A0081" w:rsidRDefault="005A0081" w:rsidP="007A217F">
            <w:pPr>
              <w:suppressAutoHyphens/>
              <w:spacing w:before="80"/>
              <w:ind w:right="-57"/>
              <w:rPr>
                <w:spacing w:val="-1"/>
                <w:sz w:val="22"/>
                <w:szCs w:val="22"/>
              </w:rPr>
            </w:pPr>
            <w:r w:rsidRPr="00D51C80">
              <w:rPr>
                <w:spacing w:val="-1"/>
                <w:sz w:val="22"/>
                <w:szCs w:val="22"/>
              </w:rPr>
              <w:t>ARE</w:t>
            </w:r>
            <w:r>
              <w:rPr>
                <w:spacing w:val="-1"/>
                <w:sz w:val="22"/>
                <w:szCs w:val="22"/>
              </w:rPr>
              <w:t xml:space="preserve"> 5</w:t>
            </w:r>
          </w:p>
          <w:p w:rsidR="005A0081" w:rsidRPr="00D51C80" w:rsidRDefault="005A0081" w:rsidP="007A217F">
            <w:pPr>
              <w:suppressAutoHyphens/>
              <w:spacing w:before="80"/>
              <w:ind w:right="-57"/>
              <w:rPr>
                <w:spacing w:val="-1"/>
                <w:sz w:val="22"/>
                <w:szCs w:val="22"/>
              </w:rPr>
            </w:pPr>
            <w:r>
              <w:rPr>
                <w:spacing w:val="-1"/>
                <w:sz w:val="22"/>
                <w:szCs w:val="22"/>
              </w:rPr>
              <w:lastRenderedPageBreak/>
              <w:t>Various Metal Painting</w:t>
            </w:r>
          </w:p>
        </w:tc>
        <w:tc>
          <w:tcPr>
            <w:tcW w:w="6020"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lastRenderedPageBreak/>
              <w:t xml:space="preserve">MACT Subpart </w:t>
            </w:r>
            <w:r w:rsidRPr="00D51C80">
              <w:rPr>
                <w:rFonts w:ascii="Times New Roman" w:hAnsi="Times New Roman" w:cs="Times New Roman"/>
                <w:spacing w:val="-2"/>
                <w:sz w:val="22"/>
                <w:szCs w:val="22"/>
              </w:rPr>
              <w:t>MMMM Surface Coating.</w:t>
            </w:r>
          </w:p>
        </w:tc>
        <w:tc>
          <w:tcPr>
            <w:tcW w:w="4915"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DOES NOT APPLY.  Facility is not a Major HAP source per U.S. EPA definitions.</w:t>
            </w:r>
          </w:p>
        </w:tc>
      </w:tr>
      <w:tr w:rsidR="005A0081" w:rsidRPr="00D51C80" w:rsidTr="00B30C14">
        <w:trPr>
          <w:cantSplit/>
          <w:jc w:val="center"/>
        </w:trPr>
        <w:tc>
          <w:tcPr>
            <w:tcW w:w="3375" w:type="dxa"/>
            <w:vMerge/>
            <w:vAlign w:val="center"/>
          </w:tcPr>
          <w:p w:rsidR="005A0081" w:rsidRPr="00D51C80" w:rsidRDefault="005A0081" w:rsidP="007A217F">
            <w:pPr>
              <w:suppressAutoHyphens/>
              <w:spacing w:before="80"/>
              <w:ind w:right="-57"/>
              <w:rPr>
                <w:spacing w:val="-1"/>
                <w:sz w:val="22"/>
                <w:szCs w:val="22"/>
              </w:rPr>
            </w:pPr>
          </w:p>
        </w:tc>
        <w:tc>
          <w:tcPr>
            <w:tcW w:w="6020" w:type="dxa"/>
            <w:vAlign w:val="center"/>
          </w:tcPr>
          <w:p w:rsidR="005A0081" w:rsidRPr="00CD771B"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CD771B">
              <w:rPr>
                <w:rFonts w:ascii="Times New Roman" w:hAnsi="Times New Roman" w:cs="Times New Roman"/>
                <w:spacing w:val="-2"/>
                <w:sz w:val="22"/>
                <w:szCs w:val="22"/>
              </w:rPr>
              <w:t xml:space="preserve">MACT Subpart HHHHHH </w:t>
            </w:r>
            <w:r w:rsidRPr="00CD771B">
              <w:rPr>
                <w:rFonts w:ascii="Times New Roman" w:hAnsi="Times New Roman" w:cs="Times New Roman"/>
                <w:color w:val="000000"/>
                <w:sz w:val="22"/>
                <w:szCs w:val="22"/>
              </w:rPr>
              <w:t>National Emission Standards for Hazardous Air Pollutants: Paint Stripping and Miscellaneous Surface Coating Operations at Area Sources.</w:t>
            </w:r>
          </w:p>
        </w:tc>
        <w:tc>
          <w:tcPr>
            <w:tcW w:w="4915" w:type="dxa"/>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 xml:space="preserve">DOES NOT APPLY.  </w:t>
            </w:r>
            <w:r>
              <w:rPr>
                <w:rFonts w:ascii="Times New Roman" w:hAnsi="Times New Roman" w:cs="Times New Roman"/>
                <w:spacing w:val="-2"/>
                <w:sz w:val="22"/>
                <w:szCs w:val="22"/>
              </w:rPr>
              <w:t>The facility does not conduct operations listed in this subpart and does not perform spray application of coatings that contain the target HAPs listed in the subpart.</w:t>
            </w:r>
          </w:p>
        </w:tc>
      </w:tr>
      <w:tr w:rsidR="005A0081" w:rsidRPr="00D51C80" w:rsidTr="00B30C14">
        <w:trPr>
          <w:cantSplit/>
          <w:jc w:val="center"/>
        </w:trPr>
        <w:tc>
          <w:tcPr>
            <w:tcW w:w="3375" w:type="dxa"/>
            <w:tcBorders>
              <w:bottom w:val="double" w:sz="4" w:space="0" w:color="auto"/>
            </w:tcBorders>
            <w:vAlign w:val="center"/>
          </w:tcPr>
          <w:p w:rsidR="005A0081" w:rsidRDefault="005A0081" w:rsidP="007A217F">
            <w:pPr>
              <w:suppressAutoHyphens/>
              <w:spacing w:before="80"/>
              <w:ind w:right="-57"/>
              <w:rPr>
                <w:spacing w:val="-1"/>
                <w:sz w:val="22"/>
                <w:szCs w:val="22"/>
              </w:rPr>
            </w:pPr>
            <w:r w:rsidRPr="00D51C80">
              <w:rPr>
                <w:spacing w:val="-1"/>
                <w:sz w:val="22"/>
                <w:szCs w:val="22"/>
              </w:rPr>
              <w:lastRenderedPageBreak/>
              <w:t>ARE</w:t>
            </w:r>
            <w:r>
              <w:rPr>
                <w:spacing w:val="-1"/>
                <w:sz w:val="22"/>
                <w:szCs w:val="22"/>
              </w:rPr>
              <w:t xml:space="preserve"> 5</w:t>
            </w:r>
          </w:p>
          <w:p w:rsidR="005A0081" w:rsidRPr="00D51C80" w:rsidRDefault="005A0081" w:rsidP="007A217F">
            <w:pPr>
              <w:suppressAutoHyphens/>
              <w:spacing w:before="80"/>
              <w:ind w:right="-57"/>
              <w:rPr>
                <w:spacing w:val="-1"/>
                <w:sz w:val="22"/>
                <w:szCs w:val="22"/>
              </w:rPr>
            </w:pPr>
            <w:r>
              <w:rPr>
                <w:spacing w:val="-1"/>
                <w:sz w:val="22"/>
                <w:szCs w:val="22"/>
              </w:rPr>
              <w:t>Various Metal Painting</w:t>
            </w:r>
          </w:p>
        </w:tc>
        <w:tc>
          <w:tcPr>
            <w:tcW w:w="6020" w:type="dxa"/>
            <w:tcBorders>
              <w:bottom w:val="double" w:sz="4" w:space="0" w:color="auto"/>
            </w:tcBorders>
            <w:vAlign w:val="center"/>
          </w:tcPr>
          <w:p w:rsidR="005A0081" w:rsidRPr="00CD771B"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Pr>
                <w:rFonts w:ascii="Times New Roman" w:hAnsi="Times New Roman" w:cs="Times New Roman"/>
                <w:spacing w:val="-2"/>
                <w:sz w:val="22"/>
                <w:szCs w:val="22"/>
              </w:rPr>
              <w:t>Lead Based Paint Activities [LAC 33:III.28]</w:t>
            </w:r>
          </w:p>
        </w:tc>
        <w:tc>
          <w:tcPr>
            <w:tcW w:w="4915" w:type="dxa"/>
            <w:tcBorders>
              <w:bottom w:val="double" w:sz="4" w:space="0" w:color="auto"/>
            </w:tcBorders>
            <w:vAlign w:val="center"/>
          </w:tcPr>
          <w:p w:rsidR="005A0081" w:rsidRPr="00D51C80" w:rsidRDefault="005A0081" w:rsidP="007A217F">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rPr>
                <w:rFonts w:ascii="Times New Roman" w:hAnsi="Times New Roman" w:cs="Times New Roman"/>
                <w:spacing w:val="-2"/>
                <w:sz w:val="22"/>
                <w:szCs w:val="22"/>
              </w:rPr>
            </w:pPr>
            <w:r w:rsidRPr="00D51C80">
              <w:rPr>
                <w:rFonts w:ascii="Times New Roman" w:hAnsi="Times New Roman" w:cs="Times New Roman"/>
                <w:spacing w:val="-2"/>
                <w:sz w:val="22"/>
                <w:szCs w:val="22"/>
              </w:rPr>
              <w:t xml:space="preserve">DOES NOT APPLY.  </w:t>
            </w:r>
            <w:r>
              <w:rPr>
                <w:rFonts w:ascii="Times New Roman" w:hAnsi="Times New Roman" w:cs="Times New Roman"/>
                <w:spacing w:val="-2"/>
                <w:sz w:val="22"/>
                <w:szCs w:val="22"/>
              </w:rPr>
              <w:t>No lead based paints are used at the facility.</w:t>
            </w:r>
          </w:p>
        </w:tc>
      </w:tr>
    </w:tbl>
    <w:p w:rsidR="005A0081" w:rsidRDefault="005A0081" w:rsidP="005A0081"/>
    <w:p w:rsidR="005A0081" w:rsidRDefault="005A0081" w:rsidP="005A008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8"/>
      </w:tblGrid>
      <w:tr w:rsidR="005A0081" w:rsidTr="007A217F">
        <w:trPr>
          <w:jc w:val="center"/>
        </w:trPr>
        <w:tc>
          <w:tcPr>
            <w:tcW w:w="13248" w:type="dxa"/>
            <w:tcBorders>
              <w:top w:val="double" w:sz="4" w:space="0" w:color="auto"/>
              <w:left w:val="double" w:sz="4" w:space="0" w:color="auto"/>
              <w:bottom w:val="double" w:sz="4" w:space="0" w:color="auto"/>
              <w:right w:val="double" w:sz="4" w:space="0" w:color="auto"/>
            </w:tcBorders>
          </w:tcPr>
          <w:p w:rsidR="005A0081" w:rsidRDefault="005A0081" w:rsidP="007A217F">
            <w:pPr>
              <w:spacing w:before="120" w:after="120"/>
              <w:ind w:left="360" w:hanging="360"/>
            </w:pPr>
            <w:r>
              <w:t xml:space="preserve">The above table provides explanation </w:t>
            </w:r>
            <w:r w:rsidR="00B30C14">
              <w:t>for both the exemption status and</w:t>
            </w:r>
            <w:r>
              <w:t xml:space="preserve"> non-applicability of a source cited by 1, 2 or 3 in the matrix presented in Section X (Table 1) of this permit.</w:t>
            </w:r>
          </w:p>
        </w:tc>
      </w:tr>
    </w:tbl>
    <w:p w:rsidR="005A0081" w:rsidRDefault="005A0081" w:rsidP="005A0081">
      <w:pPr>
        <w:pStyle w:val="Header"/>
        <w:tabs>
          <w:tab w:val="clear" w:pos="4320"/>
          <w:tab w:val="clear" w:pos="8640"/>
        </w:tabs>
        <w:ind w:left="4320" w:firstLine="720"/>
      </w:pPr>
      <w:r>
        <w:tab/>
      </w:r>
      <w:r>
        <w:tab/>
      </w:r>
      <w:r>
        <w:tab/>
      </w:r>
      <w:r>
        <w:tab/>
      </w:r>
    </w:p>
    <w:p w:rsidR="005A0081" w:rsidRDefault="005A0081" w:rsidP="005A0081">
      <w:pPr>
        <w:pStyle w:val="Header"/>
        <w:tabs>
          <w:tab w:val="clear" w:pos="4320"/>
          <w:tab w:val="clear" w:pos="8640"/>
        </w:tabs>
        <w:rPr>
          <w:u w:val="single"/>
        </w:rPr>
      </w:pPr>
    </w:p>
    <w:p w:rsidR="005A0081" w:rsidRDefault="005A0081" w:rsidP="005A0081"/>
    <w:p w:rsidR="00EA5F8F" w:rsidRPr="00B30C14" w:rsidRDefault="00EA5F8F" w:rsidP="00B30C14">
      <w:pPr>
        <w:suppressAutoHyphens/>
        <w:spacing w:line="240" w:lineRule="exact"/>
        <w:rPr>
          <w:u w:val="single"/>
        </w:rPr>
      </w:pPr>
    </w:p>
    <w:sectPr w:rsidR="00EA5F8F" w:rsidRPr="00B30C14" w:rsidSect="00B30C14">
      <w:headerReference w:type="default" r:id="rId11"/>
      <w:footerReference w:type="default" r:id="rId12"/>
      <w:pgSz w:w="15840" w:h="12240" w:orient="landscape" w:code="1"/>
      <w:pgMar w:top="-2340" w:right="990" w:bottom="72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03" w:rsidRDefault="00472B03">
      <w:r>
        <w:separator/>
      </w:r>
    </w:p>
  </w:endnote>
  <w:endnote w:type="continuationSeparator" w:id="0">
    <w:p w:rsidR="00472B03" w:rsidRDefault="0047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A6" w:rsidRDefault="009A11A6">
    <w:pPr>
      <w:pStyle w:val="Footer"/>
      <w:jc w:val="center"/>
    </w:pPr>
    <w:r>
      <w:rPr>
        <w:rStyle w:val="PageNumber"/>
      </w:rPr>
      <w:fldChar w:fldCharType="begin"/>
    </w:r>
    <w:r>
      <w:rPr>
        <w:rStyle w:val="PageNumber"/>
      </w:rPr>
      <w:instrText xml:space="preserve"> PAGE </w:instrText>
    </w:r>
    <w:r>
      <w:rPr>
        <w:rStyle w:val="PageNumber"/>
      </w:rPr>
      <w:fldChar w:fldCharType="separate"/>
    </w:r>
    <w:r w:rsidR="00A016DF">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A6" w:rsidRDefault="00472B03">
    <w:pPr>
      <w:pStyle w:val="Footer"/>
      <w:jc w:val="center"/>
    </w:pPr>
    <w:r>
      <w:fldChar w:fldCharType="begin"/>
    </w:r>
    <w:r>
      <w:instrText xml:space="preserve"> PAGE   \* MERGEFORMAT </w:instrText>
    </w:r>
    <w:r>
      <w:fldChar w:fldCharType="separate"/>
    </w:r>
    <w:r w:rsidR="00A016DF">
      <w:rPr>
        <w:noProof/>
      </w:rPr>
      <w:t>8</w:t>
    </w:r>
    <w:r>
      <w:rPr>
        <w:noProof/>
      </w:rPr>
      <w:fldChar w:fldCharType="end"/>
    </w:r>
  </w:p>
  <w:p w:rsidR="009A11A6" w:rsidRDefault="009A11A6">
    <w:pPr>
      <w:tabs>
        <w:tab w:val="left" w:pos="-720"/>
      </w:tabs>
      <w:suppressAutoHyphens/>
      <w:spacing w:line="240" w:lineRule="exact"/>
      <w:jc w:val="both"/>
      <w:rPr>
        <w:rFonts w:cs="Courier New"/>
        <w:spacing w:val="-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03" w:rsidRDefault="00472B03">
      <w:r>
        <w:separator/>
      </w:r>
    </w:p>
  </w:footnote>
  <w:footnote w:type="continuationSeparator" w:id="0">
    <w:p w:rsidR="00472B03" w:rsidRDefault="00472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A6" w:rsidRDefault="009A11A6">
    <w:pPr>
      <w:pStyle w:val="Header"/>
      <w:jc w:val="center"/>
      <w:rPr>
        <w:b/>
        <w:bCs/>
      </w:rPr>
    </w:pPr>
    <w:r>
      <w:rPr>
        <w:b/>
        <w:bCs/>
      </w:rPr>
      <w:t>AIR PERMIT BRIEFING SHEET</w:t>
    </w:r>
  </w:p>
  <w:p w:rsidR="009A11A6" w:rsidRDefault="009A11A6">
    <w:pPr>
      <w:pStyle w:val="Header"/>
      <w:jc w:val="center"/>
      <w:rPr>
        <w:b/>
        <w:bCs/>
      </w:rPr>
    </w:pPr>
    <w:r>
      <w:rPr>
        <w:b/>
        <w:bCs/>
      </w:rPr>
      <w:t>AIR PERMITS DIVISION</w:t>
    </w:r>
  </w:p>
  <w:p w:rsidR="009A11A6" w:rsidRDefault="009A11A6">
    <w:pPr>
      <w:pStyle w:val="Header"/>
      <w:jc w:val="center"/>
      <w:rPr>
        <w:b/>
        <w:bCs/>
      </w:rPr>
    </w:pPr>
    <w:r>
      <w:rPr>
        <w:b/>
        <w:bCs/>
      </w:rPr>
      <w:t>LOUISIANA DEPARTMENT OF ENVIRONMENTAL QUALITY</w:t>
    </w:r>
  </w:p>
  <w:p w:rsidR="009A11A6" w:rsidRDefault="009A11A6">
    <w:pPr>
      <w:pStyle w:val="Header"/>
      <w:jc w:val="center"/>
      <w:rPr>
        <w:b/>
        <w:bCs/>
      </w:rPr>
    </w:pPr>
  </w:p>
  <w:p w:rsidR="009A11A6" w:rsidRPr="00724E00" w:rsidRDefault="009A11A6">
    <w:pPr>
      <w:pStyle w:val="Header"/>
      <w:jc w:val="center"/>
      <w:rPr>
        <w:b/>
        <w:bCs/>
      </w:rPr>
    </w:pPr>
    <w:proofErr w:type="spellStart"/>
    <w:r w:rsidRPr="00724E00">
      <w:rPr>
        <w:b/>
      </w:rPr>
      <w:t>Bradken</w:t>
    </w:r>
    <w:proofErr w:type="spellEnd"/>
    <w:r w:rsidRPr="00724E00">
      <w:rPr>
        <w:b/>
      </w:rPr>
      <w:t xml:space="preserve"> Ltd.</w:t>
    </w:r>
    <w:r w:rsidRPr="00724E00">
      <w:rPr>
        <w:b/>
        <w:bCs/>
      </w:rPr>
      <w:t xml:space="preserve"> </w:t>
    </w:r>
  </w:p>
  <w:p w:rsidR="009A11A6" w:rsidRPr="00724E00" w:rsidRDefault="009A11A6">
    <w:pPr>
      <w:pStyle w:val="Header"/>
      <w:jc w:val="center"/>
      <w:rPr>
        <w:b/>
        <w:bCs/>
        <w:caps/>
      </w:rPr>
    </w:pPr>
    <w:r w:rsidRPr="00724E00">
      <w:rPr>
        <w:b/>
        <w:bCs/>
      </w:rPr>
      <w:t>Agency Interest No.:  2093</w:t>
    </w:r>
  </w:p>
  <w:p w:rsidR="009A11A6" w:rsidRPr="00724E00" w:rsidRDefault="009A11A6">
    <w:pPr>
      <w:pStyle w:val="Header"/>
      <w:jc w:val="center"/>
      <w:rPr>
        <w:b/>
        <w:bCs/>
      </w:rPr>
    </w:pPr>
    <w:proofErr w:type="spellStart"/>
    <w:r w:rsidRPr="00724E00">
      <w:rPr>
        <w:b/>
      </w:rPr>
      <w:t>Bradken</w:t>
    </w:r>
    <w:proofErr w:type="spellEnd"/>
    <w:r w:rsidRPr="00724E00">
      <w:rPr>
        <w:b/>
      </w:rPr>
      <w:t xml:space="preserve">-Amite, </w:t>
    </w:r>
    <w:proofErr w:type="spellStart"/>
    <w:r w:rsidRPr="00724E00">
      <w:rPr>
        <w:b/>
      </w:rPr>
      <w:t>Inc</w:t>
    </w:r>
    <w:proofErr w:type="spellEnd"/>
    <w:r w:rsidRPr="00724E00">
      <w:rPr>
        <w:b/>
        <w:bCs/>
      </w:rPr>
      <w:t xml:space="preserve"> </w:t>
    </w:r>
  </w:p>
  <w:p w:rsidR="009A11A6" w:rsidRDefault="009A11A6" w:rsidP="005D329D">
    <w:pPr>
      <w:pStyle w:val="Header"/>
      <w:jc w:val="center"/>
    </w:pPr>
    <w:r w:rsidRPr="00724E00">
      <w:rPr>
        <w:b/>
        <w:bCs/>
      </w:rPr>
      <w:t>Amite,</w:t>
    </w:r>
    <w:r w:rsidRPr="00724E00">
      <w:rPr>
        <w:b/>
        <w:bCs/>
        <w:caps/>
      </w:rPr>
      <w:t xml:space="preserve"> </w:t>
    </w:r>
    <w:r w:rsidRPr="00724E00">
      <w:rPr>
        <w:b/>
        <w:bCs/>
      </w:rPr>
      <w:t>Tangipahoa</w:t>
    </w:r>
    <w:r w:rsidRPr="00724E00">
      <w:rPr>
        <w:b/>
        <w:bCs/>
        <w:caps/>
      </w:rPr>
      <w:t xml:space="preserve"> </w:t>
    </w:r>
    <w:r w:rsidRPr="00724E00">
      <w:rPr>
        <w:b/>
        <w:bCs/>
      </w:rPr>
      <w:t>Parish, Louisiana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A6" w:rsidRDefault="009A11A6" w:rsidP="00B87232">
    <w:pPr>
      <w:pStyle w:val="Header"/>
      <w:jc w:val="center"/>
      <w:rPr>
        <w:b/>
        <w:bCs/>
        <w:caps/>
      </w:rPr>
    </w:pPr>
    <w:r>
      <w:rPr>
        <w:b/>
        <w:bCs/>
        <w:caps/>
      </w:rPr>
      <w:t>Louisiana department of environmental quality</w:t>
    </w:r>
  </w:p>
  <w:p w:rsidR="009A11A6" w:rsidRDefault="009A11A6" w:rsidP="00B30C14">
    <w:pPr>
      <w:pStyle w:val="Header"/>
      <w:tabs>
        <w:tab w:val="left" w:pos="5265"/>
      </w:tabs>
      <w:rPr>
        <w:b/>
        <w:bCs/>
        <w:caps/>
        <w:color w:val="FFFFFF"/>
      </w:rPr>
    </w:pPr>
    <w:r>
      <w:rPr>
        <w:b/>
        <w:bCs/>
        <w:caps/>
        <w:color w:val="FFFFFF"/>
      </w:rPr>
      <w:tab/>
    </w:r>
    <w:r>
      <w:rPr>
        <w:b/>
        <w:bCs/>
        <w:caps/>
        <w:color w:val="FFFFFF"/>
      </w:rPr>
      <w:tab/>
    </w:r>
  </w:p>
  <w:p w:rsidR="009A11A6" w:rsidRDefault="009A11A6" w:rsidP="00B87232">
    <w:pPr>
      <w:pStyle w:val="Header"/>
      <w:jc w:val="center"/>
      <w:rPr>
        <w:b/>
        <w:bCs/>
      </w:rPr>
    </w:pPr>
    <w:proofErr w:type="spellStart"/>
    <w:r>
      <w:rPr>
        <w:b/>
        <w:bCs/>
      </w:rPr>
      <w:t>Bradken</w:t>
    </w:r>
    <w:proofErr w:type="spellEnd"/>
    <w:r>
      <w:rPr>
        <w:b/>
        <w:bCs/>
      </w:rPr>
      <w:t xml:space="preserve"> - Amite </w:t>
    </w:r>
    <w:proofErr w:type="spellStart"/>
    <w:r>
      <w:rPr>
        <w:b/>
        <w:bCs/>
      </w:rPr>
      <w:t>Inc</w:t>
    </w:r>
    <w:proofErr w:type="spellEnd"/>
  </w:p>
  <w:p w:rsidR="009A11A6" w:rsidRDefault="009A11A6" w:rsidP="00B87232">
    <w:pPr>
      <w:pStyle w:val="Header"/>
      <w:jc w:val="center"/>
      <w:rPr>
        <w:b/>
        <w:bCs/>
        <w:caps/>
      </w:rPr>
    </w:pPr>
    <w:r>
      <w:rPr>
        <w:b/>
        <w:bCs/>
      </w:rPr>
      <w:t>Agency Interest No.:  2093</w:t>
    </w:r>
  </w:p>
  <w:p w:rsidR="009A11A6" w:rsidRDefault="009A11A6" w:rsidP="00B87232">
    <w:pPr>
      <w:pStyle w:val="Header"/>
      <w:jc w:val="center"/>
      <w:rPr>
        <w:b/>
        <w:bCs/>
      </w:rPr>
    </w:pPr>
    <w:proofErr w:type="spellStart"/>
    <w:r>
      <w:rPr>
        <w:b/>
        <w:bCs/>
      </w:rPr>
      <w:t>Bradken</w:t>
    </w:r>
    <w:proofErr w:type="spellEnd"/>
    <w:r>
      <w:rPr>
        <w:b/>
        <w:bCs/>
      </w:rPr>
      <w:t xml:space="preserve"> Ltd</w:t>
    </w:r>
  </w:p>
  <w:p w:rsidR="009A11A6" w:rsidRDefault="009A11A6" w:rsidP="00B87232">
    <w:pPr>
      <w:pStyle w:val="Header"/>
      <w:jc w:val="center"/>
      <w:rPr>
        <w:b/>
        <w:bCs/>
      </w:rPr>
    </w:pPr>
    <w:r>
      <w:rPr>
        <w:b/>
        <w:bCs/>
      </w:rPr>
      <w:t>Amite,</w:t>
    </w:r>
    <w:r>
      <w:rPr>
        <w:b/>
        <w:bCs/>
        <w:caps/>
      </w:rPr>
      <w:t xml:space="preserve"> </w:t>
    </w:r>
    <w:r>
      <w:rPr>
        <w:b/>
        <w:bCs/>
      </w:rPr>
      <w:t>Tangipahoa</w:t>
    </w:r>
    <w:r>
      <w:rPr>
        <w:b/>
        <w:bCs/>
        <w:caps/>
      </w:rPr>
      <w:t xml:space="preserve"> </w:t>
    </w:r>
    <w:r>
      <w:rPr>
        <w:b/>
        <w:bCs/>
      </w:rPr>
      <w:t xml:space="preserve">Parish, </w:t>
    </w:r>
    <w:smartTag w:uri="urn:schemas-microsoft-com:office:smarttags" w:element="State">
      <w:r>
        <w:rPr>
          <w:b/>
          <w:bCs/>
        </w:rPr>
        <w:t>Louisiana</w:t>
      </w:r>
    </w:smartTag>
  </w:p>
  <w:p w:rsidR="009A11A6" w:rsidRDefault="009A11A6">
    <w:pPr>
      <w:tabs>
        <w:tab w:val="left" w:pos="-1440"/>
        <w:tab w:val="left" w:pos="-720"/>
      </w:tabs>
      <w:suppressAutoHyphens/>
      <w:spacing w:line="240" w:lineRule="exac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C530A"/>
    <w:multiLevelType w:val="singleLevel"/>
    <w:tmpl w:val="CFA8E18A"/>
    <w:lvl w:ilvl="0">
      <w:start w:val="1"/>
      <w:numFmt w:val="upperRoman"/>
      <w:lvlText w:val="%1."/>
      <w:lvlJc w:val="left"/>
      <w:pPr>
        <w:tabs>
          <w:tab w:val="num" w:pos="720"/>
        </w:tabs>
        <w:ind w:left="720" w:hanging="720"/>
      </w:pPr>
      <w:rPr>
        <w:rFonts w:cs="Times New Roman" w:hint="default"/>
      </w:rPr>
    </w:lvl>
  </w:abstractNum>
  <w:abstractNum w:abstractNumId="1">
    <w:nsid w:val="50A91A31"/>
    <w:multiLevelType w:val="hybridMultilevel"/>
    <w:tmpl w:val="E15892B2"/>
    <w:lvl w:ilvl="0" w:tplc="9204326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1172B63"/>
    <w:multiLevelType w:val="hybridMultilevel"/>
    <w:tmpl w:val="BF6AF6CA"/>
    <w:lvl w:ilvl="0" w:tplc="5100C53C">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6EE81AC9"/>
    <w:multiLevelType w:val="hybridMultilevel"/>
    <w:tmpl w:val="461058C6"/>
    <w:lvl w:ilvl="0" w:tplc="8848D780">
      <w:start w:val="5"/>
      <w:numFmt w:val="upperRoman"/>
      <w:lvlText w:val="%1."/>
      <w:lvlJc w:val="left"/>
      <w:pPr>
        <w:tabs>
          <w:tab w:val="num" w:pos="1080"/>
        </w:tabs>
        <w:ind w:left="1080" w:hanging="720"/>
      </w:pPr>
      <w:rPr>
        <w:rFonts w:cs="Times New Roman" w:hint="default"/>
      </w:rPr>
    </w:lvl>
    <w:lvl w:ilvl="1" w:tplc="0DA02CC6">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78A22A83"/>
    <w:multiLevelType w:val="hybridMultilevel"/>
    <w:tmpl w:val="86CE06A8"/>
    <w:lvl w:ilvl="0" w:tplc="9326A4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1C"/>
    <w:rsid w:val="00030AF9"/>
    <w:rsid w:val="000750C5"/>
    <w:rsid w:val="000A1F2D"/>
    <w:rsid w:val="000C33E9"/>
    <w:rsid w:val="000D116A"/>
    <w:rsid w:val="000E47A1"/>
    <w:rsid w:val="000E6FE9"/>
    <w:rsid w:val="000F61E6"/>
    <w:rsid w:val="00105CFF"/>
    <w:rsid w:val="00116AEF"/>
    <w:rsid w:val="00141933"/>
    <w:rsid w:val="001464C1"/>
    <w:rsid w:val="001477C8"/>
    <w:rsid w:val="00147C10"/>
    <w:rsid w:val="00171450"/>
    <w:rsid w:val="0018207E"/>
    <w:rsid w:val="00187BD8"/>
    <w:rsid w:val="001B55B5"/>
    <w:rsid w:val="001D0248"/>
    <w:rsid w:val="001D458A"/>
    <w:rsid w:val="001D4795"/>
    <w:rsid w:val="002012C8"/>
    <w:rsid w:val="002037AB"/>
    <w:rsid w:val="00207C3B"/>
    <w:rsid w:val="00210A66"/>
    <w:rsid w:val="00233783"/>
    <w:rsid w:val="00237212"/>
    <w:rsid w:val="00244BDC"/>
    <w:rsid w:val="00244EB7"/>
    <w:rsid w:val="0027158E"/>
    <w:rsid w:val="00274381"/>
    <w:rsid w:val="002771C8"/>
    <w:rsid w:val="00284E71"/>
    <w:rsid w:val="002C0D4F"/>
    <w:rsid w:val="002C3A23"/>
    <w:rsid w:val="002F3C42"/>
    <w:rsid w:val="0030781C"/>
    <w:rsid w:val="003112CE"/>
    <w:rsid w:val="00315957"/>
    <w:rsid w:val="00315AD5"/>
    <w:rsid w:val="00345E53"/>
    <w:rsid w:val="003566C9"/>
    <w:rsid w:val="00365465"/>
    <w:rsid w:val="00374AB9"/>
    <w:rsid w:val="00380486"/>
    <w:rsid w:val="003939D8"/>
    <w:rsid w:val="003964A6"/>
    <w:rsid w:val="003D0345"/>
    <w:rsid w:val="004165F8"/>
    <w:rsid w:val="0041734F"/>
    <w:rsid w:val="00420DFC"/>
    <w:rsid w:val="0042153D"/>
    <w:rsid w:val="00424EBE"/>
    <w:rsid w:val="004568D4"/>
    <w:rsid w:val="00460EDE"/>
    <w:rsid w:val="004620E5"/>
    <w:rsid w:val="00472B03"/>
    <w:rsid w:val="00494FB0"/>
    <w:rsid w:val="004A40CD"/>
    <w:rsid w:val="004A736C"/>
    <w:rsid w:val="004B6E38"/>
    <w:rsid w:val="004C515F"/>
    <w:rsid w:val="004D4D57"/>
    <w:rsid w:val="004F43CE"/>
    <w:rsid w:val="005000E7"/>
    <w:rsid w:val="005361FE"/>
    <w:rsid w:val="00543488"/>
    <w:rsid w:val="00572D5F"/>
    <w:rsid w:val="00580CF5"/>
    <w:rsid w:val="005A0081"/>
    <w:rsid w:val="005B4378"/>
    <w:rsid w:val="005D329D"/>
    <w:rsid w:val="005D3E9B"/>
    <w:rsid w:val="005F0234"/>
    <w:rsid w:val="005F3097"/>
    <w:rsid w:val="005F7733"/>
    <w:rsid w:val="00615A09"/>
    <w:rsid w:val="00625DE3"/>
    <w:rsid w:val="00647D17"/>
    <w:rsid w:val="006514BA"/>
    <w:rsid w:val="00685102"/>
    <w:rsid w:val="006C1872"/>
    <w:rsid w:val="006D3DA9"/>
    <w:rsid w:val="006F10E3"/>
    <w:rsid w:val="006F7B3B"/>
    <w:rsid w:val="00724E00"/>
    <w:rsid w:val="007519B2"/>
    <w:rsid w:val="00764D99"/>
    <w:rsid w:val="00765A16"/>
    <w:rsid w:val="00782E7D"/>
    <w:rsid w:val="00793CA0"/>
    <w:rsid w:val="00794B46"/>
    <w:rsid w:val="007A217F"/>
    <w:rsid w:val="007B458A"/>
    <w:rsid w:val="007B59A7"/>
    <w:rsid w:val="007C45C9"/>
    <w:rsid w:val="007D54BA"/>
    <w:rsid w:val="0082137A"/>
    <w:rsid w:val="00824A10"/>
    <w:rsid w:val="00843FBB"/>
    <w:rsid w:val="00867E70"/>
    <w:rsid w:val="008811AE"/>
    <w:rsid w:val="00882925"/>
    <w:rsid w:val="008A21E0"/>
    <w:rsid w:val="008A785A"/>
    <w:rsid w:val="008B1B27"/>
    <w:rsid w:val="008B3485"/>
    <w:rsid w:val="008B3556"/>
    <w:rsid w:val="008D3C15"/>
    <w:rsid w:val="008F5688"/>
    <w:rsid w:val="009202BB"/>
    <w:rsid w:val="0096705A"/>
    <w:rsid w:val="00967C2C"/>
    <w:rsid w:val="00973A33"/>
    <w:rsid w:val="0097706C"/>
    <w:rsid w:val="00993016"/>
    <w:rsid w:val="009A11A6"/>
    <w:rsid w:val="009C6802"/>
    <w:rsid w:val="009D7500"/>
    <w:rsid w:val="009E6002"/>
    <w:rsid w:val="009F3F79"/>
    <w:rsid w:val="00A016DF"/>
    <w:rsid w:val="00A0227E"/>
    <w:rsid w:val="00A36542"/>
    <w:rsid w:val="00A726EF"/>
    <w:rsid w:val="00A72841"/>
    <w:rsid w:val="00AB1A22"/>
    <w:rsid w:val="00AF2215"/>
    <w:rsid w:val="00B074D4"/>
    <w:rsid w:val="00B105FE"/>
    <w:rsid w:val="00B30C14"/>
    <w:rsid w:val="00B325B2"/>
    <w:rsid w:val="00B47BA0"/>
    <w:rsid w:val="00B52B5E"/>
    <w:rsid w:val="00B57932"/>
    <w:rsid w:val="00B57C40"/>
    <w:rsid w:val="00B63C45"/>
    <w:rsid w:val="00B87232"/>
    <w:rsid w:val="00BA34EB"/>
    <w:rsid w:val="00BC2F78"/>
    <w:rsid w:val="00BF2C75"/>
    <w:rsid w:val="00BF7B80"/>
    <w:rsid w:val="00C023D4"/>
    <w:rsid w:val="00C1211C"/>
    <w:rsid w:val="00C17BD1"/>
    <w:rsid w:val="00C51787"/>
    <w:rsid w:val="00C67A2C"/>
    <w:rsid w:val="00C84814"/>
    <w:rsid w:val="00C91C80"/>
    <w:rsid w:val="00CD771B"/>
    <w:rsid w:val="00CE6C9C"/>
    <w:rsid w:val="00D212A3"/>
    <w:rsid w:val="00D31165"/>
    <w:rsid w:val="00D3399C"/>
    <w:rsid w:val="00D42648"/>
    <w:rsid w:val="00D51C80"/>
    <w:rsid w:val="00D75F45"/>
    <w:rsid w:val="00DD5E74"/>
    <w:rsid w:val="00DE6014"/>
    <w:rsid w:val="00DF4C9E"/>
    <w:rsid w:val="00E0155B"/>
    <w:rsid w:val="00E10854"/>
    <w:rsid w:val="00E15C0A"/>
    <w:rsid w:val="00E72B67"/>
    <w:rsid w:val="00E87DA7"/>
    <w:rsid w:val="00EA5F8F"/>
    <w:rsid w:val="00ED5626"/>
    <w:rsid w:val="00ED63D3"/>
    <w:rsid w:val="00EE2F8B"/>
    <w:rsid w:val="00F21E29"/>
    <w:rsid w:val="00F23FD1"/>
    <w:rsid w:val="00F275E3"/>
    <w:rsid w:val="00F71949"/>
    <w:rsid w:val="00F818E6"/>
    <w:rsid w:val="00F959FA"/>
    <w:rsid w:val="00F96786"/>
    <w:rsid w:val="00FA3A8A"/>
    <w:rsid w:val="00FE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BA"/>
    <w:pPr>
      <w:autoSpaceDE w:val="0"/>
      <w:autoSpaceDN w:val="0"/>
    </w:pPr>
    <w:rPr>
      <w:sz w:val="24"/>
      <w:szCs w:val="24"/>
    </w:rPr>
  </w:style>
  <w:style w:type="paragraph" w:styleId="Heading1">
    <w:name w:val="heading 1"/>
    <w:basedOn w:val="Normal"/>
    <w:next w:val="Normal"/>
    <w:link w:val="Heading1Char"/>
    <w:uiPriority w:val="99"/>
    <w:qFormat/>
    <w:rsid w:val="007D54BA"/>
    <w:pPr>
      <w:keepNext/>
      <w:ind w:left="720" w:hanging="720"/>
      <w:outlineLvl w:val="0"/>
    </w:pPr>
    <w:rPr>
      <w:b/>
      <w:bCs/>
    </w:rPr>
  </w:style>
  <w:style w:type="paragraph" w:styleId="Heading2">
    <w:name w:val="heading 2"/>
    <w:basedOn w:val="Normal"/>
    <w:next w:val="Normal"/>
    <w:link w:val="Heading2Char"/>
    <w:uiPriority w:val="99"/>
    <w:qFormat/>
    <w:rsid w:val="007D54BA"/>
    <w:pPr>
      <w:keepNext/>
      <w:suppressAutoHyphens/>
      <w:ind w:left="150" w:right="153"/>
      <w:outlineLvl w:val="1"/>
    </w:pPr>
    <w:rPr>
      <w:b/>
      <w:bCs/>
      <w:spacing w:val="-1"/>
    </w:rPr>
  </w:style>
  <w:style w:type="paragraph" w:styleId="Heading3">
    <w:name w:val="heading 3"/>
    <w:basedOn w:val="Normal"/>
    <w:next w:val="Normal"/>
    <w:link w:val="Heading3Char"/>
    <w:uiPriority w:val="99"/>
    <w:qFormat/>
    <w:rsid w:val="007D54BA"/>
    <w:pPr>
      <w:keepNext/>
      <w:tabs>
        <w:tab w:val="left" w:pos="-432"/>
        <w:tab w:val="right" w:leader="dot" w:pos="-72"/>
      </w:tabs>
      <w:suppressAutoHyphens/>
      <w:jc w:val="both"/>
      <w:outlineLvl w:val="2"/>
    </w:pPr>
    <w:rPr>
      <w:rFonts w:ascii="Palatino" w:hAnsi="Palatino" w:cs="Palatino"/>
      <w:b/>
      <w:bCs/>
      <w:spacing w:val="-1"/>
      <w:sz w:val="20"/>
      <w:szCs w:val="20"/>
    </w:rPr>
  </w:style>
  <w:style w:type="paragraph" w:styleId="Heading4">
    <w:name w:val="heading 4"/>
    <w:basedOn w:val="Normal"/>
    <w:next w:val="Normal"/>
    <w:link w:val="Heading4Char"/>
    <w:uiPriority w:val="99"/>
    <w:qFormat/>
    <w:rsid w:val="007D54BA"/>
    <w:pPr>
      <w:keepNext/>
      <w:widowControl w:val="0"/>
      <w:autoSpaceDE/>
      <w:autoSpaceDN/>
      <w:jc w:val="center"/>
      <w:outlineLvl w:val="3"/>
    </w:pPr>
    <w:rPr>
      <w:rFonts w:ascii="Courier" w:hAnsi="Courier" w:cs="Courier"/>
      <w:spacing w:val="-3"/>
      <w:kern w:val="24"/>
      <w:u w:val="single"/>
    </w:rPr>
  </w:style>
  <w:style w:type="paragraph" w:styleId="Heading5">
    <w:name w:val="heading 5"/>
    <w:basedOn w:val="Normal"/>
    <w:next w:val="Normal"/>
    <w:link w:val="Heading5Char"/>
    <w:uiPriority w:val="99"/>
    <w:qFormat/>
    <w:rsid w:val="007D54BA"/>
    <w:pPr>
      <w:keepNext/>
      <w:widowControl w:val="0"/>
      <w:tabs>
        <w:tab w:val="left" w:pos="-720"/>
        <w:tab w:val="left" w:pos="0"/>
      </w:tabs>
      <w:suppressAutoHyphens/>
      <w:autoSpaceDE/>
      <w:autoSpaceDN/>
      <w:spacing w:before="60"/>
      <w:jc w:val="both"/>
      <w:outlineLvl w:val="4"/>
    </w:pPr>
    <w:rPr>
      <w:rFonts w:ascii="Courier" w:hAnsi="Courier" w:cs="Courier"/>
      <w:spacing w:val="-3"/>
      <w:u w:val="single"/>
    </w:rPr>
  </w:style>
  <w:style w:type="paragraph" w:styleId="Heading6">
    <w:name w:val="heading 6"/>
    <w:basedOn w:val="Normal"/>
    <w:next w:val="Normal"/>
    <w:link w:val="Heading6Char"/>
    <w:uiPriority w:val="99"/>
    <w:qFormat/>
    <w:rsid w:val="007D54BA"/>
    <w:pPr>
      <w:keepNext/>
      <w:tabs>
        <w:tab w:val="left" w:pos="-1008"/>
        <w:tab w:val="left" w:pos="-288"/>
        <w:tab w:val="left" w:pos="1396"/>
        <w:tab w:val="left" w:pos="7272"/>
        <w:tab w:val="left" w:pos="8236"/>
      </w:tabs>
      <w:autoSpaceDE/>
      <w:autoSpaceDN/>
      <w:outlineLvl w:val="5"/>
    </w:pPr>
    <w:rPr>
      <w:rFonts w:ascii="Courier" w:hAnsi="Courier" w:cs="Courier"/>
    </w:rPr>
  </w:style>
  <w:style w:type="paragraph" w:styleId="Heading9">
    <w:name w:val="heading 9"/>
    <w:basedOn w:val="Normal"/>
    <w:next w:val="Normal"/>
    <w:link w:val="Heading9Char"/>
    <w:uiPriority w:val="99"/>
    <w:qFormat/>
    <w:rsid w:val="007D54BA"/>
    <w:pPr>
      <w:keepNext/>
      <w:widowControl w:val="0"/>
      <w:autoSpaceDE/>
      <w:autoSpaceDN/>
      <w:spacing w:before="90" w:after="54"/>
      <w:jc w:val="center"/>
      <w:outlineLvl w:val="8"/>
    </w:pPr>
    <w:rPr>
      <w:b/>
      <w:bCs/>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4BA"/>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7D54BA"/>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7D54BA"/>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7D54BA"/>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7D54BA"/>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7D54BA"/>
    <w:rPr>
      <w:rFonts w:ascii="Calibri" w:hAnsi="Calibri" w:cs="Times New Roman"/>
      <w:b/>
      <w:bCs/>
    </w:rPr>
  </w:style>
  <w:style w:type="character" w:customStyle="1" w:styleId="Heading9Char">
    <w:name w:val="Heading 9 Char"/>
    <w:basedOn w:val="DefaultParagraphFont"/>
    <w:link w:val="Heading9"/>
    <w:uiPriority w:val="9"/>
    <w:semiHidden/>
    <w:locked/>
    <w:rsid w:val="007D54BA"/>
    <w:rPr>
      <w:rFonts w:ascii="Cambria" w:hAnsi="Cambria" w:cs="Times New Roman"/>
    </w:rPr>
  </w:style>
  <w:style w:type="paragraph" w:styleId="BalloonText">
    <w:name w:val="Balloon Text"/>
    <w:basedOn w:val="Normal"/>
    <w:link w:val="BalloonTextChar"/>
    <w:uiPriority w:val="99"/>
    <w:semiHidden/>
    <w:rsid w:val="00764D99"/>
    <w:pPr>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4BA"/>
    <w:rPr>
      <w:rFonts w:ascii="Tahoma" w:hAnsi="Tahoma" w:cs="Tahoma"/>
      <w:sz w:val="16"/>
      <w:szCs w:val="16"/>
    </w:rPr>
  </w:style>
  <w:style w:type="paragraph" w:styleId="Header">
    <w:name w:val="header"/>
    <w:basedOn w:val="Normal"/>
    <w:link w:val="HeaderChar"/>
    <w:uiPriority w:val="99"/>
    <w:rsid w:val="007D54BA"/>
    <w:pPr>
      <w:tabs>
        <w:tab w:val="center" w:pos="4320"/>
        <w:tab w:val="right" w:pos="8640"/>
      </w:tabs>
    </w:pPr>
  </w:style>
  <w:style w:type="character" w:customStyle="1" w:styleId="HeaderChar">
    <w:name w:val="Header Char"/>
    <w:basedOn w:val="DefaultParagraphFont"/>
    <w:link w:val="Header"/>
    <w:uiPriority w:val="99"/>
    <w:locked/>
    <w:rsid w:val="007D54BA"/>
    <w:rPr>
      <w:rFonts w:cs="Times New Roman"/>
      <w:sz w:val="24"/>
      <w:szCs w:val="24"/>
    </w:rPr>
  </w:style>
  <w:style w:type="paragraph" w:styleId="Footer">
    <w:name w:val="footer"/>
    <w:basedOn w:val="Normal"/>
    <w:link w:val="FooterChar"/>
    <w:uiPriority w:val="99"/>
    <w:rsid w:val="007D54BA"/>
    <w:pPr>
      <w:tabs>
        <w:tab w:val="center" w:pos="4320"/>
        <w:tab w:val="right" w:pos="8640"/>
      </w:tabs>
    </w:pPr>
  </w:style>
  <w:style w:type="character" w:customStyle="1" w:styleId="FooterChar">
    <w:name w:val="Footer Char"/>
    <w:basedOn w:val="DefaultParagraphFont"/>
    <w:link w:val="Footer"/>
    <w:uiPriority w:val="99"/>
    <w:locked/>
    <w:rsid w:val="007D54BA"/>
    <w:rPr>
      <w:rFonts w:cs="Times New Roman"/>
      <w:sz w:val="24"/>
      <w:szCs w:val="24"/>
    </w:rPr>
  </w:style>
  <w:style w:type="character" w:styleId="PageNumber">
    <w:name w:val="page number"/>
    <w:basedOn w:val="DefaultParagraphFont"/>
    <w:uiPriority w:val="99"/>
    <w:rsid w:val="007D54BA"/>
    <w:rPr>
      <w:rFonts w:cs="Times New Roman"/>
    </w:rPr>
  </w:style>
  <w:style w:type="paragraph" w:customStyle="1" w:styleId="Technical5a">
    <w:name w:val="Technical 5a"/>
    <w:uiPriority w:val="99"/>
    <w:rsid w:val="007D54BA"/>
    <w:pPr>
      <w:widowControl w:val="0"/>
      <w:tabs>
        <w:tab w:val="left" w:pos="0"/>
      </w:tabs>
      <w:suppressAutoHyphens/>
      <w:autoSpaceDE w:val="0"/>
      <w:autoSpaceDN w:val="0"/>
    </w:pPr>
    <w:rPr>
      <w:rFonts w:ascii="CG Times" w:hAnsi="CG Times" w:cs="CG Times"/>
      <w:b/>
      <w:bCs/>
      <w:sz w:val="24"/>
      <w:szCs w:val="24"/>
    </w:rPr>
  </w:style>
  <w:style w:type="paragraph" w:customStyle="1" w:styleId="Table">
    <w:name w:val="Table"/>
    <w:uiPriority w:val="99"/>
    <w:rsid w:val="007D54BA"/>
    <w:pPr>
      <w:autoSpaceDE w:val="0"/>
      <w:autoSpaceDN w:val="0"/>
      <w:spacing w:before="80" w:after="80"/>
    </w:pPr>
    <w:rPr>
      <w:rFonts w:ascii="Helvetica Light" w:hAnsi="Helvetica Light" w:cs="Helvetica Light"/>
      <w:sz w:val="18"/>
      <w:szCs w:val="18"/>
    </w:rPr>
  </w:style>
  <w:style w:type="paragraph" w:styleId="DocumentMap">
    <w:name w:val="Document Map"/>
    <w:basedOn w:val="Normal"/>
    <w:link w:val="DocumentMapChar"/>
    <w:uiPriority w:val="99"/>
    <w:semiHidden/>
    <w:rsid w:val="007D54B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54BA"/>
    <w:rPr>
      <w:rFonts w:ascii="Tahoma" w:hAnsi="Tahoma" w:cs="Tahoma"/>
      <w:sz w:val="16"/>
      <w:szCs w:val="16"/>
    </w:rPr>
  </w:style>
  <w:style w:type="paragraph" w:styleId="EndnoteText">
    <w:name w:val="endnote text"/>
    <w:basedOn w:val="Normal"/>
    <w:link w:val="EndnoteTextChar"/>
    <w:uiPriority w:val="99"/>
    <w:semiHidden/>
    <w:rsid w:val="007D54BA"/>
    <w:pPr>
      <w:widowControl w:val="0"/>
      <w:autoSpaceDE/>
      <w:autoSpaceDN/>
    </w:pPr>
    <w:rPr>
      <w:rFonts w:ascii="Courier" w:hAnsi="Courier" w:cs="Courier"/>
    </w:rPr>
  </w:style>
  <w:style w:type="character" w:customStyle="1" w:styleId="EndnoteTextChar">
    <w:name w:val="Endnote Text Char"/>
    <w:basedOn w:val="DefaultParagraphFont"/>
    <w:link w:val="EndnoteText"/>
    <w:uiPriority w:val="99"/>
    <w:semiHidden/>
    <w:locked/>
    <w:rsid w:val="007D54BA"/>
    <w:rPr>
      <w:rFonts w:cs="Times New Roman"/>
      <w:sz w:val="20"/>
      <w:szCs w:val="20"/>
    </w:rPr>
  </w:style>
  <w:style w:type="character" w:customStyle="1" w:styleId="Document8">
    <w:name w:val="Document 8"/>
    <w:basedOn w:val="DefaultParagraphFont"/>
    <w:uiPriority w:val="99"/>
    <w:rsid w:val="007D54BA"/>
    <w:rPr>
      <w:rFonts w:cs="Times New Roman"/>
    </w:rPr>
  </w:style>
  <w:style w:type="paragraph" w:customStyle="1" w:styleId="TAB8">
    <w:name w:val="TAB8"/>
    <w:uiPriority w:val="99"/>
    <w:rsid w:val="007D54BA"/>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uppressAutoHyphens/>
    </w:pPr>
    <w:rPr>
      <w:rFonts w:ascii="Arial Narrow" w:hAnsi="Arial Narrow" w:cs="Arial Narrow"/>
      <w:sz w:val="17"/>
      <w:szCs w:val="17"/>
    </w:rPr>
  </w:style>
  <w:style w:type="character" w:customStyle="1" w:styleId="Document2">
    <w:name w:val="Document 2"/>
    <w:basedOn w:val="DefaultParagraphFont"/>
    <w:uiPriority w:val="99"/>
    <w:rsid w:val="007D54BA"/>
    <w:rPr>
      <w:rFonts w:ascii="Courier" w:hAnsi="Courier" w:cs="Courier"/>
      <w:sz w:val="24"/>
      <w:szCs w:val="24"/>
      <w:lang w:val="en-US"/>
    </w:rPr>
  </w:style>
  <w:style w:type="paragraph" w:styleId="BodyText">
    <w:name w:val="Body Text"/>
    <w:basedOn w:val="Normal"/>
    <w:link w:val="BodyTextChar"/>
    <w:uiPriority w:val="99"/>
    <w:rsid w:val="007D54BA"/>
    <w:pPr>
      <w:widowControl w:val="0"/>
      <w:tabs>
        <w:tab w:val="left" w:pos="-720"/>
        <w:tab w:val="left" w:pos="0"/>
      </w:tabs>
      <w:suppressAutoHyphens/>
      <w:autoSpaceDE/>
      <w:autoSpaceDN/>
      <w:jc w:val="both"/>
    </w:pPr>
    <w:rPr>
      <w:rFonts w:ascii="Courier" w:hAnsi="Courier" w:cs="Courier"/>
    </w:rPr>
  </w:style>
  <w:style w:type="character" w:customStyle="1" w:styleId="BodyTextChar">
    <w:name w:val="Body Text Char"/>
    <w:basedOn w:val="DefaultParagraphFont"/>
    <w:link w:val="BodyText"/>
    <w:uiPriority w:val="99"/>
    <w:semiHidden/>
    <w:locked/>
    <w:rsid w:val="007D54BA"/>
    <w:rPr>
      <w:rFonts w:cs="Times New Roman"/>
      <w:sz w:val="24"/>
      <w:szCs w:val="24"/>
    </w:rPr>
  </w:style>
  <w:style w:type="character" w:customStyle="1" w:styleId="Heading1Title">
    <w:name w:val="Heading1Title"/>
    <w:basedOn w:val="DefaultParagraphFont"/>
    <w:uiPriority w:val="99"/>
    <w:rsid w:val="007D54BA"/>
    <w:rPr>
      <w:rFonts w:cs="Times New Roman"/>
    </w:rPr>
  </w:style>
  <w:style w:type="paragraph" w:customStyle="1" w:styleId="TEXT">
    <w:name w:val="TEXT"/>
    <w:uiPriority w:val="99"/>
    <w:rsid w:val="007D54B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uppressAutoHyphens/>
      <w:spacing w:after="120"/>
      <w:jc w:val="both"/>
    </w:pPr>
    <w:rPr>
      <w:rFonts w:ascii="CG Times" w:hAnsi="CG Times" w:cs="CG Times"/>
      <w:spacing w:val="-2"/>
    </w:rPr>
  </w:style>
  <w:style w:type="paragraph" w:styleId="BodyText2">
    <w:name w:val="Body Text 2"/>
    <w:basedOn w:val="Normal"/>
    <w:link w:val="BodyText2Char"/>
    <w:uiPriority w:val="99"/>
    <w:rsid w:val="007D54BA"/>
    <w:pPr>
      <w:tabs>
        <w:tab w:val="left" w:pos="-720"/>
        <w:tab w:val="left" w:pos="0"/>
      </w:tabs>
      <w:suppressAutoHyphens/>
      <w:ind w:left="720"/>
      <w:jc w:val="both"/>
    </w:pPr>
  </w:style>
  <w:style w:type="character" w:customStyle="1" w:styleId="BodyText2Char">
    <w:name w:val="Body Text 2 Char"/>
    <w:basedOn w:val="DefaultParagraphFont"/>
    <w:link w:val="BodyText2"/>
    <w:uiPriority w:val="99"/>
    <w:semiHidden/>
    <w:locked/>
    <w:rsid w:val="007D54BA"/>
    <w:rPr>
      <w:rFonts w:cs="Times New Roman"/>
      <w:sz w:val="24"/>
      <w:szCs w:val="24"/>
    </w:rPr>
  </w:style>
  <w:style w:type="paragraph" w:customStyle="1" w:styleId="TAB10">
    <w:name w:val="TAB10"/>
    <w:uiPriority w:val="99"/>
    <w:rsid w:val="007D54BA"/>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odyTextIndent2">
    <w:name w:val="Body Text Indent 2"/>
    <w:basedOn w:val="Normal"/>
    <w:link w:val="BodyTextIndent2Char"/>
    <w:uiPriority w:val="99"/>
    <w:rsid w:val="007D54BA"/>
    <w:pPr>
      <w:tabs>
        <w:tab w:val="left" w:pos="-720"/>
      </w:tabs>
      <w:suppressAutoHyphens/>
      <w:spacing w:line="240" w:lineRule="atLeast"/>
      <w:ind w:left="720" w:hanging="720"/>
      <w:jc w:val="both"/>
    </w:pPr>
    <w:rPr>
      <w:spacing w:val="-3"/>
    </w:rPr>
  </w:style>
  <w:style w:type="character" w:customStyle="1" w:styleId="BodyTextIndent2Char">
    <w:name w:val="Body Text Indent 2 Char"/>
    <w:basedOn w:val="DefaultParagraphFont"/>
    <w:link w:val="BodyTextIndent2"/>
    <w:uiPriority w:val="99"/>
    <w:semiHidden/>
    <w:locked/>
    <w:rsid w:val="007D54BA"/>
    <w:rPr>
      <w:rFonts w:cs="Times New Roman"/>
      <w:sz w:val="24"/>
      <w:szCs w:val="24"/>
    </w:rPr>
  </w:style>
  <w:style w:type="character" w:styleId="EndnoteReference">
    <w:name w:val="endnote reference"/>
    <w:basedOn w:val="DefaultParagraphFont"/>
    <w:uiPriority w:val="99"/>
    <w:semiHidden/>
    <w:rsid w:val="007D54BA"/>
    <w:rPr>
      <w:rFonts w:ascii="Courier New" w:hAnsi="Courier New" w:cs="Courier New"/>
      <w:sz w:val="24"/>
      <w:szCs w:val="24"/>
      <w:vertAlign w:val="superscript"/>
      <w:lang w:val="en-US"/>
    </w:rPr>
  </w:style>
  <w:style w:type="paragraph" w:styleId="FootnoteText">
    <w:name w:val="footnote text"/>
    <w:basedOn w:val="Normal"/>
    <w:link w:val="FootnoteTextChar"/>
    <w:uiPriority w:val="99"/>
    <w:semiHidden/>
    <w:rsid w:val="007D54BA"/>
    <w:pPr>
      <w:widowControl w:val="0"/>
      <w:autoSpaceDE/>
      <w:autoSpaceDN/>
      <w:jc w:val="both"/>
    </w:pPr>
    <w:rPr>
      <w:kern w:val="24"/>
      <w:sz w:val="20"/>
      <w:szCs w:val="20"/>
    </w:rPr>
  </w:style>
  <w:style w:type="character" w:customStyle="1" w:styleId="FootnoteTextChar">
    <w:name w:val="Footnote Text Char"/>
    <w:basedOn w:val="DefaultParagraphFont"/>
    <w:link w:val="FootnoteText"/>
    <w:uiPriority w:val="99"/>
    <w:semiHidden/>
    <w:locked/>
    <w:rsid w:val="007D54BA"/>
    <w:rPr>
      <w:rFonts w:cs="Times New Roman"/>
      <w:sz w:val="20"/>
      <w:szCs w:val="20"/>
    </w:rPr>
  </w:style>
  <w:style w:type="character" w:styleId="FootnoteReference">
    <w:name w:val="footnote reference"/>
    <w:basedOn w:val="DefaultParagraphFont"/>
    <w:uiPriority w:val="99"/>
    <w:semiHidden/>
    <w:rsid w:val="007D54BA"/>
    <w:rPr>
      <w:rFonts w:cs="Times New Roman"/>
    </w:rPr>
  </w:style>
  <w:style w:type="paragraph" w:customStyle="1" w:styleId="QuickA">
    <w:name w:val="Quick A."/>
    <w:uiPriority w:val="99"/>
    <w:rsid w:val="007D54BA"/>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ument4">
    <w:name w:val="Document 4"/>
    <w:basedOn w:val="DefaultParagraphFont"/>
    <w:uiPriority w:val="99"/>
    <w:rsid w:val="007D54BA"/>
    <w:rPr>
      <w:rFonts w:cs="Times New Roman"/>
      <w:b/>
      <w:bCs/>
      <w:i/>
      <w:iCs/>
      <w:sz w:val="24"/>
      <w:szCs w:val="24"/>
    </w:rPr>
  </w:style>
  <w:style w:type="character" w:customStyle="1" w:styleId="Document6">
    <w:name w:val="Document 6"/>
    <w:basedOn w:val="DefaultParagraphFont"/>
    <w:uiPriority w:val="99"/>
    <w:rsid w:val="007D54BA"/>
    <w:rPr>
      <w:rFonts w:cs="Times New Roman"/>
    </w:rPr>
  </w:style>
  <w:style w:type="character" w:customStyle="1" w:styleId="Document5">
    <w:name w:val="Document 5"/>
    <w:basedOn w:val="DefaultParagraphFont"/>
    <w:uiPriority w:val="99"/>
    <w:rsid w:val="007D54BA"/>
    <w:rPr>
      <w:rFonts w:cs="Times New Roman"/>
    </w:rPr>
  </w:style>
  <w:style w:type="character" w:customStyle="1" w:styleId="Document7">
    <w:name w:val="Document 7"/>
    <w:basedOn w:val="DefaultParagraphFont"/>
    <w:uiPriority w:val="99"/>
    <w:rsid w:val="007D54BA"/>
    <w:rPr>
      <w:rFonts w:cs="Times New Roman"/>
    </w:rPr>
  </w:style>
  <w:style w:type="character" w:customStyle="1" w:styleId="RightPar1">
    <w:name w:val="Right Par 1"/>
    <w:basedOn w:val="DefaultParagraphFont"/>
    <w:uiPriority w:val="99"/>
    <w:rsid w:val="007D54BA"/>
    <w:rPr>
      <w:rFonts w:cs="Times New Roman"/>
    </w:rPr>
  </w:style>
  <w:style w:type="character" w:customStyle="1" w:styleId="RightPar2">
    <w:name w:val="Right Par 2"/>
    <w:basedOn w:val="DefaultParagraphFont"/>
    <w:uiPriority w:val="99"/>
    <w:rsid w:val="007D54BA"/>
    <w:rPr>
      <w:rFonts w:cs="Times New Roman"/>
    </w:rPr>
  </w:style>
  <w:style w:type="character" w:customStyle="1" w:styleId="Document3">
    <w:name w:val="Document 3"/>
    <w:basedOn w:val="DefaultParagraphFont"/>
    <w:uiPriority w:val="99"/>
    <w:rsid w:val="007D54BA"/>
    <w:rPr>
      <w:rFonts w:ascii="Courier New" w:hAnsi="Courier New" w:cs="Courier New"/>
      <w:sz w:val="24"/>
      <w:szCs w:val="24"/>
      <w:lang w:val="en-US"/>
    </w:rPr>
  </w:style>
  <w:style w:type="character" w:customStyle="1" w:styleId="RightPar3">
    <w:name w:val="Right Par 3"/>
    <w:basedOn w:val="DefaultParagraphFont"/>
    <w:uiPriority w:val="99"/>
    <w:rsid w:val="007D54BA"/>
    <w:rPr>
      <w:rFonts w:cs="Times New Roman"/>
    </w:rPr>
  </w:style>
  <w:style w:type="character" w:customStyle="1" w:styleId="RightPar4">
    <w:name w:val="Right Par 4"/>
    <w:basedOn w:val="DefaultParagraphFont"/>
    <w:uiPriority w:val="99"/>
    <w:rsid w:val="007D54BA"/>
    <w:rPr>
      <w:rFonts w:cs="Times New Roman"/>
    </w:rPr>
  </w:style>
  <w:style w:type="character" w:customStyle="1" w:styleId="RightPar5">
    <w:name w:val="Right Par 5"/>
    <w:basedOn w:val="DefaultParagraphFont"/>
    <w:uiPriority w:val="99"/>
    <w:rsid w:val="007D54BA"/>
    <w:rPr>
      <w:rFonts w:cs="Times New Roman"/>
    </w:rPr>
  </w:style>
  <w:style w:type="character" w:customStyle="1" w:styleId="RightPar6">
    <w:name w:val="Right Par 6"/>
    <w:basedOn w:val="DefaultParagraphFont"/>
    <w:uiPriority w:val="99"/>
    <w:rsid w:val="007D54BA"/>
    <w:rPr>
      <w:rFonts w:cs="Times New Roman"/>
    </w:rPr>
  </w:style>
  <w:style w:type="character" w:customStyle="1" w:styleId="RightPar7">
    <w:name w:val="Right Par 7"/>
    <w:basedOn w:val="DefaultParagraphFont"/>
    <w:uiPriority w:val="99"/>
    <w:rsid w:val="007D54BA"/>
    <w:rPr>
      <w:rFonts w:cs="Times New Roman"/>
    </w:rPr>
  </w:style>
  <w:style w:type="character" w:customStyle="1" w:styleId="RightPar8">
    <w:name w:val="Right Par 8"/>
    <w:basedOn w:val="DefaultParagraphFont"/>
    <w:uiPriority w:val="99"/>
    <w:rsid w:val="007D54BA"/>
    <w:rPr>
      <w:rFonts w:cs="Times New Roman"/>
    </w:rPr>
  </w:style>
  <w:style w:type="paragraph" w:customStyle="1" w:styleId="Document1">
    <w:name w:val="Document 1"/>
    <w:uiPriority w:val="99"/>
    <w:rsid w:val="007D54BA"/>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Init">
    <w:name w:val="Doc Init"/>
    <w:basedOn w:val="DefaultParagraphFont"/>
    <w:uiPriority w:val="99"/>
    <w:rsid w:val="007D54BA"/>
    <w:rPr>
      <w:rFonts w:cs="Times New Roman"/>
    </w:rPr>
  </w:style>
  <w:style w:type="character" w:customStyle="1" w:styleId="Technical5">
    <w:name w:val="Technical 5"/>
    <w:basedOn w:val="DefaultParagraphFont"/>
    <w:uiPriority w:val="99"/>
    <w:rsid w:val="007D54BA"/>
    <w:rPr>
      <w:rFonts w:cs="Times New Roman"/>
    </w:rPr>
  </w:style>
  <w:style w:type="character" w:customStyle="1" w:styleId="Technical6">
    <w:name w:val="Technical 6"/>
    <w:basedOn w:val="DefaultParagraphFont"/>
    <w:rsid w:val="007D54BA"/>
    <w:rPr>
      <w:rFonts w:cs="Times New Roman"/>
    </w:rPr>
  </w:style>
  <w:style w:type="character" w:customStyle="1" w:styleId="Technical2">
    <w:name w:val="Technical 2"/>
    <w:basedOn w:val="DefaultParagraphFont"/>
    <w:uiPriority w:val="99"/>
    <w:rsid w:val="007D54BA"/>
    <w:rPr>
      <w:rFonts w:ascii="Courier New" w:hAnsi="Courier New" w:cs="Courier New"/>
      <w:sz w:val="24"/>
      <w:szCs w:val="24"/>
      <w:lang w:val="en-US"/>
    </w:rPr>
  </w:style>
  <w:style w:type="character" w:customStyle="1" w:styleId="Technical3">
    <w:name w:val="Technical 3"/>
    <w:basedOn w:val="DefaultParagraphFont"/>
    <w:uiPriority w:val="99"/>
    <w:rsid w:val="007D54BA"/>
    <w:rPr>
      <w:rFonts w:ascii="Courier New" w:hAnsi="Courier New" w:cs="Courier New"/>
      <w:sz w:val="24"/>
      <w:szCs w:val="24"/>
      <w:lang w:val="en-US"/>
    </w:rPr>
  </w:style>
  <w:style w:type="character" w:customStyle="1" w:styleId="Technical4">
    <w:name w:val="Technical 4"/>
    <w:basedOn w:val="DefaultParagraphFont"/>
    <w:uiPriority w:val="99"/>
    <w:rsid w:val="007D54BA"/>
    <w:rPr>
      <w:rFonts w:cs="Times New Roman"/>
    </w:rPr>
  </w:style>
  <w:style w:type="character" w:customStyle="1" w:styleId="Technical1">
    <w:name w:val="Technical 1"/>
    <w:basedOn w:val="DefaultParagraphFont"/>
    <w:uiPriority w:val="99"/>
    <w:rsid w:val="007D54BA"/>
    <w:rPr>
      <w:rFonts w:ascii="Courier New" w:hAnsi="Courier New" w:cs="Courier New"/>
      <w:sz w:val="24"/>
      <w:szCs w:val="24"/>
      <w:lang w:val="en-US"/>
    </w:rPr>
  </w:style>
  <w:style w:type="character" w:customStyle="1" w:styleId="Technical7">
    <w:name w:val="Technical 7"/>
    <w:basedOn w:val="DefaultParagraphFont"/>
    <w:uiPriority w:val="99"/>
    <w:rsid w:val="007D54BA"/>
    <w:rPr>
      <w:rFonts w:cs="Times New Roman"/>
    </w:rPr>
  </w:style>
  <w:style w:type="character" w:customStyle="1" w:styleId="Technical8">
    <w:name w:val="Technical 8"/>
    <w:basedOn w:val="DefaultParagraphFont"/>
    <w:uiPriority w:val="99"/>
    <w:rsid w:val="007D54BA"/>
    <w:rPr>
      <w:rFonts w:cs="Times New Roman"/>
    </w:rPr>
  </w:style>
  <w:style w:type="character" w:customStyle="1" w:styleId="Heading">
    <w:name w:val="Heading"/>
    <w:basedOn w:val="DefaultParagraphFont"/>
    <w:uiPriority w:val="99"/>
    <w:rsid w:val="007D54BA"/>
    <w:rPr>
      <w:rFonts w:cs="Times New Roman"/>
    </w:rPr>
  </w:style>
  <w:style w:type="character" w:customStyle="1" w:styleId="RightPar">
    <w:name w:val="Right Par"/>
    <w:basedOn w:val="DefaultParagraphFont"/>
    <w:uiPriority w:val="99"/>
    <w:rsid w:val="007D54BA"/>
    <w:rPr>
      <w:rFonts w:cs="Times New Roman"/>
    </w:rPr>
  </w:style>
  <w:style w:type="character" w:customStyle="1" w:styleId="Subheading">
    <w:name w:val="Subheading"/>
    <w:basedOn w:val="DefaultParagraphFont"/>
    <w:uiPriority w:val="99"/>
    <w:rsid w:val="007D54BA"/>
    <w:rPr>
      <w:rFonts w:cs="Times New Roman"/>
    </w:rPr>
  </w:style>
  <w:style w:type="paragraph" w:styleId="TOC1">
    <w:name w:val="toc 1"/>
    <w:basedOn w:val="Normal"/>
    <w:next w:val="Normal"/>
    <w:autoRedefine/>
    <w:uiPriority w:val="99"/>
    <w:semiHidden/>
    <w:rsid w:val="007D54BA"/>
    <w:pPr>
      <w:widowControl w:val="0"/>
      <w:tabs>
        <w:tab w:val="right" w:leader="dot" w:pos="9360"/>
      </w:tabs>
      <w:suppressAutoHyphens/>
      <w:autoSpaceDE/>
      <w:autoSpaceDN/>
      <w:spacing w:before="480" w:line="240" w:lineRule="atLeast"/>
      <w:ind w:left="720" w:right="720" w:hanging="720"/>
      <w:jc w:val="both"/>
    </w:pPr>
    <w:rPr>
      <w:rFonts w:ascii="Courier" w:hAnsi="Courier" w:cs="Courier"/>
      <w:kern w:val="24"/>
    </w:rPr>
  </w:style>
  <w:style w:type="paragraph" w:styleId="TOC2">
    <w:name w:val="toc 2"/>
    <w:basedOn w:val="Normal"/>
    <w:next w:val="Normal"/>
    <w:autoRedefine/>
    <w:uiPriority w:val="99"/>
    <w:semiHidden/>
    <w:rsid w:val="007D54BA"/>
    <w:pPr>
      <w:widowControl w:val="0"/>
      <w:tabs>
        <w:tab w:val="right" w:leader="dot" w:pos="9360"/>
      </w:tabs>
      <w:suppressAutoHyphens/>
      <w:autoSpaceDE/>
      <w:autoSpaceDN/>
      <w:spacing w:line="240" w:lineRule="atLeast"/>
      <w:ind w:left="1440" w:right="720" w:hanging="720"/>
      <w:jc w:val="both"/>
    </w:pPr>
    <w:rPr>
      <w:rFonts w:ascii="Courier" w:hAnsi="Courier" w:cs="Courier"/>
      <w:kern w:val="24"/>
    </w:rPr>
  </w:style>
  <w:style w:type="paragraph" w:styleId="TOC3">
    <w:name w:val="toc 3"/>
    <w:basedOn w:val="Normal"/>
    <w:next w:val="Normal"/>
    <w:autoRedefine/>
    <w:uiPriority w:val="99"/>
    <w:semiHidden/>
    <w:rsid w:val="007D54BA"/>
    <w:pPr>
      <w:widowControl w:val="0"/>
      <w:tabs>
        <w:tab w:val="right" w:leader="dot" w:pos="9360"/>
      </w:tabs>
      <w:suppressAutoHyphens/>
      <w:autoSpaceDE/>
      <w:autoSpaceDN/>
      <w:spacing w:line="240" w:lineRule="atLeast"/>
      <w:ind w:left="2160" w:right="720" w:hanging="720"/>
      <w:jc w:val="both"/>
    </w:pPr>
    <w:rPr>
      <w:rFonts w:ascii="Courier" w:hAnsi="Courier" w:cs="Courier"/>
      <w:kern w:val="24"/>
    </w:rPr>
  </w:style>
  <w:style w:type="paragraph" w:styleId="TOC4">
    <w:name w:val="toc 4"/>
    <w:basedOn w:val="Normal"/>
    <w:next w:val="Normal"/>
    <w:autoRedefine/>
    <w:uiPriority w:val="99"/>
    <w:semiHidden/>
    <w:rsid w:val="007D54BA"/>
    <w:pPr>
      <w:widowControl w:val="0"/>
      <w:tabs>
        <w:tab w:val="right" w:leader="dot" w:pos="9360"/>
      </w:tabs>
      <w:suppressAutoHyphens/>
      <w:autoSpaceDE/>
      <w:autoSpaceDN/>
      <w:spacing w:line="240" w:lineRule="atLeast"/>
      <w:ind w:left="2880" w:right="720" w:hanging="720"/>
      <w:jc w:val="both"/>
    </w:pPr>
    <w:rPr>
      <w:rFonts w:ascii="Courier" w:hAnsi="Courier" w:cs="Courier"/>
      <w:kern w:val="24"/>
    </w:rPr>
  </w:style>
  <w:style w:type="paragraph" w:styleId="TOC5">
    <w:name w:val="toc 5"/>
    <w:basedOn w:val="Normal"/>
    <w:next w:val="Normal"/>
    <w:autoRedefine/>
    <w:uiPriority w:val="99"/>
    <w:semiHidden/>
    <w:rsid w:val="007D54BA"/>
    <w:pPr>
      <w:widowControl w:val="0"/>
      <w:tabs>
        <w:tab w:val="right" w:leader="dot" w:pos="9360"/>
      </w:tabs>
      <w:suppressAutoHyphens/>
      <w:autoSpaceDE/>
      <w:autoSpaceDN/>
      <w:spacing w:line="240" w:lineRule="atLeast"/>
      <w:ind w:left="3600" w:right="720" w:hanging="720"/>
      <w:jc w:val="both"/>
    </w:pPr>
    <w:rPr>
      <w:rFonts w:ascii="Courier" w:hAnsi="Courier" w:cs="Courier"/>
      <w:kern w:val="24"/>
    </w:rPr>
  </w:style>
  <w:style w:type="paragraph" w:styleId="TOC6">
    <w:name w:val="toc 6"/>
    <w:basedOn w:val="Normal"/>
    <w:next w:val="Normal"/>
    <w:autoRedefine/>
    <w:uiPriority w:val="99"/>
    <w:semiHidden/>
    <w:rsid w:val="007D54BA"/>
    <w:pPr>
      <w:widowControl w:val="0"/>
      <w:tabs>
        <w:tab w:val="right" w:pos="9360"/>
      </w:tabs>
      <w:suppressAutoHyphens/>
      <w:autoSpaceDE/>
      <w:autoSpaceDN/>
      <w:spacing w:line="240" w:lineRule="atLeast"/>
      <w:ind w:left="720" w:hanging="720"/>
      <w:jc w:val="both"/>
    </w:pPr>
    <w:rPr>
      <w:rFonts w:ascii="Courier" w:hAnsi="Courier" w:cs="Courier"/>
      <w:kern w:val="24"/>
    </w:rPr>
  </w:style>
  <w:style w:type="paragraph" w:styleId="TOC7">
    <w:name w:val="toc 7"/>
    <w:basedOn w:val="Normal"/>
    <w:next w:val="Normal"/>
    <w:autoRedefine/>
    <w:uiPriority w:val="99"/>
    <w:semiHidden/>
    <w:rsid w:val="007D54BA"/>
    <w:pPr>
      <w:widowControl w:val="0"/>
      <w:suppressAutoHyphens/>
      <w:autoSpaceDE/>
      <w:autoSpaceDN/>
      <w:spacing w:line="240" w:lineRule="atLeast"/>
      <w:ind w:left="720" w:hanging="720"/>
      <w:jc w:val="both"/>
    </w:pPr>
    <w:rPr>
      <w:rFonts w:ascii="Courier" w:hAnsi="Courier" w:cs="Courier"/>
      <w:kern w:val="24"/>
    </w:rPr>
  </w:style>
  <w:style w:type="paragraph" w:styleId="TOC8">
    <w:name w:val="toc 8"/>
    <w:basedOn w:val="Normal"/>
    <w:next w:val="Normal"/>
    <w:autoRedefine/>
    <w:uiPriority w:val="99"/>
    <w:semiHidden/>
    <w:rsid w:val="007D54BA"/>
    <w:pPr>
      <w:widowControl w:val="0"/>
      <w:tabs>
        <w:tab w:val="right" w:pos="9360"/>
      </w:tabs>
      <w:suppressAutoHyphens/>
      <w:autoSpaceDE/>
      <w:autoSpaceDN/>
      <w:spacing w:line="240" w:lineRule="atLeast"/>
      <w:ind w:left="720" w:hanging="720"/>
      <w:jc w:val="both"/>
    </w:pPr>
    <w:rPr>
      <w:rFonts w:ascii="Courier" w:hAnsi="Courier" w:cs="Courier"/>
      <w:kern w:val="24"/>
    </w:rPr>
  </w:style>
  <w:style w:type="paragraph" w:styleId="TOC9">
    <w:name w:val="toc 9"/>
    <w:basedOn w:val="Normal"/>
    <w:next w:val="Normal"/>
    <w:autoRedefine/>
    <w:uiPriority w:val="99"/>
    <w:semiHidden/>
    <w:rsid w:val="007D54BA"/>
    <w:pPr>
      <w:widowControl w:val="0"/>
      <w:tabs>
        <w:tab w:val="right" w:leader="dot" w:pos="9360"/>
      </w:tabs>
      <w:suppressAutoHyphens/>
      <w:autoSpaceDE/>
      <w:autoSpaceDN/>
      <w:spacing w:line="240" w:lineRule="atLeast"/>
      <w:ind w:left="720" w:hanging="720"/>
      <w:jc w:val="both"/>
    </w:pPr>
    <w:rPr>
      <w:rFonts w:ascii="Courier" w:hAnsi="Courier" w:cs="Courier"/>
      <w:kern w:val="24"/>
    </w:rPr>
  </w:style>
  <w:style w:type="paragraph" w:styleId="Index1">
    <w:name w:val="index 1"/>
    <w:basedOn w:val="Normal"/>
    <w:next w:val="Normal"/>
    <w:autoRedefine/>
    <w:uiPriority w:val="99"/>
    <w:semiHidden/>
    <w:rsid w:val="007D54BA"/>
    <w:pPr>
      <w:widowControl w:val="0"/>
      <w:tabs>
        <w:tab w:val="right" w:leader="dot" w:pos="9360"/>
      </w:tabs>
      <w:suppressAutoHyphens/>
      <w:autoSpaceDE/>
      <w:autoSpaceDN/>
      <w:spacing w:line="240" w:lineRule="atLeast"/>
      <w:ind w:left="1440" w:right="720" w:hanging="1440"/>
      <w:jc w:val="both"/>
    </w:pPr>
    <w:rPr>
      <w:rFonts w:ascii="Courier" w:hAnsi="Courier" w:cs="Courier"/>
      <w:kern w:val="24"/>
    </w:rPr>
  </w:style>
  <w:style w:type="paragraph" w:styleId="Index2">
    <w:name w:val="index 2"/>
    <w:basedOn w:val="Normal"/>
    <w:next w:val="Normal"/>
    <w:autoRedefine/>
    <w:uiPriority w:val="99"/>
    <w:semiHidden/>
    <w:rsid w:val="007D54BA"/>
    <w:pPr>
      <w:widowControl w:val="0"/>
      <w:tabs>
        <w:tab w:val="right" w:leader="dot" w:pos="9360"/>
      </w:tabs>
      <w:suppressAutoHyphens/>
      <w:autoSpaceDE/>
      <w:autoSpaceDN/>
      <w:spacing w:line="240" w:lineRule="atLeast"/>
      <w:ind w:left="1440" w:right="720" w:hanging="720"/>
      <w:jc w:val="both"/>
    </w:pPr>
    <w:rPr>
      <w:rFonts w:ascii="Courier" w:hAnsi="Courier" w:cs="Courier"/>
      <w:kern w:val="24"/>
    </w:rPr>
  </w:style>
  <w:style w:type="paragraph" w:styleId="TOAHeading">
    <w:name w:val="toa heading"/>
    <w:basedOn w:val="Normal"/>
    <w:next w:val="Normal"/>
    <w:uiPriority w:val="99"/>
    <w:semiHidden/>
    <w:rsid w:val="007D54BA"/>
    <w:pPr>
      <w:widowControl w:val="0"/>
      <w:tabs>
        <w:tab w:val="right" w:pos="9360"/>
      </w:tabs>
      <w:suppressAutoHyphens/>
      <w:autoSpaceDE/>
      <w:autoSpaceDN/>
      <w:spacing w:line="240" w:lineRule="atLeast"/>
      <w:jc w:val="both"/>
    </w:pPr>
    <w:rPr>
      <w:rFonts w:ascii="Courier" w:hAnsi="Courier" w:cs="Courier"/>
      <w:kern w:val="24"/>
    </w:rPr>
  </w:style>
  <w:style w:type="paragraph" w:customStyle="1" w:styleId="RULE">
    <w:name w:val="RULE"/>
    <w:uiPriority w:val="99"/>
    <w:rsid w:val="007D54BA"/>
    <w:pPr>
      <w:widowControl w:val="0"/>
      <w:tabs>
        <w:tab w:val="right" w:pos="6480"/>
      </w:tabs>
      <w:suppressAutoHyphens/>
      <w:autoSpaceDE w:val="0"/>
      <w:autoSpaceDN w:val="0"/>
      <w:adjustRightInd w:val="0"/>
      <w:spacing w:line="240" w:lineRule="atLeast"/>
    </w:pPr>
    <w:rPr>
      <w:rFonts w:ascii="Courier New" w:hAnsi="Courier New" w:cs="Courier New"/>
      <w:sz w:val="24"/>
      <w:szCs w:val="24"/>
    </w:rPr>
  </w:style>
  <w:style w:type="paragraph" w:customStyle="1" w:styleId="JUSTIFY">
    <w:name w:val="JUSTIFY"/>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after="120" w:line="240" w:lineRule="atLeast"/>
      <w:jc w:val="both"/>
    </w:pPr>
    <w:rPr>
      <w:spacing w:val="-2"/>
    </w:rPr>
  </w:style>
  <w:style w:type="paragraph" w:customStyle="1" w:styleId="LEFT">
    <w:name w:val="LEFT"/>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line="240" w:lineRule="atLeast"/>
    </w:pPr>
  </w:style>
  <w:style w:type="paragraph" w:customStyle="1" w:styleId="MATH">
    <w:name w:val="MATH"/>
    <w:uiPriority w:val="99"/>
    <w:rsid w:val="007D54BA"/>
    <w:pPr>
      <w:widowControl w:val="0"/>
      <w:tabs>
        <w:tab w:val="left" w:pos="432"/>
        <w:tab w:val="left" w:pos="864"/>
        <w:tab w:val="left" w:pos="1440"/>
        <w:tab w:val="left" w:pos="1872"/>
        <w:tab w:val="left" w:pos="2448"/>
        <w:tab w:val="left" w:pos="2880"/>
        <w:tab w:val="left" w:pos="3456"/>
        <w:tab w:val="left" w:pos="3888"/>
        <w:tab w:val="left" w:pos="4464"/>
        <w:tab w:val="left" w:pos="4896"/>
        <w:tab w:val="left" w:pos="5472"/>
        <w:tab w:val="left" w:pos="5904"/>
        <w:tab w:val="left" w:pos="6480"/>
      </w:tabs>
      <w:suppressAutoHyphens/>
      <w:autoSpaceDE w:val="0"/>
      <w:autoSpaceDN w:val="0"/>
      <w:adjustRightInd w:val="0"/>
      <w:spacing w:line="240" w:lineRule="atLeast"/>
    </w:pPr>
    <w:rPr>
      <w:rFonts w:ascii="Courier New" w:hAnsi="Courier New" w:cs="Courier New"/>
      <w:sz w:val="24"/>
      <w:szCs w:val="24"/>
    </w:rPr>
  </w:style>
  <w:style w:type="paragraph" w:customStyle="1" w:styleId="NOTE2">
    <w:name w:val="NOTE2"/>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after="120" w:line="240" w:lineRule="atLeast"/>
      <w:jc w:val="both"/>
    </w:pPr>
    <w:rPr>
      <w:spacing w:val="-2"/>
      <w:sz w:val="18"/>
      <w:szCs w:val="18"/>
    </w:rPr>
  </w:style>
  <w:style w:type="paragraph" w:customStyle="1" w:styleId="NOTE1">
    <w:name w:val="NOTE1"/>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line="240" w:lineRule="atLeast"/>
      <w:jc w:val="both"/>
    </w:pPr>
    <w:rPr>
      <w:spacing w:val="-2"/>
      <w:sz w:val="18"/>
      <w:szCs w:val="18"/>
    </w:rPr>
  </w:style>
  <w:style w:type="paragraph" w:customStyle="1" w:styleId="5P">
    <w:name w:val="5P"/>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after="120" w:line="240" w:lineRule="atLeast"/>
      <w:jc w:val="both"/>
    </w:pPr>
    <w:rPr>
      <w:spacing w:val="-2"/>
    </w:rPr>
  </w:style>
  <w:style w:type="paragraph" w:customStyle="1" w:styleId="TOC">
    <w:name w:val="TOC"/>
    <w:uiPriority w:val="99"/>
    <w:rsid w:val="007D54BA"/>
    <w:pPr>
      <w:widowControl w:val="0"/>
      <w:tabs>
        <w:tab w:val="left" w:pos="-32"/>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640"/>
        <w:tab w:val="left" w:pos="9120"/>
        <w:tab w:val="left" w:pos="9600"/>
        <w:tab w:val="left" w:pos="10080"/>
        <w:tab w:val="left" w:pos="10560"/>
      </w:tabs>
      <w:suppressAutoHyphens/>
      <w:autoSpaceDE w:val="0"/>
      <w:autoSpaceDN w:val="0"/>
      <w:adjustRightInd w:val="0"/>
      <w:spacing w:line="240" w:lineRule="atLeast"/>
    </w:pPr>
    <w:rPr>
      <w:rFonts w:ascii="Univers" w:hAnsi="Univers" w:cs="Univers"/>
      <w:sz w:val="18"/>
      <w:szCs w:val="18"/>
    </w:rPr>
  </w:style>
  <w:style w:type="paragraph" w:customStyle="1" w:styleId="PART">
    <w:name w:val="PART"/>
    <w:uiPriority w:val="99"/>
    <w:rsid w:val="007D54BA"/>
    <w:pPr>
      <w:widowControl w:val="0"/>
      <w:tabs>
        <w:tab w:val="center" w:pos="3240"/>
      </w:tabs>
      <w:suppressAutoHyphens/>
      <w:autoSpaceDE w:val="0"/>
      <w:autoSpaceDN w:val="0"/>
      <w:adjustRightInd w:val="0"/>
      <w:spacing w:line="240" w:lineRule="atLeast"/>
    </w:pPr>
    <w:rPr>
      <w:b/>
      <w:bCs/>
      <w:sz w:val="28"/>
      <w:szCs w:val="28"/>
    </w:rPr>
  </w:style>
  <w:style w:type="paragraph" w:customStyle="1" w:styleId="SECTIONHEAD">
    <w:name w:val="SECTION HEAD"/>
    <w:uiPriority w:val="99"/>
    <w:rsid w:val="007D54BA"/>
    <w:pPr>
      <w:widowControl w:val="0"/>
      <w:tabs>
        <w:tab w:val="left" w:pos="-720"/>
      </w:tabs>
      <w:suppressAutoHyphens/>
      <w:autoSpaceDE w:val="0"/>
      <w:autoSpaceDN w:val="0"/>
      <w:adjustRightInd w:val="0"/>
      <w:spacing w:line="240" w:lineRule="atLeast"/>
      <w:jc w:val="center"/>
    </w:pPr>
    <w:rPr>
      <w:rFonts w:ascii="Arial Narrow" w:hAnsi="Arial Narrow" w:cs="Arial Narrow"/>
      <w:b/>
      <w:bCs/>
      <w:sz w:val="48"/>
      <w:szCs w:val="48"/>
    </w:rPr>
  </w:style>
  <w:style w:type="paragraph" w:customStyle="1" w:styleId="2P">
    <w:name w:val="2P"/>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after="120" w:line="240" w:lineRule="atLeast"/>
      <w:jc w:val="both"/>
    </w:pPr>
    <w:rPr>
      <w:spacing w:val="-2"/>
    </w:rPr>
  </w:style>
  <w:style w:type="paragraph" w:customStyle="1" w:styleId="3P">
    <w:name w:val="3P"/>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after="120" w:line="240" w:lineRule="atLeast"/>
      <w:jc w:val="both"/>
    </w:pPr>
    <w:rPr>
      <w:spacing w:val="-2"/>
    </w:rPr>
  </w:style>
  <w:style w:type="paragraph" w:customStyle="1" w:styleId="4P">
    <w:name w:val="4P"/>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after="120" w:line="240" w:lineRule="atLeast"/>
      <w:jc w:val="both"/>
    </w:pPr>
    <w:rPr>
      <w:spacing w:val="-2"/>
    </w:rPr>
  </w:style>
  <w:style w:type="paragraph" w:customStyle="1" w:styleId="6P">
    <w:name w:val="6P"/>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after="120" w:line="240" w:lineRule="atLeast"/>
      <w:jc w:val="both"/>
    </w:pPr>
    <w:rPr>
      <w:spacing w:val="-2"/>
    </w:rPr>
  </w:style>
  <w:style w:type="paragraph" w:customStyle="1" w:styleId="SECTION">
    <w:name w:val="SECTION"/>
    <w:uiPriority w:val="99"/>
    <w:rsid w:val="007D54BA"/>
    <w:pPr>
      <w:widowControl w:val="0"/>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line="240" w:lineRule="atLeast"/>
    </w:pPr>
    <w:rPr>
      <w:rFonts w:ascii="Book Antiqua" w:hAnsi="Book Antiqua" w:cs="Book Antiqua"/>
      <w:b/>
      <w:bCs/>
      <w:sz w:val="22"/>
      <w:szCs w:val="22"/>
    </w:rPr>
  </w:style>
  <w:style w:type="character" w:customStyle="1" w:styleId="InitialStyle">
    <w:name w:val="InitialStyle"/>
    <w:basedOn w:val="DefaultParagraphFont"/>
    <w:uiPriority w:val="99"/>
    <w:rsid w:val="007D54BA"/>
    <w:rPr>
      <w:rFonts w:ascii="Courier New" w:hAnsi="Courier New" w:cs="Courier New"/>
      <w:color w:val="000000"/>
      <w:sz w:val="24"/>
      <w:szCs w:val="24"/>
      <w:lang w:val="en-US"/>
    </w:rPr>
  </w:style>
  <w:style w:type="character" w:customStyle="1" w:styleId="Document8a">
    <w:name w:val="Document 8a"/>
    <w:basedOn w:val="DefaultParagraphFont"/>
    <w:uiPriority w:val="99"/>
    <w:rsid w:val="007D54BA"/>
    <w:rPr>
      <w:rFonts w:cs="Times New Roman"/>
    </w:rPr>
  </w:style>
  <w:style w:type="character" w:customStyle="1" w:styleId="Document4a">
    <w:name w:val="Document 4a"/>
    <w:basedOn w:val="DefaultParagraphFont"/>
    <w:uiPriority w:val="99"/>
    <w:rsid w:val="007D54BA"/>
    <w:rPr>
      <w:rFonts w:cs="Times New Roman"/>
      <w:b/>
      <w:bCs/>
      <w:i/>
      <w:iCs/>
      <w:sz w:val="24"/>
      <w:szCs w:val="24"/>
    </w:rPr>
  </w:style>
  <w:style w:type="character" w:customStyle="1" w:styleId="Document6a">
    <w:name w:val="Document 6a"/>
    <w:basedOn w:val="DefaultParagraphFont"/>
    <w:uiPriority w:val="99"/>
    <w:rsid w:val="007D54BA"/>
    <w:rPr>
      <w:rFonts w:cs="Times New Roman"/>
    </w:rPr>
  </w:style>
  <w:style w:type="character" w:customStyle="1" w:styleId="Document5a">
    <w:name w:val="Document 5a"/>
    <w:basedOn w:val="DefaultParagraphFont"/>
    <w:uiPriority w:val="99"/>
    <w:rsid w:val="007D54BA"/>
    <w:rPr>
      <w:rFonts w:cs="Times New Roman"/>
    </w:rPr>
  </w:style>
  <w:style w:type="character" w:customStyle="1" w:styleId="Document2a">
    <w:name w:val="Document 2a"/>
    <w:basedOn w:val="DefaultParagraphFont"/>
    <w:uiPriority w:val="99"/>
    <w:rsid w:val="007D54BA"/>
    <w:rPr>
      <w:rFonts w:cs="Times New Roman"/>
    </w:rPr>
  </w:style>
  <w:style w:type="character" w:customStyle="1" w:styleId="Document7a">
    <w:name w:val="Document 7a"/>
    <w:basedOn w:val="DefaultParagraphFont"/>
    <w:uiPriority w:val="99"/>
    <w:rsid w:val="007D54BA"/>
    <w:rPr>
      <w:rFonts w:cs="Times New Roman"/>
    </w:rPr>
  </w:style>
  <w:style w:type="character" w:customStyle="1" w:styleId="RightPar1a">
    <w:name w:val="Right Par 1a"/>
    <w:basedOn w:val="DefaultParagraphFont"/>
    <w:uiPriority w:val="99"/>
    <w:rsid w:val="007D54BA"/>
    <w:rPr>
      <w:rFonts w:cs="Times New Roman"/>
    </w:rPr>
  </w:style>
  <w:style w:type="character" w:customStyle="1" w:styleId="RightPar2a">
    <w:name w:val="Right Par 2a"/>
    <w:basedOn w:val="DefaultParagraphFont"/>
    <w:uiPriority w:val="99"/>
    <w:rsid w:val="007D54BA"/>
    <w:rPr>
      <w:rFonts w:cs="Times New Roman"/>
    </w:rPr>
  </w:style>
  <w:style w:type="character" w:customStyle="1" w:styleId="Document3a">
    <w:name w:val="Document 3a"/>
    <w:basedOn w:val="DefaultParagraphFont"/>
    <w:uiPriority w:val="99"/>
    <w:rsid w:val="007D54BA"/>
    <w:rPr>
      <w:rFonts w:cs="Times New Roman"/>
    </w:rPr>
  </w:style>
  <w:style w:type="character" w:customStyle="1" w:styleId="RightPar3a">
    <w:name w:val="Right Par 3a"/>
    <w:basedOn w:val="DefaultParagraphFont"/>
    <w:uiPriority w:val="99"/>
    <w:rsid w:val="007D54BA"/>
    <w:rPr>
      <w:rFonts w:cs="Times New Roman"/>
    </w:rPr>
  </w:style>
  <w:style w:type="character" w:customStyle="1" w:styleId="RightPar4a">
    <w:name w:val="Right Par 4a"/>
    <w:basedOn w:val="DefaultParagraphFont"/>
    <w:uiPriority w:val="99"/>
    <w:rsid w:val="007D54BA"/>
    <w:rPr>
      <w:rFonts w:cs="Times New Roman"/>
    </w:rPr>
  </w:style>
  <w:style w:type="character" w:customStyle="1" w:styleId="RightPar5a">
    <w:name w:val="Right Par 5a"/>
    <w:basedOn w:val="DefaultParagraphFont"/>
    <w:uiPriority w:val="99"/>
    <w:rsid w:val="007D54BA"/>
    <w:rPr>
      <w:rFonts w:cs="Times New Roman"/>
    </w:rPr>
  </w:style>
  <w:style w:type="character" w:customStyle="1" w:styleId="RightPar6a">
    <w:name w:val="Right Par 6a"/>
    <w:basedOn w:val="DefaultParagraphFont"/>
    <w:uiPriority w:val="99"/>
    <w:rsid w:val="007D54BA"/>
    <w:rPr>
      <w:rFonts w:cs="Times New Roman"/>
    </w:rPr>
  </w:style>
  <w:style w:type="character" w:customStyle="1" w:styleId="RightPar7a">
    <w:name w:val="Right Par 7a"/>
    <w:basedOn w:val="DefaultParagraphFont"/>
    <w:uiPriority w:val="99"/>
    <w:rsid w:val="007D54BA"/>
    <w:rPr>
      <w:rFonts w:cs="Times New Roman"/>
    </w:rPr>
  </w:style>
  <w:style w:type="character" w:customStyle="1" w:styleId="RightPar8a">
    <w:name w:val="Right Par 8a"/>
    <w:basedOn w:val="DefaultParagraphFont"/>
    <w:uiPriority w:val="99"/>
    <w:rsid w:val="007D54BA"/>
    <w:rPr>
      <w:rFonts w:cs="Times New Roman"/>
    </w:rPr>
  </w:style>
  <w:style w:type="paragraph" w:customStyle="1" w:styleId="Document1a">
    <w:name w:val="Document 1a"/>
    <w:uiPriority w:val="99"/>
    <w:rsid w:val="007D54BA"/>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Technical6a">
    <w:name w:val="Technical 6a"/>
    <w:basedOn w:val="DefaultParagraphFont"/>
    <w:uiPriority w:val="99"/>
    <w:rsid w:val="007D54BA"/>
    <w:rPr>
      <w:rFonts w:cs="Times New Roman"/>
    </w:rPr>
  </w:style>
  <w:style w:type="character" w:customStyle="1" w:styleId="Technical2a">
    <w:name w:val="Technical 2a"/>
    <w:basedOn w:val="DefaultParagraphFont"/>
    <w:uiPriority w:val="99"/>
    <w:rsid w:val="007D54BA"/>
    <w:rPr>
      <w:rFonts w:cs="Times New Roman"/>
    </w:rPr>
  </w:style>
  <w:style w:type="character" w:customStyle="1" w:styleId="Technical3a">
    <w:name w:val="Technical 3a"/>
    <w:basedOn w:val="DefaultParagraphFont"/>
    <w:uiPriority w:val="99"/>
    <w:rsid w:val="007D54BA"/>
    <w:rPr>
      <w:rFonts w:cs="Times New Roman"/>
    </w:rPr>
  </w:style>
  <w:style w:type="character" w:customStyle="1" w:styleId="Technical4a">
    <w:name w:val="Technical 4a"/>
    <w:basedOn w:val="DefaultParagraphFont"/>
    <w:uiPriority w:val="99"/>
    <w:rsid w:val="007D54BA"/>
    <w:rPr>
      <w:rFonts w:cs="Times New Roman"/>
    </w:rPr>
  </w:style>
  <w:style w:type="character" w:customStyle="1" w:styleId="Technical1a">
    <w:name w:val="Technical 1a"/>
    <w:basedOn w:val="DefaultParagraphFont"/>
    <w:uiPriority w:val="99"/>
    <w:rsid w:val="007D54BA"/>
    <w:rPr>
      <w:rFonts w:cs="Times New Roman"/>
    </w:rPr>
  </w:style>
  <w:style w:type="character" w:customStyle="1" w:styleId="Technical7a">
    <w:name w:val="Technical 7a"/>
    <w:basedOn w:val="DefaultParagraphFont"/>
    <w:uiPriority w:val="99"/>
    <w:rsid w:val="007D54BA"/>
    <w:rPr>
      <w:rFonts w:cs="Times New Roman"/>
    </w:rPr>
  </w:style>
  <w:style w:type="character" w:customStyle="1" w:styleId="Technical8a">
    <w:name w:val="Technical 8a"/>
    <w:basedOn w:val="DefaultParagraphFont"/>
    <w:uiPriority w:val="99"/>
    <w:rsid w:val="007D54BA"/>
    <w:rPr>
      <w:rFonts w:cs="Times New Roman"/>
    </w:rPr>
  </w:style>
  <w:style w:type="paragraph" w:customStyle="1" w:styleId="ReportDrft">
    <w:name w:val="Report/Drft"/>
    <w:uiPriority w:val="99"/>
    <w:rsid w:val="007D54BA"/>
    <w:pPr>
      <w:widowControl w:val="0"/>
      <w:tabs>
        <w:tab w:val="left" w:pos="-720"/>
      </w:tabs>
      <w:suppressAutoHyphens/>
      <w:autoSpaceDE w:val="0"/>
      <w:autoSpaceDN w:val="0"/>
      <w:adjustRightInd w:val="0"/>
      <w:spacing w:line="480" w:lineRule="atLeast"/>
    </w:pPr>
    <w:rPr>
      <w:rFonts w:ascii="Courier New" w:hAnsi="Courier New" w:cs="Courier New"/>
      <w:sz w:val="24"/>
      <w:szCs w:val="24"/>
    </w:rPr>
  </w:style>
  <w:style w:type="character" w:customStyle="1" w:styleId="SingleSpace">
    <w:name w:val="SingleSpace"/>
    <w:basedOn w:val="DefaultParagraphFont"/>
    <w:uiPriority w:val="99"/>
    <w:rsid w:val="007D54BA"/>
    <w:rPr>
      <w:rFonts w:ascii="Courier New" w:hAnsi="Courier New" w:cs="Courier New"/>
      <w:sz w:val="24"/>
      <w:szCs w:val="24"/>
      <w:lang w:val="en-US"/>
    </w:rPr>
  </w:style>
  <w:style w:type="paragraph" w:customStyle="1" w:styleId="JustOff">
    <w:name w:val="JustOff"/>
    <w:uiPriority w:val="99"/>
    <w:rsid w:val="007D54BA"/>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RegTradeMrk">
    <w:name w:val="RegTradeMrk"/>
    <w:basedOn w:val="DefaultParagraphFont"/>
    <w:uiPriority w:val="99"/>
    <w:rsid w:val="007D54BA"/>
    <w:rPr>
      <w:rFonts w:cs="Times New Roman"/>
    </w:rPr>
  </w:style>
  <w:style w:type="character" w:customStyle="1" w:styleId="endnoterefe">
    <w:name w:val="endnote refe"/>
    <w:basedOn w:val="DefaultParagraphFont"/>
    <w:uiPriority w:val="99"/>
    <w:rsid w:val="007D54BA"/>
    <w:rPr>
      <w:rFonts w:ascii="Courier New" w:hAnsi="Courier New" w:cs="Courier New"/>
      <w:sz w:val="24"/>
      <w:szCs w:val="24"/>
      <w:vertAlign w:val="superscript"/>
      <w:lang w:val="en-US"/>
    </w:rPr>
  </w:style>
  <w:style w:type="paragraph" w:styleId="BodyTextIndent3">
    <w:name w:val="Body Text Indent 3"/>
    <w:basedOn w:val="Normal"/>
    <w:link w:val="BodyTextIndent3Char"/>
    <w:uiPriority w:val="99"/>
    <w:rsid w:val="007D54BA"/>
    <w:pPr>
      <w:widowControl w:val="0"/>
      <w:tabs>
        <w:tab w:val="left" w:pos="-720"/>
        <w:tab w:val="left" w:pos="720"/>
        <w:tab w:val="left" w:pos="2160"/>
        <w:tab w:val="left" w:pos="3600"/>
        <w:tab w:val="left" w:pos="5040"/>
      </w:tabs>
      <w:suppressAutoHyphens/>
      <w:autoSpaceDE/>
      <w:autoSpaceDN/>
      <w:ind w:left="720"/>
      <w:jc w:val="both"/>
    </w:pPr>
    <w:rPr>
      <w:rFonts w:ascii="Courier" w:hAnsi="Courier" w:cs="Courier"/>
      <w:kern w:val="24"/>
    </w:rPr>
  </w:style>
  <w:style w:type="character" w:customStyle="1" w:styleId="BodyTextIndent3Char">
    <w:name w:val="Body Text Indent 3 Char"/>
    <w:basedOn w:val="DefaultParagraphFont"/>
    <w:link w:val="BodyTextIndent3"/>
    <w:uiPriority w:val="99"/>
    <w:semiHidden/>
    <w:locked/>
    <w:rsid w:val="007D54BA"/>
    <w:rPr>
      <w:rFonts w:cs="Times New Roman"/>
      <w:sz w:val="16"/>
      <w:szCs w:val="16"/>
    </w:rPr>
  </w:style>
  <w:style w:type="paragraph" w:customStyle="1" w:styleId="firstpageletterhead">
    <w:name w:val="first page letterhead"/>
    <w:basedOn w:val="Normal"/>
    <w:uiPriority w:val="99"/>
    <w:rsid w:val="007D54BA"/>
    <w:pPr>
      <w:widowControl w:val="0"/>
      <w:autoSpaceDE/>
      <w:autoSpaceDN/>
      <w:jc w:val="both"/>
    </w:pPr>
    <w:rPr>
      <w:rFonts w:ascii="Courier" w:hAnsi="Courier" w:cs="Courier"/>
      <w:kern w:val="24"/>
    </w:rPr>
  </w:style>
  <w:style w:type="paragraph" w:customStyle="1" w:styleId="generalconditions">
    <w:name w:val="general conditions"/>
    <w:basedOn w:val="BodyText2"/>
    <w:uiPriority w:val="99"/>
    <w:rsid w:val="007D54BA"/>
    <w:pPr>
      <w:widowControl w:val="0"/>
      <w:tabs>
        <w:tab w:val="clear" w:pos="0"/>
        <w:tab w:val="left" w:pos="936"/>
      </w:tabs>
      <w:autoSpaceDE/>
      <w:autoSpaceDN/>
      <w:ind w:left="936" w:hanging="936"/>
    </w:pPr>
    <w:rPr>
      <w:rFonts w:ascii="Courier" w:hAnsi="Courier" w:cs="Courier"/>
      <w:kern w:val="24"/>
    </w:rPr>
  </w:style>
  <w:style w:type="paragraph" w:customStyle="1" w:styleId="Normaltimes">
    <w:name w:val="Normal times"/>
    <w:basedOn w:val="Normal"/>
    <w:uiPriority w:val="99"/>
    <w:rsid w:val="007D54BA"/>
    <w:pPr>
      <w:widowControl w:val="0"/>
      <w:autoSpaceDE/>
      <w:autoSpaceDN/>
      <w:jc w:val="both"/>
    </w:pPr>
    <w:rPr>
      <w:kern w:val="24"/>
    </w:rPr>
  </w:style>
  <w:style w:type="paragraph" w:customStyle="1" w:styleId="PermitHeading">
    <w:name w:val="Permit Heading"/>
    <w:basedOn w:val="Normal"/>
    <w:uiPriority w:val="99"/>
    <w:rsid w:val="007D54BA"/>
    <w:pPr>
      <w:widowControl w:val="0"/>
      <w:autoSpaceDE/>
      <w:autoSpaceDN/>
      <w:jc w:val="center"/>
    </w:pPr>
    <w:rPr>
      <w:rFonts w:ascii="Courier" w:hAnsi="Courier" w:cs="Courier"/>
      <w:b/>
      <w:bCs/>
      <w:kern w:val="24"/>
    </w:rPr>
  </w:style>
  <w:style w:type="paragraph" w:customStyle="1" w:styleId="Tabletext">
    <w:name w:val="Table text"/>
    <w:basedOn w:val="Normal"/>
    <w:uiPriority w:val="99"/>
    <w:rsid w:val="007D54BA"/>
    <w:pPr>
      <w:widowControl w:val="0"/>
      <w:autoSpaceDE/>
      <w:autoSpaceDN/>
      <w:jc w:val="both"/>
    </w:pPr>
    <w:rPr>
      <w:kern w:val="24"/>
      <w:sz w:val="20"/>
      <w:szCs w:val="20"/>
    </w:rPr>
  </w:style>
  <w:style w:type="paragraph" w:customStyle="1" w:styleId="subscript">
    <w:name w:val="subscript"/>
    <w:basedOn w:val="Normal"/>
    <w:uiPriority w:val="99"/>
    <w:rsid w:val="007D54BA"/>
    <w:pPr>
      <w:widowControl w:val="0"/>
      <w:autoSpaceDE/>
      <w:autoSpaceDN/>
      <w:jc w:val="center"/>
    </w:pPr>
    <w:rPr>
      <w:rFonts w:ascii="Courier" w:hAnsi="Courier" w:cs="Courier"/>
      <w:b/>
      <w:bCs/>
      <w:w w:val="80"/>
      <w:kern w:val="24"/>
      <w:vertAlign w:val="subscript"/>
    </w:rPr>
  </w:style>
  <w:style w:type="paragraph" w:styleId="CommentText">
    <w:name w:val="annotation text"/>
    <w:basedOn w:val="Normal"/>
    <w:link w:val="CommentTextChar"/>
    <w:uiPriority w:val="99"/>
    <w:semiHidden/>
    <w:rsid w:val="007D54BA"/>
    <w:pPr>
      <w:widowControl w:val="0"/>
      <w:autoSpaceDE/>
      <w:autoSpaceDN/>
    </w:pPr>
    <w:rPr>
      <w:rFonts w:ascii="Courier New" w:hAnsi="Courier New" w:cs="Courier New"/>
      <w:sz w:val="20"/>
      <w:szCs w:val="20"/>
    </w:rPr>
  </w:style>
  <w:style w:type="character" w:customStyle="1" w:styleId="CommentTextChar">
    <w:name w:val="Comment Text Char"/>
    <w:basedOn w:val="DefaultParagraphFont"/>
    <w:link w:val="CommentText"/>
    <w:uiPriority w:val="99"/>
    <w:semiHidden/>
    <w:locked/>
    <w:rsid w:val="007D54BA"/>
    <w:rPr>
      <w:rFonts w:cs="Times New Roman"/>
      <w:sz w:val="20"/>
      <w:szCs w:val="20"/>
    </w:rPr>
  </w:style>
  <w:style w:type="paragraph" w:styleId="NormalWeb">
    <w:name w:val="Normal (Web)"/>
    <w:basedOn w:val="Normal"/>
    <w:uiPriority w:val="99"/>
    <w:rsid w:val="001D458A"/>
    <w:pPr>
      <w:autoSpaceDE/>
      <w:autoSpaceDN/>
      <w:spacing w:before="100" w:beforeAutospacing="1" w:after="100" w:afterAutospacing="1"/>
    </w:pPr>
    <w:rPr>
      <w:rFonts w:ascii="Courier New" w:hAnsi="Courier New" w:cs="Courier New"/>
    </w:rPr>
  </w:style>
  <w:style w:type="paragraph" w:styleId="BodyTextIndent">
    <w:name w:val="Body Text Indent"/>
    <w:basedOn w:val="Normal"/>
    <w:link w:val="BodyTextIndentChar"/>
    <w:uiPriority w:val="99"/>
    <w:rsid w:val="005A0081"/>
    <w:pPr>
      <w:spacing w:after="120"/>
      <w:ind w:left="360"/>
    </w:pPr>
  </w:style>
  <w:style w:type="character" w:customStyle="1" w:styleId="BodyTextIndentChar">
    <w:name w:val="Body Text Indent Char"/>
    <w:basedOn w:val="DefaultParagraphFont"/>
    <w:link w:val="BodyTextIndent"/>
    <w:uiPriority w:val="99"/>
    <w:locked/>
    <w:rsid w:val="005A0081"/>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BA"/>
    <w:pPr>
      <w:autoSpaceDE w:val="0"/>
      <w:autoSpaceDN w:val="0"/>
    </w:pPr>
    <w:rPr>
      <w:sz w:val="24"/>
      <w:szCs w:val="24"/>
    </w:rPr>
  </w:style>
  <w:style w:type="paragraph" w:styleId="Heading1">
    <w:name w:val="heading 1"/>
    <w:basedOn w:val="Normal"/>
    <w:next w:val="Normal"/>
    <w:link w:val="Heading1Char"/>
    <w:uiPriority w:val="99"/>
    <w:qFormat/>
    <w:rsid w:val="007D54BA"/>
    <w:pPr>
      <w:keepNext/>
      <w:ind w:left="720" w:hanging="720"/>
      <w:outlineLvl w:val="0"/>
    </w:pPr>
    <w:rPr>
      <w:b/>
      <w:bCs/>
    </w:rPr>
  </w:style>
  <w:style w:type="paragraph" w:styleId="Heading2">
    <w:name w:val="heading 2"/>
    <w:basedOn w:val="Normal"/>
    <w:next w:val="Normal"/>
    <w:link w:val="Heading2Char"/>
    <w:uiPriority w:val="99"/>
    <w:qFormat/>
    <w:rsid w:val="007D54BA"/>
    <w:pPr>
      <w:keepNext/>
      <w:suppressAutoHyphens/>
      <w:ind w:left="150" w:right="153"/>
      <w:outlineLvl w:val="1"/>
    </w:pPr>
    <w:rPr>
      <w:b/>
      <w:bCs/>
      <w:spacing w:val="-1"/>
    </w:rPr>
  </w:style>
  <w:style w:type="paragraph" w:styleId="Heading3">
    <w:name w:val="heading 3"/>
    <w:basedOn w:val="Normal"/>
    <w:next w:val="Normal"/>
    <w:link w:val="Heading3Char"/>
    <w:uiPriority w:val="99"/>
    <w:qFormat/>
    <w:rsid w:val="007D54BA"/>
    <w:pPr>
      <w:keepNext/>
      <w:tabs>
        <w:tab w:val="left" w:pos="-432"/>
        <w:tab w:val="right" w:leader="dot" w:pos="-72"/>
      </w:tabs>
      <w:suppressAutoHyphens/>
      <w:jc w:val="both"/>
      <w:outlineLvl w:val="2"/>
    </w:pPr>
    <w:rPr>
      <w:rFonts w:ascii="Palatino" w:hAnsi="Palatino" w:cs="Palatino"/>
      <w:b/>
      <w:bCs/>
      <w:spacing w:val="-1"/>
      <w:sz w:val="20"/>
      <w:szCs w:val="20"/>
    </w:rPr>
  </w:style>
  <w:style w:type="paragraph" w:styleId="Heading4">
    <w:name w:val="heading 4"/>
    <w:basedOn w:val="Normal"/>
    <w:next w:val="Normal"/>
    <w:link w:val="Heading4Char"/>
    <w:uiPriority w:val="99"/>
    <w:qFormat/>
    <w:rsid w:val="007D54BA"/>
    <w:pPr>
      <w:keepNext/>
      <w:widowControl w:val="0"/>
      <w:autoSpaceDE/>
      <w:autoSpaceDN/>
      <w:jc w:val="center"/>
      <w:outlineLvl w:val="3"/>
    </w:pPr>
    <w:rPr>
      <w:rFonts w:ascii="Courier" w:hAnsi="Courier" w:cs="Courier"/>
      <w:spacing w:val="-3"/>
      <w:kern w:val="24"/>
      <w:u w:val="single"/>
    </w:rPr>
  </w:style>
  <w:style w:type="paragraph" w:styleId="Heading5">
    <w:name w:val="heading 5"/>
    <w:basedOn w:val="Normal"/>
    <w:next w:val="Normal"/>
    <w:link w:val="Heading5Char"/>
    <w:uiPriority w:val="99"/>
    <w:qFormat/>
    <w:rsid w:val="007D54BA"/>
    <w:pPr>
      <w:keepNext/>
      <w:widowControl w:val="0"/>
      <w:tabs>
        <w:tab w:val="left" w:pos="-720"/>
        <w:tab w:val="left" w:pos="0"/>
      </w:tabs>
      <w:suppressAutoHyphens/>
      <w:autoSpaceDE/>
      <w:autoSpaceDN/>
      <w:spacing w:before="60"/>
      <w:jc w:val="both"/>
      <w:outlineLvl w:val="4"/>
    </w:pPr>
    <w:rPr>
      <w:rFonts w:ascii="Courier" w:hAnsi="Courier" w:cs="Courier"/>
      <w:spacing w:val="-3"/>
      <w:u w:val="single"/>
    </w:rPr>
  </w:style>
  <w:style w:type="paragraph" w:styleId="Heading6">
    <w:name w:val="heading 6"/>
    <w:basedOn w:val="Normal"/>
    <w:next w:val="Normal"/>
    <w:link w:val="Heading6Char"/>
    <w:uiPriority w:val="99"/>
    <w:qFormat/>
    <w:rsid w:val="007D54BA"/>
    <w:pPr>
      <w:keepNext/>
      <w:tabs>
        <w:tab w:val="left" w:pos="-1008"/>
        <w:tab w:val="left" w:pos="-288"/>
        <w:tab w:val="left" w:pos="1396"/>
        <w:tab w:val="left" w:pos="7272"/>
        <w:tab w:val="left" w:pos="8236"/>
      </w:tabs>
      <w:autoSpaceDE/>
      <w:autoSpaceDN/>
      <w:outlineLvl w:val="5"/>
    </w:pPr>
    <w:rPr>
      <w:rFonts w:ascii="Courier" w:hAnsi="Courier" w:cs="Courier"/>
    </w:rPr>
  </w:style>
  <w:style w:type="paragraph" w:styleId="Heading9">
    <w:name w:val="heading 9"/>
    <w:basedOn w:val="Normal"/>
    <w:next w:val="Normal"/>
    <w:link w:val="Heading9Char"/>
    <w:uiPriority w:val="99"/>
    <w:qFormat/>
    <w:rsid w:val="007D54BA"/>
    <w:pPr>
      <w:keepNext/>
      <w:widowControl w:val="0"/>
      <w:autoSpaceDE/>
      <w:autoSpaceDN/>
      <w:spacing w:before="90" w:after="54"/>
      <w:jc w:val="center"/>
      <w:outlineLvl w:val="8"/>
    </w:pPr>
    <w:rPr>
      <w:b/>
      <w:bCs/>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4BA"/>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7D54BA"/>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7D54BA"/>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7D54BA"/>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7D54BA"/>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7D54BA"/>
    <w:rPr>
      <w:rFonts w:ascii="Calibri" w:hAnsi="Calibri" w:cs="Times New Roman"/>
      <w:b/>
      <w:bCs/>
    </w:rPr>
  </w:style>
  <w:style w:type="character" w:customStyle="1" w:styleId="Heading9Char">
    <w:name w:val="Heading 9 Char"/>
    <w:basedOn w:val="DefaultParagraphFont"/>
    <w:link w:val="Heading9"/>
    <w:uiPriority w:val="9"/>
    <w:semiHidden/>
    <w:locked/>
    <w:rsid w:val="007D54BA"/>
    <w:rPr>
      <w:rFonts w:ascii="Cambria" w:hAnsi="Cambria" w:cs="Times New Roman"/>
    </w:rPr>
  </w:style>
  <w:style w:type="paragraph" w:styleId="BalloonText">
    <w:name w:val="Balloon Text"/>
    <w:basedOn w:val="Normal"/>
    <w:link w:val="BalloonTextChar"/>
    <w:uiPriority w:val="99"/>
    <w:semiHidden/>
    <w:rsid w:val="00764D99"/>
    <w:pPr>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4BA"/>
    <w:rPr>
      <w:rFonts w:ascii="Tahoma" w:hAnsi="Tahoma" w:cs="Tahoma"/>
      <w:sz w:val="16"/>
      <w:szCs w:val="16"/>
    </w:rPr>
  </w:style>
  <w:style w:type="paragraph" w:styleId="Header">
    <w:name w:val="header"/>
    <w:basedOn w:val="Normal"/>
    <w:link w:val="HeaderChar"/>
    <w:uiPriority w:val="99"/>
    <w:rsid w:val="007D54BA"/>
    <w:pPr>
      <w:tabs>
        <w:tab w:val="center" w:pos="4320"/>
        <w:tab w:val="right" w:pos="8640"/>
      </w:tabs>
    </w:pPr>
  </w:style>
  <w:style w:type="character" w:customStyle="1" w:styleId="HeaderChar">
    <w:name w:val="Header Char"/>
    <w:basedOn w:val="DefaultParagraphFont"/>
    <w:link w:val="Header"/>
    <w:uiPriority w:val="99"/>
    <w:locked/>
    <w:rsid w:val="007D54BA"/>
    <w:rPr>
      <w:rFonts w:cs="Times New Roman"/>
      <w:sz w:val="24"/>
      <w:szCs w:val="24"/>
    </w:rPr>
  </w:style>
  <w:style w:type="paragraph" w:styleId="Footer">
    <w:name w:val="footer"/>
    <w:basedOn w:val="Normal"/>
    <w:link w:val="FooterChar"/>
    <w:uiPriority w:val="99"/>
    <w:rsid w:val="007D54BA"/>
    <w:pPr>
      <w:tabs>
        <w:tab w:val="center" w:pos="4320"/>
        <w:tab w:val="right" w:pos="8640"/>
      </w:tabs>
    </w:pPr>
  </w:style>
  <w:style w:type="character" w:customStyle="1" w:styleId="FooterChar">
    <w:name w:val="Footer Char"/>
    <w:basedOn w:val="DefaultParagraphFont"/>
    <w:link w:val="Footer"/>
    <w:uiPriority w:val="99"/>
    <w:locked/>
    <w:rsid w:val="007D54BA"/>
    <w:rPr>
      <w:rFonts w:cs="Times New Roman"/>
      <w:sz w:val="24"/>
      <w:szCs w:val="24"/>
    </w:rPr>
  </w:style>
  <w:style w:type="character" w:styleId="PageNumber">
    <w:name w:val="page number"/>
    <w:basedOn w:val="DefaultParagraphFont"/>
    <w:uiPriority w:val="99"/>
    <w:rsid w:val="007D54BA"/>
    <w:rPr>
      <w:rFonts w:cs="Times New Roman"/>
    </w:rPr>
  </w:style>
  <w:style w:type="paragraph" w:customStyle="1" w:styleId="Technical5a">
    <w:name w:val="Technical 5a"/>
    <w:uiPriority w:val="99"/>
    <w:rsid w:val="007D54BA"/>
    <w:pPr>
      <w:widowControl w:val="0"/>
      <w:tabs>
        <w:tab w:val="left" w:pos="0"/>
      </w:tabs>
      <w:suppressAutoHyphens/>
      <w:autoSpaceDE w:val="0"/>
      <w:autoSpaceDN w:val="0"/>
    </w:pPr>
    <w:rPr>
      <w:rFonts w:ascii="CG Times" w:hAnsi="CG Times" w:cs="CG Times"/>
      <w:b/>
      <w:bCs/>
      <w:sz w:val="24"/>
      <w:szCs w:val="24"/>
    </w:rPr>
  </w:style>
  <w:style w:type="paragraph" w:customStyle="1" w:styleId="Table">
    <w:name w:val="Table"/>
    <w:uiPriority w:val="99"/>
    <w:rsid w:val="007D54BA"/>
    <w:pPr>
      <w:autoSpaceDE w:val="0"/>
      <w:autoSpaceDN w:val="0"/>
      <w:spacing w:before="80" w:after="80"/>
    </w:pPr>
    <w:rPr>
      <w:rFonts w:ascii="Helvetica Light" w:hAnsi="Helvetica Light" w:cs="Helvetica Light"/>
      <w:sz w:val="18"/>
      <w:szCs w:val="18"/>
    </w:rPr>
  </w:style>
  <w:style w:type="paragraph" w:styleId="DocumentMap">
    <w:name w:val="Document Map"/>
    <w:basedOn w:val="Normal"/>
    <w:link w:val="DocumentMapChar"/>
    <w:uiPriority w:val="99"/>
    <w:semiHidden/>
    <w:rsid w:val="007D54B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D54BA"/>
    <w:rPr>
      <w:rFonts w:ascii="Tahoma" w:hAnsi="Tahoma" w:cs="Tahoma"/>
      <w:sz w:val="16"/>
      <w:szCs w:val="16"/>
    </w:rPr>
  </w:style>
  <w:style w:type="paragraph" w:styleId="EndnoteText">
    <w:name w:val="endnote text"/>
    <w:basedOn w:val="Normal"/>
    <w:link w:val="EndnoteTextChar"/>
    <w:uiPriority w:val="99"/>
    <w:semiHidden/>
    <w:rsid w:val="007D54BA"/>
    <w:pPr>
      <w:widowControl w:val="0"/>
      <w:autoSpaceDE/>
      <w:autoSpaceDN/>
    </w:pPr>
    <w:rPr>
      <w:rFonts w:ascii="Courier" w:hAnsi="Courier" w:cs="Courier"/>
    </w:rPr>
  </w:style>
  <w:style w:type="character" w:customStyle="1" w:styleId="EndnoteTextChar">
    <w:name w:val="Endnote Text Char"/>
    <w:basedOn w:val="DefaultParagraphFont"/>
    <w:link w:val="EndnoteText"/>
    <w:uiPriority w:val="99"/>
    <w:semiHidden/>
    <w:locked/>
    <w:rsid w:val="007D54BA"/>
    <w:rPr>
      <w:rFonts w:cs="Times New Roman"/>
      <w:sz w:val="20"/>
      <w:szCs w:val="20"/>
    </w:rPr>
  </w:style>
  <w:style w:type="character" w:customStyle="1" w:styleId="Document8">
    <w:name w:val="Document 8"/>
    <w:basedOn w:val="DefaultParagraphFont"/>
    <w:uiPriority w:val="99"/>
    <w:rsid w:val="007D54BA"/>
    <w:rPr>
      <w:rFonts w:cs="Times New Roman"/>
    </w:rPr>
  </w:style>
  <w:style w:type="paragraph" w:customStyle="1" w:styleId="TAB8">
    <w:name w:val="TAB8"/>
    <w:uiPriority w:val="99"/>
    <w:rsid w:val="007D54BA"/>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suppressAutoHyphens/>
    </w:pPr>
    <w:rPr>
      <w:rFonts w:ascii="Arial Narrow" w:hAnsi="Arial Narrow" w:cs="Arial Narrow"/>
      <w:sz w:val="17"/>
      <w:szCs w:val="17"/>
    </w:rPr>
  </w:style>
  <w:style w:type="character" w:customStyle="1" w:styleId="Document2">
    <w:name w:val="Document 2"/>
    <w:basedOn w:val="DefaultParagraphFont"/>
    <w:uiPriority w:val="99"/>
    <w:rsid w:val="007D54BA"/>
    <w:rPr>
      <w:rFonts w:ascii="Courier" w:hAnsi="Courier" w:cs="Courier"/>
      <w:sz w:val="24"/>
      <w:szCs w:val="24"/>
      <w:lang w:val="en-US"/>
    </w:rPr>
  </w:style>
  <w:style w:type="paragraph" w:styleId="BodyText">
    <w:name w:val="Body Text"/>
    <w:basedOn w:val="Normal"/>
    <w:link w:val="BodyTextChar"/>
    <w:uiPriority w:val="99"/>
    <w:rsid w:val="007D54BA"/>
    <w:pPr>
      <w:widowControl w:val="0"/>
      <w:tabs>
        <w:tab w:val="left" w:pos="-720"/>
        <w:tab w:val="left" w:pos="0"/>
      </w:tabs>
      <w:suppressAutoHyphens/>
      <w:autoSpaceDE/>
      <w:autoSpaceDN/>
      <w:jc w:val="both"/>
    </w:pPr>
    <w:rPr>
      <w:rFonts w:ascii="Courier" w:hAnsi="Courier" w:cs="Courier"/>
    </w:rPr>
  </w:style>
  <w:style w:type="character" w:customStyle="1" w:styleId="BodyTextChar">
    <w:name w:val="Body Text Char"/>
    <w:basedOn w:val="DefaultParagraphFont"/>
    <w:link w:val="BodyText"/>
    <w:uiPriority w:val="99"/>
    <w:semiHidden/>
    <w:locked/>
    <w:rsid w:val="007D54BA"/>
    <w:rPr>
      <w:rFonts w:cs="Times New Roman"/>
      <w:sz w:val="24"/>
      <w:szCs w:val="24"/>
    </w:rPr>
  </w:style>
  <w:style w:type="character" w:customStyle="1" w:styleId="Heading1Title">
    <w:name w:val="Heading1Title"/>
    <w:basedOn w:val="DefaultParagraphFont"/>
    <w:uiPriority w:val="99"/>
    <w:rsid w:val="007D54BA"/>
    <w:rPr>
      <w:rFonts w:cs="Times New Roman"/>
    </w:rPr>
  </w:style>
  <w:style w:type="paragraph" w:customStyle="1" w:styleId="TEXT">
    <w:name w:val="TEXT"/>
    <w:uiPriority w:val="99"/>
    <w:rsid w:val="007D54B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uppressAutoHyphens/>
      <w:spacing w:after="120"/>
      <w:jc w:val="both"/>
    </w:pPr>
    <w:rPr>
      <w:rFonts w:ascii="CG Times" w:hAnsi="CG Times" w:cs="CG Times"/>
      <w:spacing w:val="-2"/>
    </w:rPr>
  </w:style>
  <w:style w:type="paragraph" w:styleId="BodyText2">
    <w:name w:val="Body Text 2"/>
    <w:basedOn w:val="Normal"/>
    <w:link w:val="BodyText2Char"/>
    <w:uiPriority w:val="99"/>
    <w:rsid w:val="007D54BA"/>
    <w:pPr>
      <w:tabs>
        <w:tab w:val="left" w:pos="-720"/>
        <w:tab w:val="left" w:pos="0"/>
      </w:tabs>
      <w:suppressAutoHyphens/>
      <w:ind w:left="720"/>
      <w:jc w:val="both"/>
    </w:pPr>
  </w:style>
  <w:style w:type="character" w:customStyle="1" w:styleId="BodyText2Char">
    <w:name w:val="Body Text 2 Char"/>
    <w:basedOn w:val="DefaultParagraphFont"/>
    <w:link w:val="BodyText2"/>
    <w:uiPriority w:val="99"/>
    <w:semiHidden/>
    <w:locked/>
    <w:rsid w:val="007D54BA"/>
    <w:rPr>
      <w:rFonts w:cs="Times New Roman"/>
      <w:sz w:val="24"/>
      <w:szCs w:val="24"/>
    </w:rPr>
  </w:style>
  <w:style w:type="paragraph" w:customStyle="1" w:styleId="TAB10">
    <w:name w:val="TAB10"/>
    <w:uiPriority w:val="99"/>
    <w:rsid w:val="007D54BA"/>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odyTextIndent2">
    <w:name w:val="Body Text Indent 2"/>
    <w:basedOn w:val="Normal"/>
    <w:link w:val="BodyTextIndent2Char"/>
    <w:uiPriority w:val="99"/>
    <w:rsid w:val="007D54BA"/>
    <w:pPr>
      <w:tabs>
        <w:tab w:val="left" w:pos="-720"/>
      </w:tabs>
      <w:suppressAutoHyphens/>
      <w:spacing w:line="240" w:lineRule="atLeast"/>
      <w:ind w:left="720" w:hanging="720"/>
      <w:jc w:val="both"/>
    </w:pPr>
    <w:rPr>
      <w:spacing w:val="-3"/>
    </w:rPr>
  </w:style>
  <w:style w:type="character" w:customStyle="1" w:styleId="BodyTextIndent2Char">
    <w:name w:val="Body Text Indent 2 Char"/>
    <w:basedOn w:val="DefaultParagraphFont"/>
    <w:link w:val="BodyTextIndent2"/>
    <w:uiPriority w:val="99"/>
    <w:semiHidden/>
    <w:locked/>
    <w:rsid w:val="007D54BA"/>
    <w:rPr>
      <w:rFonts w:cs="Times New Roman"/>
      <w:sz w:val="24"/>
      <w:szCs w:val="24"/>
    </w:rPr>
  </w:style>
  <w:style w:type="character" w:styleId="EndnoteReference">
    <w:name w:val="endnote reference"/>
    <w:basedOn w:val="DefaultParagraphFont"/>
    <w:uiPriority w:val="99"/>
    <w:semiHidden/>
    <w:rsid w:val="007D54BA"/>
    <w:rPr>
      <w:rFonts w:ascii="Courier New" w:hAnsi="Courier New" w:cs="Courier New"/>
      <w:sz w:val="24"/>
      <w:szCs w:val="24"/>
      <w:vertAlign w:val="superscript"/>
      <w:lang w:val="en-US"/>
    </w:rPr>
  </w:style>
  <w:style w:type="paragraph" w:styleId="FootnoteText">
    <w:name w:val="footnote text"/>
    <w:basedOn w:val="Normal"/>
    <w:link w:val="FootnoteTextChar"/>
    <w:uiPriority w:val="99"/>
    <w:semiHidden/>
    <w:rsid w:val="007D54BA"/>
    <w:pPr>
      <w:widowControl w:val="0"/>
      <w:autoSpaceDE/>
      <w:autoSpaceDN/>
      <w:jc w:val="both"/>
    </w:pPr>
    <w:rPr>
      <w:kern w:val="24"/>
      <w:sz w:val="20"/>
      <w:szCs w:val="20"/>
    </w:rPr>
  </w:style>
  <w:style w:type="character" w:customStyle="1" w:styleId="FootnoteTextChar">
    <w:name w:val="Footnote Text Char"/>
    <w:basedOn w:val="DefaultParagraphFont"/>
    <w:link w:val="FootnoteText"/>
    <w:uiPriority w:val="99"/>
    <w:semiHidden/>
    <w:locked/>
    <w:rsid w:val="007D54BA"/>
    <w:rPr>
      <w:rFonts w:cs="Times New Roman"/>
      <w:sz w:val="20"/>
      <w:szCs w:val="20"/>
    </w:rPr>
  </w:style>
  <w:style w:type="character" w:styleId="FootnoteReference">
    <w:name w:val="footnote reference"/>
    <w:basedOn w:val="DefaultParagraphFont"/>
    <w:uiPriority w:val="99"/>
    <w:semiHidden/>
    <w:rsid w:val="007D54BA"/>
    <w:rPr>
      <w:rFonts w:cs="Times New Roman"/>
    </w:rPr>
  </w:style>
  <w:style w:type="paragraph" w:customStyle="1" w:styleId="QuickA">
    <w:name w:val="Quick A."/>
    <w:uiPriority w:val="99"/>
    <w:rsid w:val="007D54BA"/>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ument4">
    <w:name w:val="Document 4"/>
    <w:basedOn w:val="DefaultParagraphFont"/>
    <w:uiPriority w:val="99"/>
    <w:rsid w:val="007D54BA"/>
    <w:rPr>
      <w:rFonts w:cs="Times New Roman"/>
      <w:b/>
      <w:bCs/>
      <w:i/>
      <w:iCs/>
      <w:sz w:val="24"/>
      <w:szCs w:val="24"/>
    </w:rPr>
  </w:style>
  <w:style w:type="character" w:customStyle="1" w:styleId="Document6">
    <w:name w:val="Document 6"/>
    <w:basedOn w:val="DefaultParagraphFont"/>
    <w:uiPriority w:val="99"/>
    <w:rsid w:val="007D54BA"/>
    <w:rPr>
      <w:rFonts w:cs="Times New Roman"/>
    </w:rPr>
  </w:style>
  <w:style w:type="character" w:customStyle="1" w:styleId="Document5">
    <w:name w:val="Document 5"/>
    <w:basedOn w:val="DefaultParagraphFont"/>
    <w:uiPriority w:val="99"/>
    <w:rsid w:val="007D54BA"/>
    <w:rPr>
      <w:rFonts w:cs="Times New Roman"/>
    </w:rPr>
  </w:style>
  <w:style w:type="character" w:customStyle="1" w:styleId="Document7">
    <w:name w:val="Document 7"/>
    <w:basedOn w:val="DefaultParagraphFont"/>
    <w:uiPriority w:val="99"/>
    <w:rsid w:val="007D54BA"/>
    <w:rPr>
      <w:rFonts w:cs="Times New Roman"/>
    </w:rPr>
  </w:style>
  <w:style w:type="character" w:customStyle="1" w:styleId="RightPar1">
    <w:name w:val="Right Par 1"/>
    <w:basedOn w:val="DefaultParagraphFont"/>
    <w:uiPriority w:val="99"/>
    <w:rsid w:val="007D54BA"/>
    <w:rPr>
      <w:rFonts w:cs="Times New Roman"/>
    </w:rPr>
  </w:style>
  <w:style w:type="character" w:customStyle="1" w:styleId="RightPar2">
    <w:name w:val="Right Par 2"/>
    <w:basedOn w:val="DefaultParagraphFont"/>
    <w:uiPriority w:val="99"/>
    <w:rsid w:val="007D54BA"/>
    <w:rPr>
      <w:rFonts w:cs="Times New Roman"/>
    </w:rPr>
  </w:style>
  <w:style w:type="character" w:customStyle="1" w:styleId="Document3">
    <w:name w:val="Document 3"/>
    <w:basedOn w:val="DefaultParagraphFont"/>
    <w:uiPriority w:val="99"/>
    <w:rsid w:val="007D54BA"/>
    <w:rPr>
      <w:rFonts w:ascii="Courier New" w:hAnsi="Courier New" w:cs="Courier New"/>
      <w:sz w:val="24"/>
      <w:szCs w:val="24"/>
      <w:lang w:val="en-US"/>
    </w:rPr>
  </w:style>
  <w:style w:type="character" w:customStyle="1" w:styleId="RightPar3">
    <w:name w:val="Right Par 3"/>
    <w:basedOn w:val="DefaultParagraphFont"/>
    <w:uiPriority w:val="99"/>
    <w:rsid w:val="007D54BA"/>
    <w:rPr>
      <w:rFonts w:cs="Times New Roman"/>
    </w:rPr>
  </w:style>
  <w:style w:type="character" w:customStyle="1" w:styleId="RightPar4">
    <w:name w:val="Right Par 4"/>
    <w:basedOn w:val="DefaultParagraphFont"/>
    <w:uiPriority w:val="99"/>
    <w:rsid w:val="007D54BA"/>
    <w:rPr>
      <w:rFonts w:cs="Times New Roman"/>
    </w:rPr>
  </w:style>
  <w:style w:type="character" w:customStyle="1" w:styleId="RightPar5">
    <w:name w:val="Right Par 5"/>
    <w:basedOn w:val="DefaultParagraphFont"/>
    <w:uiPriority w:val="99"/>
    <w:rsid w:val="007D54BA"/>
    <w:rPr>
      <w:rFonts w:cs="Times New Roman"/>
    </w:rPr>
  </w:style>
  <w:style w:type="character" w:customStyle="1" w:styleId="RightPar6">
    <w:name w:val="Right Par 6"/>
    <w:basedOn w:val="DefaultParagraphFont"/>
    <w:uiPriority w:val="99"/>
    <w:rsid w:val="007D54BA"/>
    <w:rPr>
      <w:rFonts w:cs="Times New Roman"/>
    </w:rPr>
  </w:style>
  <w:style w:type="character" w:customStyle="1" w:styleId="RightPar7">
    <w:name w:val="Right Par 7"/>
    <w:basedOn w:val="DefaultParagraphFont"/>
    <w:uiPriority w:val="99"/>
    <w:rsid w:val="007D54BA"/>
    <w:rPr>
      <w:rFonts w:cs="Times New Roman"/>
    </w:rPr>
  </w:style>
  <w:style w:type="character" w:customStyle="1" w:styleId="RightPar8">
    <w:name w:val="Right Par 8"/>
    <w:basedOn w:val="DefaultParagraphFont"/>
    <w:uiPriority w:val="99"/>
    <w:rsid w:val="007D54BA"/>
    <w:rPr>
      <w:rFonts w:cs="Times New Roman"/>
    </w:rPr>
  </w:style>
  <w:style w:type="paragraph" w:customStyle="1" w:styleId="Document1">
    <w:name w:val="Document 1"/>
    <w:uiPriority w:val="99"/>
    <w:rsid w:val="007D54BA"/>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Init">
    <w:name w:val="Doc Init"/>
    <w:basedOn w:val="DefaultParagraphFont"/>
    <w:uiPriority w:val="99"/>
    <w:rsid w:val="007D54BA"/>
    <w:rPr>
      <w:rFonts w:cs="Times New Roman"/>
    </w:rPr>
  </w:style>
  <w:style w:type="character" w:customStyle="1" w:styleId="Technical5">
    <w:name w:val="Technical 5"/>
    <w:basedOn w:val="DefaultParagraphFont"/>
    <w:uiPriority w:val="99"/>
    <w:rsid w:val="007D54BA"/>
    <w:rPr>
      <w:rFonts w:cs="Times New Roman"/>
    </w:rPr>
  </w:style>
  <w:style w:type="character" w:customStyle="1" w:styleId="Technical6">
    <w:name w:val="Technical 6"/>
    <w:basedOn w:val="DefaultParagraphFont"/>
    <w:rsid w:val="007D54BA"/>
    <w:rPr>
      <w:rFonts w:cs="Times New Roman"/>
    </w:rPr>
  </w:style>
  <w:style w:type="character" w:customStyle="1" w:styleId="Technical2">
    <w:name w:val="Technical 2"/>
    <w:basedOn w:val="DefaultParagraphFont"/>
    <w:uiPriority w:val="99"/>
    <w:rsid w:val="007D54BA"/>
    <w:rPr>
      <w:rFonts w:ascii="Courier New" w:hAnsi="Courier New" w:cs="Courier New"/>
      <w:sz w:val="24"/>
      <w:szCs w:val="24"/>
      <w:lang w:val="en-US"/>
    </w:rPr>
  </w:style>
  <w:style w:type="character" w:customStyle="1" w:styleId="Technical3">
    <w:name w:val="Technical 3"/>
    <w:basedOn w:val="DefaultParagraphFont"/>
    <w:uiPriority w:val="99"/>
    <w:rsid w:val="007D54BA"/>
    <w:rPr>
      <w:rFonts w:ascii="Courier New" w:hAnsi="Courier New" w:cs="Courier New"/>
      <w:sz w:val="24"/>
      <w:szCs w:val="24"/>
      <w:lang w:val="en-US"/>
    </w:rPr>
  </w:style>
  <w:style w:type="character" w:customStyle="1" w:styleId="Technical4">
    <w:name w:val="Technical 4"/>
    <w:basedOn w:val="DefaultParagraphFont"/>
    <w:uiPriority w:val="99"/>
    <w:rsid w:val="007D54BA"/>
    <w:rPr>
      <w:rFonts w:cs="Times New Roman"/>
    </w:rPr>
  </w:style>
  <w:style w:type="character" w:customStyle="1" w:styleId="Technical1">
    <w:name w:val="Technical 1"/>
    <w:basedOn w:val="DefaultParagraphFont"/>
    <w:uiPriority w:val="99"/>
    <w:rsid w:val="007D54BA"/>
    <w:rPr>
      <w:rFonts w:ascii="Courier New" w:hAnsi="Courier New" w:cs="Courier New"/>
      <w:sz w:val="24"/>
      <w:szCs w:val="24"/>
      <w:lang w:val="en-US"/>
    </w:rPr>
  </w:style>
  <w:style w:type="character" w:customStyle="1" w:styleId="Technical7">
    <w:name w:val="Technical 7"/>
    <w:basedOn w:val="DefaultParagraphFont"/>
    <w:uiPriority w:val="99"/>
    <w:rsid w:val="007D54BA"/>
    <w:rPr>
      <w:rFonts w:cs="Times New Roman"/>
    </w:rPr>
  </w:style>
  <w:style w:type="character" w:customStyle="1" w:styleId="Technical8">
    <w:name w:val="Technical 8"/>
    <w:basedOn w:val="DefaultParagraphFont"/>
    <w:uiPriority w:val="99"/>
    <w:rsid w:val="007D54BA"/>
    <w:rPr>
      <w:rFonts w:cs="Times New Roman"/>
    </w:rPr>
  </w:style>
  <w:style w:type="character" w:customStyle="1" w:styleId="Heading">
    <w:name w:val="Heading"/>
    <w:basedOn w:val="DefaultParagraphFont"/>
    <w:uiPriority w:val="99"/>
    <w:rsid w:val="007D54BA"/>
    <w:rPr>
      <w:rFonts w:cs="Times New Roman"/>
    </w:rPr>
  </w:style>
  <w:style w:type="character" w:customStyle="1" w:styleId="RightPar">
    <w:name w:val="Right Par"/>
    <w:basedOn w:val="DefaultParagraphFont"/>
    <w:uiPriority w:val="99"/>
    <w:rsid w:val="007D54BA"/>
    <w:rPr>
      <w:rFonts w:cs="Times New Roman"/>
    </w:rPr>
  </w:style>
  <w:style w:type="character" w:customStyle="1" w:styleId="Subheading">
    <w:name w:val="Subheading"/>
    <w:basedOn w:val="DefaultParagraphFont"/>
    <w:uiPriority w:val="99"/>
    <w:rsid w:val="007D54BA"/>
    <w:rPr>
      <w:rFonts w:cs="Times New Roman"/>
    </w:rPr>
  </w:style>
  <w:style w:type="paragraph" w:styleId="TOC1">
    <w:name w:val="toc 1"/>
    <w:basedOn w:val="Normal"/>
    <w:next w:val="Normal"/>
    <w:autoRedefine/>
    <w:uiPriority w:val="99"/>
    <w:semiHidden/>
    <w:rsid w:val="007D54BA"/>
    <w:pPr>
      <w:widowControl w:val="0"/>
      <w:tabs>
        <w:tab w:val="right" w:leader="dot" w:pos="9360"/>
      </w:tabs>
      <w:suppressAutoHyphens/>
      <w:autoSpaceDE/>
      <w:autoSpaceDN/>
      <w:spacing w:before="480" w:line="240" w:lineRule="atLeast"/>
      <w:ind w:left="720" w:right="720" w:hanging="720"/>
      <w:jc w:val="both"/>
    </w:pPr>
    <w:rPr>
      <w:rFonts w:ascii="Courier" w:hAnsi="Courier" w:cs="Courier"/>
      <w:kern w:val="24"/>
    </w:rPr>
  </w:style>
  <w:style w:type="paragraph" w:styleId="TOC2">
    <w:name w:val="toc 2"/>
    <w:basedOn w:val="Normal"/>
    <w:next w:val="Normal"/>
    <w:autoRedefine/>
    <w:uiPriority w:val="99"/>
    <w:semiHidden/>
    <w:rsid w:val="007D54BA"/>
    <w:pPr>
      <w:widowControl w:val="0"/>
      <w:tabs>
        <w:tab w:val="right" w:leader="dot" w:pos="9360"/>
      </w:tabs>
      <w:suppressAutoHyphens/>
      <w:autoSpaceDE/>
      <w:autoSpaceDN/>
      <w:spacing w:line="240" w:lineRule="atLeast"/>
      <w:ind w:left="1440" w:right="720" w:hanging="720"/>
      <w:jc w:val="both"/>
    </w:pPr>
    <w:rPr>
      <w:rFonts w:ascii="Courier" w:hAnsi="Courier" w:cs="Courier"/>
      <w:kern w:val="24"/>
    </w:rPr>
  </w:style>
  <w:style w:type="paragraph" w:styleId="TOC3">
    <w:name w:val="toc 3"/>
    <w:basedOn w:val="Normal"/>
    <w:next w:val="Normal"/>
    <w:autoRedefine/>
    <w:uiPriority w:val="99"/>
    <w:semiHidden/>
    <w:rsid w:val="007D54BA"/>
    <w:pPr>
      <w:widowControl w:val="0"/>
      <w:tabs>
        <w:tab w:val="right" w:leader="dot" w:pos="9360"/>
      </w:tabs>
      <w:suppressAutoHyphens/>
      <w:autoSpaceDE/>
      <w:autoSpaceDN/>
      <w:spacing w:line="240" w:lineRule="atLeast"/>
      <w:ind w:left="2160" w:right="720" w:hanging="720"/>
      <w:jc w:val="both"/>
    </w:pPr>
    <w:rPr>
      <w:rFonts w:ascii="Courier" w:hAnsi="Courier" w:cs="Courier"/>
      <w:kern w:val="24"/>
    </w:rPr>
  </w:style>
  <w:style w:type="paragraph" w:styleId="TOC4">
    <w:name w:val="toc 4"/>
    <w:basedOn w:val="Normal"/>
    <w:next w:val="Normal"/>
    <w:autoRedefine/>
    <w:uiPriority w:val="99"/>
    <w:semiHidden/>
    <w:rsid w:val="007D54BA"/>
    <w:pPr>
      <w:widowControl w:val="0"/>
      <w:tabs>
        <w:tab w:val="right" w:leader="dot" w:pos="9360"/>
      </w:tabs>
      <w:suppressAutoHyphens/>
      <w:autoSpaceDE/>
      <w:autoSpaceDN/>
      <w:spacing w:line="240" w:lineRule="atLeast"/>
      <w:ind w:left="2880" w:right="720" w:hanging="720"/>
      <w:jc w:val="both"/>
    </w:pPr>
    <w:rPr>
      <w:rFonts w:ascii="Courier" w:hAnsi="Courier" w:cs="Courier"/>
      <w:kern w:val="24"/>
    </w:rPr>
  </w:style>
  <w:style w:type="paragraph" w:styleId="TOC5">
    <w:name w:val="toc 5"/>
    <w:basedOn w:val="Normal"/>
    <w:next w:val="Normal"/>
    <w:autoRedefine/>
    <w:uiPriority w:val="99"/>
    <w:semiHidden/>
    <w:rsid w:val="007D54BA"/>
    <w:pPr>
      <w:widowControl w:val="0"/>
      <w:tabs>
        <w:tab w:val="right" w:leader="dot" w:pos="9360"/>
      </w:tabs>
      <w:suppressAutoHyphens/>
      <w:autoSpaceDE/>
      <w:autoSpaceDN/>
      <w:spacing w:line="240" w:lineRule="atLeast"/>
      <w:ind w:left="3600" w:right="720" w:hanging="720"/>
      <w:jc w:val="both"/>
    </w:pPr>
    <w:rPr>
      <w:rFonts w:ascii="Courier" w:hAnsi="Courier" w:cs="Courier"/>
      <w:kern w:val="24"/>
    </w:rPr>
  </w:style>
  <w:style w:type="paragraph" w:styleId="TOC6">
    <w:name w:val="toc 6"/>
    <w:basedOn w:val="Normal"/>
    <w:next w:val="Normal"/>
    <w:autoRedefine/>
    <w:uiPriority w:val="99"/>
    <w:semiHidden/>
    <w:rsid w:val="007D54BA"/>
    <w:pPr>
      <w:widowControl w:val="0"/>
      <w:tabs>
        <w:tab w:val="right" w:pos="9360"/>
      </w:tabs>
      <w:suppressAutoHyphens/>
      <w:autoSpaceDE/>
      <w:autoSpaceDN/>
      <w:spacing w:line="240" w:lineRule="atLeast"/>
      <w:ind w:left="720" w:hanging="720"/>
      <w:jc w:val="both"/>
    </w:pPr>
    <w:rPr>
      <w:rFonts w:ascii="Courier" w:hAnsi="Courier" w:cs="Courier"/>
      <w:kern w:val="24"/>
    </w:rPr>
  </w:style>
  <w:style w:type="paragraph" w:styleId="TOC7">
    <w:name w:val="toc 7"/>
    <w:basedOn w:val="Normal"/>
    <w:next w:val="Normal"/>
    <w:autoRedefine/>
    <w:uiPriority w:val="99"/>
    <w:semiHidden/>
    <w:rsid w:val="007D54BA"/>
    <w:pPr>
      <w:widowControl w:val="0"/>
      <w:suppressAutoHyphens/>
      <w:autoSpaceDE/>
      <w:autoSpaceDN/>
      <w:spacing w:line="240" w:lineRule="atLeast"/>
      <w:ind w:left="720" w:hanging="720"/>
      <w:jc w:val="both"/>
    </w:pPr>
    <w:rPr>
      <w:rFonts w:ascii="Courier" w:hAnsi="Courier" w:cs="Courier"/>
      <w:kern w:val="24"/>
    </w:rPr>
  </w:style>
  <w:style w:type="paragraph" w:styleId="TOC8">
    <w:name w:val="toc 8"/>
    <w:basedOn w:val="Normal"/>
    <w:next w:val="Normal"/>
    <w:autoRedefine/>
    <w:uiPriority w:val="99"/>
    <w:semiHidden/>
    <w:rsid w:val="007D54BA"/>
    <w:pPr>
      <w:widowControl w:val="0"/>
      <w:tabs>
        <w:tab w:val="right" w:pos="9360"/>
      </w:tabs>
      <w:suppressAutoHyphens/>
      <w:autoSpaceDE/>
      <w:autoSpaceDN/>
      <w:spacing w:line="240" w:lineRule="atLeast"/>
      <w:ind w:left="720" w:hanging="720"/>
      <w:jc w:val="both"/>
    </w:pPr>
    <w:rPr>
      <w:rFonts w:ascii="Courier" w:hAnsi="Courier" w:cs="Courier"/>
      <w:kern w:val="24"/>
    </w:rPr>
  </w:style>
  <w:style w:type="paragraph" w:styleId="TOC9">
    <w:name w:val="toc 9"/>
    <w:basedOn w:val="Normal"/>
    <w:next w:val="Normal"/>
    <w:autoRedefine/>
    <w:uiPriority w:val="99"/>
    <w:semiHidden/>
    <w:rsid w:val="007D54BA"/>
    <w:pPr>
      <w:widowControl w:val="0"/>
      <w:tabs>
        <w:tab w:val="right" w:leader="dot" w:pos="9360"/>
      </w:tabs>
      <w:suppressAutoHyphens/>
      <w:autoSpaceDE/>
      <w:autoSpaceDN/>
      <w:spacing w:line="240" w:lineRule="atLeast"/>
      <w:ind w:left="720" w:hanging="720"/>
      <w:jc w:val="both"/>
    </w:pPr>
    <w:rPr>
      <w:rFonts w:ascii="Courier" w:hAnsi="Courier" w:cs="Courier"/>
      <w:kern w:val="24"/>
    </w:rPr>
  </w:style>
  <w:style w:type="paragraph" w:styleId="Index1">
    <w:name w:val="index 1"/>
    <w:basedOn w:val="Normal"/>
    <w:next w:val="Normal"/>
    <w:autoRedefine/>
    <w:uiPriority w:val="99"/>
    <w:semiHidden/>
    <w:rsid w:val="007D54BA"/>
    <w:pPr>
      <w:widowControl w:val="0"/>
      <w:tabs>
        <w:tab w:val="right" w:leader="dot" w:pos="9360"/>
      </w:tabs>
      <w:suppressAutoHyphens/>
      <w:autoSpaceDE/>
      <w:autoSpaceDN/>
      <w:spacing w:line="240" w:lineRule="atLeast"/>
      <w:ind w:left="1440" w:right="720" w:hanging="1440"/>
      <w:jc w:val="both"/>
    </w:pPr>
    <w:rPr>
      <w:rFonts w:ascii="Courier" w:hAnsi="Courier" w:cs="Courier"/>
      <w:kern w:val="24"/>
    </w:rPr>
  </w:style>
  <w:style w:type="paragraph" w:styleId="Index2">
    <w:name w:val="index 2"/>
    <w:basedOn w:val="Normal"/>
    <w:next w:val="Normal"/>
    <w:autoRedefine/>
    <w:uiPriority w:val="99"/>
    <w:semiHidden/>
    <w:rsid w:val="007D54BA"/>
    <w:pPr>
      <w:widowControl w:val="0"/>
      <w:tabs>
        <w:tab w:val="right" w:leader="dot" w:pos="9360"/>
      </w:tabs>
      <w:suppressAutoHyphens/>
      <w:autoSpaceDE/>
      <w:autoSpaceDN/>
      <w:spacing w:line="240" w:lineRule="atLeast"/>
      <w:ind w:left="1440" w:right="720" w:hanging="720"/>
      <w:jc w:val="both"/>
    </w:pPr>
    <w:rPr>
      <w:rFonts w:ascii="Courier" w:hAnsi="Courier" w:cs="Courier"/>
      <w:kern w:val="24"/>
    </w:rPr>
  </w:style>
  <w:style w:type="paragraph" w:styleId="TOAHeading">
    <w:name w:val="toa heading"/>
    <w:basedOn w:val="Normal"/>
    <w:next w:val="Normal"/>
    <w:uiPriority w:val="99"/>
    <w:semiHidden/>
    <w:rsid w:val="007D54BA"/>
    <w:pPr>
      <w:widowControl w:val="0"/>
      <w:tabs>
        <w:tab w:val="right" w:pos="9360"/>
      </w:tabs>
      <w:suppressAutoHyphens/>
      <w:autoSpaceDE/>
      <w:autoSpaceDN/>
      <w:spacing w:line="240" w:lineRule="atLeast"/>
      <w:jc w:val="both"/>
    </w:pPr>
    <w:rPr>
      <w:rFonts w:ascii="Courier" w:hAnsi="Courier" w:cs="Courier"/>
      <w:kern w:val="24"/>
    </w:rPr>
  </w:style>
  <w:style w:type="paragraph" w:customStyle="1" w:styleId="RULE">
    <w:name w:val="RULE"/>
    <w:uiPriority w:val="99"/>
    <w:rsid w:val="007D54BA"/>
    <w:pPr>
      <w:widowControl w:val="0"/>
      <w:tabs>
        <w:tab w:val="right" w:pos="6480"/>
      </w:tabs>
      <w:suppressAutoHyphens/>
      <w:autoSpaceDE w:val="0"/>
      <w:autoSpaceDN w:val="0"/>
      <w:adjustRightInd w:val="0"/>
      <w:spacing w:line="240" w:lineRule="atLeast"/>
    </w:pPr>
    <w:rPr>
      <w:rFonts w:ascii="Courier New" w:hAnsi="Courier New" w:cs="Courier New"/>
      <w:sz w:val="24"/>
      <w:szCs w:val="24"/>
    </w:rPr>
  </w:style>
  <w:style w:type="paragraph" w:customStyle="1" w:styleId="JUSTIFY">
    <w:name w:val="JUSTIFY"/>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after="120" w:line="240" w:lineRule="atLeast"/>
      <w:jc w:val="both"/>
    </w:pPr>
    <w:rPr>
      <w:spacing w:val="-2"/>
    </w:rPr>
  </w:style>
  <w:style w:type="paragraph" w:customStyle="1" w:styleId="LEFT">
    <w:name w:val="LEFT"/>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line="240" w:lineRule="atLeast"/>
    </w:pPr>
  </w:style>
  <w:style w:type="paragraph" w:customStyle="1" w:styleId="MATH">
    <w:name w:val="MATH"/>
    <w:uiPriority w:val="99"/>
    <w:rsid w:val="007D54BA"/>
    <w:pPr>
      <w:widowControl w:val="0"/>
      <w:tabs>
        <w:tab w:val="left" w:pos="432"/>
        <w:tab w:val="left" w:pos="864"/>
        <w:tab w:val="left" w:pos="1440"/>
        <w:tab w:val="left" w:pos="1872"/>
        <w:tab w:val="left" w:pos="2448"/>
        <w:tab w:val="left" w:pos="2880"/>
        <w:tab w:val="left" w:pos="3456"/>
        <w:tab w:val="left" w:pos="3888"/>
        <w:tab w:val="left" w:pos="4464"/>
        <w:tab w:val="left" w:pos="4896"/>
        <w:tab w:val="left" w:pos="5472"/>
        <w:tab w:val="left" w:pos="5904"/>
        <w:tab w:val="left" w:pos="6480"/>
      </w:tabs>
      <w:suppressAutoHyphens/>
      <w:autoSpaceDE w:val="0"/>
      <w:autoSpaceDN w:val="0"/>
      <w:adjustRightInd w:val="0"/>
      <w:spacing w:line="240" w:lineRule="atLeast"/>
    </w:pPr>
    <w:rPr>
      <w:rFonts w:ascii="Courier New" w:hAnsi="Courier New" w:cs="Courier New"/>
      <w:sz w:val="24"/>
      <w:szCs w:val="24"/>
    </w:rPr>
  </w:style>
  <w:style w:type="paragraph" w:customStyle="1" w:styleId="NOTE2">
    <w:name w:val="NOTE2"/>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after="120" w:line="240" w:lineRule="atLeast"/>
      <w:jc w:val="both"/>
    </w:pPr>
    <w:rPr>
      <w:spacing w:val="-2"/>
      <w:sz w:val="18"/>
      <w:szCs w:val="18"/>
    </w:rPr>
  </w:style>
  <w:style w:type="paragraph" w:customStyle="1" w:styleId="NOTE1">
    <w:name w:val="NOTE1"/>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line="240" w:lineRule="atLeast"/>
      <w:jc w:val="both"/>
    </w:pPr>
    <w:rPr>
      <w:spacing w:val="-2"/>
      <w:sz w:val="18"/>
      <w:szCs w:val="18"/>
    </w:rPr>
  </w:style>
  <w:style w:type="paragraph" w:customStyle="1" w:styleId="5P">
    <w:name w:val="5P"/>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after="120" w:line="240" w:lineRule="atLeast"/>
      <w:jc w:val="both"/>
    </w:pPr>
    <w:rPr>
      <w:spacing w:val="-2"/>
    </w:rPr>
  </w:style>
  <w:style w:type="paragraph" w:customStyle="1" w:styleId="TOC">
    <w:name w:val="TOC"/>
    <w:uiPriority w:val="99"/>
    <w:rsid w:val="007D54BA"/>
    <w:pPr>
      <w:widowControl w:val="0"/>
      <w:tabs>
        <w:tab w:val="left" w:pos="-32"/>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640"/>
        <w:tab w:val="left" w:pos="9120"/>
        <w:tab w:val="left" w:pos="9600"/>
        <w:tab w:val="left" w:pos="10080"/>
        <w:tab w:val="left" w:pos="10560"/>
      </w:tabs>
      <w:suppressAutoHyphens/>
      <w:autoSpaceDE w:val="0"/>
      <w:autoSpaceDN w:val="0"/>
      <w:adjustRightInd w:val="0"/>
      <w:spacing w:line="240" w:lineRule="atLeast"/>
    </w:pPr>
    <w:rPr>
      <w:rFonts w:ascii="Univers" w:hAnsi="Univers" w:cs="Univers"/>
      <w:sz w:val="18"/>
      <w:szCs w:val="18"/>
    </w:rPr>
  </w:style>
  <w:style w:type="paragraph" w:customStyle="1" w:styleId="PART">
    <w:name w:val="PART"/>
    <w:uiPriority w:val="99"/>
    <w:rsid w:val="007D54BA"/>
    <w:pPr>
      <w:widowControl w:val="0"/>
      <w:tabs>
        <w:tab w:val="center" w:pos="3240"/>
      </w:tabs>
      <w:suppressAutoHyphens/>
      <w:autoSpaceDE w:val="0"/>
      <w:autoSpaceDN w:val="0"/>
      <w:adjustRightInd w:val="0"/>
      <w:spacing w:line="240" w:lineRule="atLeast"/>
    </w:pPr>
    <w:rPr>
      <w:b/>
      <w:bCs/>
      <w:sz w:val="28"/>
      <w:szCs w:val="28"/>
    </w:rPr>
  </w:style>
  <w:style w:type="paragraph" w:customStyle="1" w:styleId="SECTIONHEAD">
    <w:name w:val="SECTION HEAD"/>
    <w:uiPriority w:val="99"/>
    <w:rsid w:val="007D54BA"/>
    <w:pPr>
      <w:widowControl w:val="0"/>
      <w:tabs>
        <w:tab w:val="left" w:pos="-720"/>
      </w:tabs>
      <w:suppressAutoHyphens/>
      <w:autoSpaceDE w:val="0"/>
      <w:autoSpaceDN w:val="0"/>
      <w:adjustRightInd w:val="0"/>
      <w:spacing w:line="240" w:lineRule="atLeast"/>
      <w:jc w:val="center"/>
    </w:pPr>
    <w:rPr>
      <w:rFonts w:ascii="Arial Narrow" w:hAnsi="Arial Narrow" w:cs="Arial Narrow"/>
      <w:b/>
      <w:bCs/>
      <w:sz w:val="48"/>
      <w:szCs w:val="48"/>
    </w:rPr>
  </w:style>
  <w:style w:type="paragraph" w:customStyle="1" w:styleId="2P">
    <w:name w:val="2P"/>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after="120" w:line="240" w:lineRule="atLeast"/>
      <w:jc w:val="both"/>
    </w:pPr>
    <w:rPr>
      <w:spacing w:val="-2"/>
    </w:rPr>
  </w:style>
  <w:style w:type="paragraph" w:customStyle="1" w:styleId="3P">
    <w:name w:val="3P"/>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after="120" w:line="240" w:lineRule="atLeast"/>
      <w:jc w:val="both"/>
    </w:pPr>
    <w:rPr>
      <w:spacing w:val="-2"/>
    </w:rPr>
  </w:style>
  <w:style w:type="paragraph" w:customStyle="1" w:styleId="4P">
    <w:name w:val="4P"/>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after="120" w:line="240" w:lineRule="atLeast"/>
      <w:jc w:val="both"/>
    </w:pPr>
    <w:rPr>
      <w:spacing w:val="-2"/>
    </w:rPr>
  </w:style>
  <w:style w:type="paragraph" w:customStyle="1" w:styleId="6P">
    <w:name w:val="6P"/>
    <w:uiPriority w:val="99"/>
    <w:rsid w:val="007D54B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after="120" w:line="240" w:lineRule="atLeast"/>
      <w:jc w:val="both"/>
    </w:pPr>
    <w:rPr>
      <w:spacing w:val="-2"/>
    </w:rPr>
  </w:style>
  <w:style w:type="paragraph" w:customStyle="1" w:styleId="SECTION">
    <w:name w:val="SECTION"/>
    <w:uiPriority w:val="99"/>
    <w:rsid w:val="007D54BA"/>
    <w:pPr>
      <w:widowControl w:val="0"/>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s>
      <w:suppressAutoHyphens/>
      <w:autoSpaceDE w:val="0"/>
      <w:autoSpaceDN w:val="0"/>
      <w:adjustRightInd w:val="0"/>
      <w:spacing w:line="240" w:lineRule="atLeast"/>
    </w:pPr>
    <w:rPr>
      <w:rFonts w:ascii="Book Antiqua" w:hAnsi="Book Antiqua" w:cs="Book Antiqua"/>
      <w:b/>
      <w:bCs/>
      <w:sz w:val="22"/>
      <w:szCs w:val="22"/>
    </w:rPr>
  </w:style>
  <w:style w:type="character" w:customStyle="1" w:styleId="InitialStyle">
    <w:name w:val="InitialStyle"/>
    <w:basedOn w:val="DefaultParagraphFont"/>
    <w:uiPriority w:val="99"/>
    <w:rsid w:val="007D54BA"/>
    <w:rPr>
      <w:rFonts w:ascii="Courier New" w:hAnsi="Courier New" w:cs="Courier New"/>
      <w:color w:val="000000"/>
      <w:sz w:val="24"/>
      <w:szCs w:val="24"/>
      <w:lang w:val="en-US"/>
    </w:rPr>
  </w:style>
  <w:style w:type="character" w:customStyle="1" w:styleId="Document8a">
    <w:name w:val="Document 8a"/>
    <w:basedOn w:val="DefaultParagraphFont"/>
    <w:uiPriority w:val="99"/>
    <w:rsid w:val="007D54BA"/>
    <w:rPr>
      <w:rFonts w:cs="Times New Roman"/>
    </w:rPr>
  </w:style>
  <w:style w:type="character" w:customStyle="1" w:styleId="Document4a">
    <w:name w:val="Document 4a"/>
    <w:basedOn w:val="DefaultParagraphFont"/>
    <w:uiPriority w:val="99"/>
    <w:rsid w:val="007D54BA"/>
    <w:rPr>
      <w:rFonts w:cs="Times New Roman"/>
      <w:b/>
      <w:bCs/>
      <w:i/>
      <w:iCs/>
      <w:sz w:val="24"/>
      <w:szCs w:val="24"/>
    </w:rPr>
  </w:style>
  <w:style w:type="character" w:customStyle="1" w:styleId="Document6a">
    <w:name w:val="Document 6a"/>
    <w:basedOn w:val="DefaultParagraphFont"/>
    <w:uiPriority w:val="99"/>
    <w:rsid w:val="007D54BA"/>
    <w:rPr>
      <w:rFonts w:cs="Times New Roman"/>
    </w:rPr>
  </w:style>
  <w:style w:type="character" w:customStyle="1" w:styleId="Document5a">
    <w:name w:val="Document 5a"/>
    <w:basedOn w:val="DefaultParagraphFont"/>
    <w:uiPriority w:val="99"/>
    <w:rsid w:val="007D54BA"/>
    <w:rPr>
      <w:rFonts w:cs="Times New Roman"/>
    </w:rPr>
  </w:style>
  <w:style w:type="character" w:customStyle="1" w:styleId="Document2a">
    <w:name w:val="Document 2a"/>
    <w:basedOn w:val="DefaultParagraphFont"/>
    <w:uiPriority w:val="99"/>
    <w:rsid w:val="007D54BA"/>
    <w:rPr>
      <w:rFonts w:cs="Times New Roman"/>
    </w:rPr>
  </w:style>
  <w:style w:type="character" w:customStyle="1" w:styleId="Document7a">
    <w:name w:val="Document 7a"/>
    <w:basedOn w:val="DefaultParagraphFont"/>
    <w:uiPriority w:val="99"/>
    <w:rsid w:val="007D54BA"/>
    <w:rPr>
      <w:rFonts w:cs="Times New Roman"/>
    </w:rPr>
  </w:style>
  <w:style w:type="character" w:customStyle="1" w:styleId="RightPar1a">
    <w:name w:val="Right Par 1a"/>
    <w:basedOn w:val="DefaultParagraphFont"/>
    <w:uiPriority w:val="99"/>
    <w:rsid w:val="007D54BA"/>
    <w:rPr>
      <w:rFonts w:cs="Times New Roman"/>
    </w:rPr>
  </w:style>
  <w:style w:type="character" w:customStyle="1" w:styleId="RightPar2a">
    <w:name w:val="Right Par 2a"/>
    <w:basedOn w:val="DefaultParagraphFont"/>
    <w:uiPriority w:val="99"/>
    <w:rsid w:val="007D54BA"/>
    <w:rPr>
      <w:rFonts w:cs="Times New Roman"/>
    </w:rPr>
  </w:style>
  <w:style w:type="character" w:customStyle="1" w:styleId="Document3a">
    <w:name w:val="Document 3a"/>
    <w:basedOn w:val="DefaultParagraphFont"/>
    <w:uiPriority w:val="99"/>
    <w:rsid w:val="007D54BA"/>
    <w:rPr>
      <w:rFonts w:cs="Times New Roman"/>
    </w:rPr>
  </w:style>
  <w:style w:type="character" w:customStyle="1" w:styleId="RightPar3a">
    <w:name w:val="Right Par 3a"/>
    <w:basedOn w:val="DefaultParagraphFont"/>
    <w:uiPriority w:val="99"/>
    <w:rsid w:val="007D54BA"/>
    <w:rPr>
      <w:rFonts w:cs="Times New Roman"/>
    </w:rPr>
  </w:style>
  <w:style w:type="character" w:customStyle="1" w:styleId="RightPar4a">
    <w:name w:val="Right Par 4a"/>
    <w:basedOn w:val="DefaultParagraphFont"/>
    <w:uiPriority w:val="99"/>
    <w:rsid w:val="007D54BA"/>
    <w:rPr>
      <w:rFonts w:cs="Times New Roman"/>
    </w:rPr>
  </w:style>
  <w:style w:type="character" w:customStyle="1" w:styleId="RightPar5a">
    <w:name w:val="Right Par 5a"/>
    <w:basedOn w:val="DefaultParagraphFont"/>
    <w:uiPriority w:val="99"/>
    <w:rsid w:val="007D54BA"/>
    <w:rPr>
      <w:rFonts w:cs="Times New Roman"/>
    </w:rPr>
  </w:style>
  <w:style w:type="character" w:customStyle="1" w:styleId="RightPar6a">
    <w:name w:val="Right Par 6a"/>
    <w:basedOn w:val="DefaultParagraphFont"/>
    <w:uiPriority w:val="99"/>
    <w:rsid w:val="007D54BA"/>
    <w:rPr>
      <w:rFonts w:cs="Times New Roman"/>
    </w:rPr>
  </w:style>
  <w:style w:type="character" w:customStyle="1" w:styleId="RightPar7a">
    <w:name w:val="Right Par 7a"/>
    <w:basedOn w:val="DefaultParagraphFont"/>
    <w:uiPriority w:val="99"/>
    <w:rsid w:val="007D54BA"/>
    <w:rPr>
      <w:rFonts w:cs="Times New Roman"/>
    </w:rPr>
  </w:style>
  <w:style w:type="character" w:customStyle="1" w:styleId="RightPar8a">
    <w:name w:val="Right Par 8a"/>
    <w:basedOn w:val="DefaultParagraphFont"/>
    <w:uiPriority w:val="99"/>
    <w:rsid w:val="007D54BA"/>
    <w:rPr>
      <w:rFonts w:cs="Times New Roman"/>
    </w:rPr>
  </w:style>
  <w:style w:type="paragraph" w:customStyle="1" w:styleId="Document1a">
    <w:name w:val="Document 1a"/>
    <w:uiPriority w:val="99"/>
    <w:rsid w:val="007D54BA"/>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Technical6a">
    <w:name w:val="Technical 6a"/>
    <w:basedOn w:val="DefaultParagraphFont"/>
    <w:uiPriority w:val="99"/>
    <w:rsid w:val="007D54BA"/>
    <w:rPr>
      <w:rFonts w:cs="Times New Roman"/>
    </w:rPr>
  </w:style>
  <w:style w:type="character" w:customStyle="1" w:styleId="Technical2a">
    <w:name w:val="Technical 2a"/>
    <w:basedOn w:val="DefaultParagraphFont"/>
    <w:uiPriority w:val="99"/>
    <w:rsid w:val="007D54BA"/>
    <w:rPr>
      <w:rFonts w:cs="Times New Roman"/>
    </w:rPr>
  </w:style>
  <w:style w:type="character" w:customStyle="1" w:styleId="Technical3a">
    <w:name w:val="Technical 3a"/>
    <w:basedOn w:val="DefaultParagraphFont"/>
    <w:uiPriority w:val="99"/>
    <w:rsid w:val="007D54BA"/>
    <w:rPr>
      <w:rFonts w:cs="Times New Roman"/>
    </w:rPr>
  </w:style>
  <w:style w:type="character" w:customStyle="1" w:styleId="Technical4a">
    <w:name w:val="Technical 4a"/>
    <w:basedOn w:val="DefaultParagraphFont"/>
    <w:uiPriority w:val="99"/>
    <w:rsid w:val="007D54BA"/>
    <w:rPr>
      <w:rFonts w:cs="Times New Roman"/>
    </w:rPr>
  </w:style>
  <w:style w:type="character" w:customStyle="1" w:styleId="Technical1a">
    <w:name w:val="Technical 1a"/>
    <w:basedOn w:val="DefaultParagraphFont"/>
    <w:uiPriority w:val="99"/>
    <w:rsid w:val="007D54BA"/>
    <w:rPr>
      <w:rFonts w:cs="Times New Roman"/>
    </w:rPr>
  </w:style>
  <w:style w:type="character" w:customStyle="1" w:styleId="Technical7a">
    <w:name w:val="Technical 7a"/>
    <w:basedOn w:val="DefaultParagraphFont"/>
    <w:uiPriority w:val="99"/>
    <w:rsid w:val="007D54BA"/>
    <w:rPr>
      <w:rFonts w:cs="Times New Roman"/>
    </w:rPr>
  </w:style>
  <w:style w:type="character" w:customStyle="1" w:styleId="Technical8a">
    <w:name w:val="Technical 8a"/>
    <w:basedOn w:val="DefaultParagraphFont"/>
    <w:uiPriority w:val="99"/>
    <w:rsid w:val="007D54BA"/>
    <w:rPr>
      <w:rFonts w:cs="Times New Roman"/>
    </w:rPr>
  </w:style>
  <w:style w:type="paragraph" w:customStyle="1" w:styleId="ReportDrft">
    <w:name w:val="Report/Drft"/>
    <w:uiPriority w:val="99"/>
    <w:rsid w:val="007D54BA"/>
    <w:pPr>
      <w:widowControl w:val="0"/>
      <w:tabs>
        <w:tab w:val="left" w:pos="-720"/>
      </w:tabs>
      <w:suppressAutoHyphens/>
      <w:autoSpaceDE w:val="0"/>
      <w:autoSpaceDN w:val="0"/>
      <w:adjustRightInd w:val="0"/>
      <w:spacing w:line="480" w:lineRule="atLeast"/>
    </w:pPr>
    <w:rPr>
      <w:rFonts w:ascii="Courier New" w:hAnsi="Courier New" w:cs="Courier New"/>
      <w:sz w:val="24"/>
      <w:szCs w:val="24"/>
    </w:rPr>
  </w:style>
  <w:style w:type="character" w:customStyle="1" w:styleId="SingleSpace">
    <w:name w:val="SingleSpace"/>
    <w:basedOn w:val="DefaultParagraphFont"/>
    <w:uiPriority w:val="99"/>
    <w:rsid w:val="007D54BA"/>
    <w:rPr>
      <w:rFonts w:ascii="Courier New" w:hAnsi="Courier New" w:cs="Courier New"/>
      <w:sz w:val="24"/>
      <w:szCs w:val="24"/>
      <w:lang w:val="en-US"/>
    </w:rPr>
  </w:style>
  <w:style w:type="paragraph" w:customStyle="1" w:styleId="JustOff">
    <w:name w:val="JustOff"/>
    <w:uiPriority w:val="99"/>
    <w:rsid w:val="007D54BA"/>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RegTradeMrk">
    <w:name w:val="RegTradeMrk"/>
    <w:basedOn w:val="DefaultParagraphFont"/>
    <w:uiPriority w:val="99"/>
    <w:rsid w:val="007D54BA"/>
    <w:rPr>
      <w:rFonts w:cs="Times New Roman"/>
    </w:rPr>
  </w:style>
  <w:style w:type="character" w:customStyle="1" w:styleId="endnoterefe">
    <w:name w:val="endnote refe"/>
    <w:basedOn w:val="DefaultParagraphFont"/>
    <w:uiPriority w:val="99"/>
    <w:rsid w:val="007D54BA"/>
    <w:rPr>
      <w:rFonts w:ascii="Courier New" w:hAnsi="Courier New" w:cs="Courier New"/>
      <w:sz w:val="24"/>
      <w:szCs w:val="24"/>
      <w:vertAlign w:val="superscript"/>
      <w:lang w:val="en-US"/>
    </w:rPr>
  </w:style>
  <w:style w:type="paragraph" w:styleId="BodyTextIndent3">
    <w:name w:val="Body Text Indent 3"/>
    <w:basedOn w:val="Normal"/>
    <w:link w:val="BodyTextIndent3Char"/>
    <w:uiPriority w:val="99"/>
    <w:rsid w:val="007D54BA"/>
    <w:pPr>
      <w:widowControl w:val="0"/>
      <w:tabs>
        <w:tab w:val="left" w:pos="-720"/>
        <w:tab w:val="left" w:pos="720"/>
        <w:tab w:val="left" w:pos="2160"/>
        <w:tab w:val="left" w:pos="3600"/>
        <w:tab w:val="left" w:pos="5040"/>
      </w:tabs>
      <w:suppressAutoHyphens/>
      <w:autoSpaceDE/>
      <w:autoSpaceDN/>
      <w:ind w:left="720"/>
      <w:jc w:val="both"/>
    </w:pPr>
    <w:rPr>
      <w:rFonts w:ascii="Courier" w:hAnsi="Courier" w:cs="Courier"/>
      <w:kern w:val="24"/>
    </w:rPr>
  </w:style>
  <w:style w:type="character" w:customStyle="1" w:styleId="BodyTextIndent3Char">
    <w:name w:val="Body Text Indent 3 Char"/>
    <w:basedOn w:val="DefaultParagraphFont"/>
    <w:link w:val="BodyTextIndent3"/>
    <w:uiPriority w:val="99"/>
    <w:semiHidden/>
    <w:locked/>
    <w:rsid w:val="007D54BA"/>
    <w:rPr>
      <w:rFonts w:cs="Times New Roman"/>
      <w:sz w:val="16"/>
      <w:szCs w:val="16"/>
    </w:rPr>
  </w:style>
  <w:style w:type="paragraph" w:customStyle="1" w:styleId="firstpageletterhead">
    <w:name w:val="first page letterhead"/>
    <w:basedOn w:val="Normal"/>
    <w:uiPriority w:val="99"/>
    <w:rsid w:val="007D54BA"/>
    <w:pPr>
      <w:widowControl w:val="0"/>
      <w:autoSpaceDE/>
      <w:autoSpaceDN/>
      <w:jc w:val="both"/>
    </w:pPr>
    <w:rPr>
      <w:rFonts w:ascii="Courier" w:hAnsi="Courier" w:cs="Courier"/>
      <w:kern w:val="24"/>
    </w:rPr>
  </w:style>
  <w:style w:type="paragraph" w:customStyle="1" w:styleId="generalconditions">
    <w:name w:val="general conditions"/>
    <w:basedOn w:val="BodyText2"/>
    <w:uiPriority w:val="99"/>
    <w:rsid w:val="007D54BA"/>
    <w:pPr>
      <w:widowControl w:val="0"/>
      <w:tabs>
        <w:tab w:val="clear" w:pos="0"/>
        <w:tab w:val="left" w:pos="936"/>
      </w:tabs>
      <w:autoSpaceDE/>
      <w:autoSpaceDN/>
      <w:ind w:left="936" w:hanging="936"/>
    </w:pPr>
    <w:rPr>
      <w:rFonts w:ascii="Courier" w:hAnsi="Courier" w:cs="Courier"/>
      <w:kern w:val="24"/>
    </w:rPr>
  </w:style>
  <w:style w:type="paragraph" w:customStyle="1" w:styleId="Normaltimes">
    <w:name w:val="Normal times"/>
    <w:basedOn w:val="Normal"/>
    <w:uiPriority w:val="99"/>
    <w:rsid w:val="007D54BA"/>
    <w:pPr>
      <w:widowControl w:val="0"/>
      <w:autoSpaceDE/>
      <w:autoSpaceDN/>
      <w:jc w:val="both"/>
    </w:pPr>
    <w:rPr>
      <w:kern w:val="24"/>
    </w:rPr>
  </w:style>
  <w:style w:type="paragraph" w:customStyle="1" w:styleId="PermitHeading">
    <w:name w:val="Permit Heading"/>
    <w:basedOn w:val="Normal"/>
    <w:uiPriority w:val="99"/>
    <w:rsid w:val="007D54BA"/>
    <w:pPr>
      <w:widowControl w:val="0"/>
      <w:autoSpaceDE/>
      <w:autoSpaceDN/>
      <w:jc w:val="center"/>
    </w:pPr>
    <w:rPr>
      <w:rFonts w:ascii="Courier" w:hAnsi="Courier" w:cs="Courier"/>
      <w:b/>
      <w:bCs/>
      <w:kern w:val="24"/>
    </w:rPr>
  </w:style>
  <w:style w:type="paragraph" w:customStyle="1" w:styleId="Tabletext">
    <w:name w:val="Table text"/>
    <w:basedOn w:val="Normal"/>
    <w:uiPriority w:val="99"/>
    <w:rsid w:val="007D54BA"/>
    <w:pPr>
      <w:widowControl w:val="0"/>
      <w:autoSpaceDE/>
      <w:autoSpaceDN/>
      <w:jc w:val="both"/>
    </w:pPr>
    <w:rPr>
      <w:kern w:val="24"/>
      <w:sz w:val="20"/>
      <w:szCs w:val="20"/>
    </w:rPr>
  </w:style>
  <w:style w:type="paragraph" w:customStyle="1" w:styleId="subscript">
    <w:name w:val="subscript"/>
    <w:basedOn w:val="Normal"/>
    <w:uiPriority w:val="99"/>
    <w:rsid w:val="007D54BA"/>
    <w:pPr>
      <w:widowControl w:val="0"/>
      <w:autoSpaceDE/>
      <w:autoSpaceDN/>
      <w:jc w:val="center"/>
    </w:pPr>
    <w:rPr>
      <w:rFonts w:ascii="Courier" w:hAnsi="Courier" w:cs="Courier"/>
      <w:b/>
      <w:bCs/>
      <w:w w:val="80"/>
      <w:kern w:val="24"/>
      <w:vertAlign w:val="subscript"/>
    </w:rPr>
  </w:style>
  <w:style w:type="paragraph" w:styleId="CommentText">
    <w:name w:val="annotation text"/>
    <w:basedOn w:val="Normal"/>
    <w:link w:val="CommentTextChar"/>
    <w:uiPriority w:val="99"/>
    <w:semiHidden/>
    <w:rsid w:val="007D54BA"/>
    <w:pPr>
      <w:widowControl w:val="0"/>
      <w:autoSpaceDE/>
      <w:autoSpaceDN/>
    </w:pPr>
    <w:rPr>
      <w:rFonts w:ascii="Courier New" w:hAnsi="Courier New" w:cs="Courier New"/>
      <w:sz w:val="20"/>
      <w:szCs w:val="20"/>
    </w:rPr>
  </w:style>
  <w:style w:type="character" w:customStyle="1" w:styleId="CommentTextChar">
    <w:name w:val="Comment Text Char"/>
    <w:basedOn w:val="DefaultParagraphFont"/>
    <w:link w:val="CommentText"/>
    <w:uiPriority w:val="99"/>
    <w:semiHidden/>
    <w:locked/>
    <w:rsid w:val="007D54BA"/>
    <w:rPr>
      <w:rFonts w:cs="Times New Roman"/>
      <w:sz w:val="20"/>
      <w:szCs w:val="20"/>
    </w:rPr>
  </w:style>
  <w:style w:type="paragraph" w:styleId="NormalWeb">
    <w:name w:val="Normal (Web)"/>
    <w:basedOn w:val="Normal"/>
    <w:uiPriority w:val="99"/>
    <w:rsid w:val="001D458A"/>
    <w:pPr>
      <w:autoSpaceDE/>
      <w:autoSpaceDN/>
      <w:spacing w:before="100" w:beforeAutospacing="1" w:after="100" w:afterAutospacing="1"/>
    </w:pPr>
    <w:rPr>
      <w:rFonts w:ascii="Courier New" w:hAnsi="Courier New" w:cs="Courier New"/>
    </w:rPr>
  </w:style>
  <w:style w:type="paragraph" w:styleId="BodyTextIndent">
    <w:name w:val="Body Text Indent"/>
    <w:basedOn w:val="Normal"/>
    <w:link w:val="BodyTextIndentChar"/>
    <w:uiPriority w:val="99"/>
    <w:rsid w:val="005A0081"/>
    <w:pPr>
      <w:spacing w:after="120"/>
      <w:ind w:left="360"/>
    </w:pPr>
  </w:style>
  <w:style w:type="character" w:customStyle="1" w:styleId="BodyTextIndentChar">
    <w:name w:val="Body Text Indent Char"/>
    <w:basedOn w:val="DefaultParagraphFont"/>
    <w:link w:val="BodyTextIndent"/>
    <w:uiPriority w:val="99"/>
    <w:locked/>
    <w:rsid w:val="005A008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1574">
      <w:marLeft w:val="0"/>
      <w:marRight w:val="0"/>
      <w:marTop w:val="0"/>
      <w:marBottom w:val="0"/>
      <w:divBdr>
        <w:top w:val="none" w:sz="0" w:space="0" w:color="auto"/>
        <w:left w:val="none" w:sz="0" w:space="0" w:color="auto"/>
        <w:bottom w:val="none" w:sz="0" w:space="0" w:color="auto"/>
        <w:right w:val="none" w:sz="0" w:space="0" w:color="auto"/>
      </w:divBdr>
    </w:div>
    <w:div w:id="733041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7EBF-53FC-4C87-B23E-4CFB9A5B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vt:lpstr>
    </vt:vector>
  </TitlesOfParts>
  <Company>Ladeq</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Ladeq</dc:creator>
  <cp:lastModifiedBy>Administrator</cp:lastModifiedBy>
  <cp:revision>2</cp:revision>
  <cp:lastPrinted>2012-02-06T20:33:00Z</cp:lastPrinted>
  <dcterms:created xsi:type="dcterms:W3CDTF">2014-04-30T19:54:00Z</dcterms:created>
  <dcterms:modified xsi:type="dcterms:W3CDTF">2014-04-30T19:54:00Z</dcterms:modified>
</cp:coreProperties>
</file>