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79" w:rsidRDefault="00B21079" w:rsidP="00B21079">
      <w:pPr>
        <w:tabs>
          <w:tab w:val="left" w:pos="720"/>
          <w:tab w:val="left" w:pos="979"/>
          <w:tab w:val="left" w:pos="1152"/>
          <w:tab w:val="left" w:pos="4500"/>
          <w:tab w:val="left" w:pos="4680"/>
          <w:tab w:val="left" w:pos="4860"/>
          <w:tab w:val="left" w:pos="5040"/>
          <w:tab w:val="left" w:pos="7200"/>
        </w:tabs>
        <w:spacing w:after="120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kern w:val="2"/>
          <w:sz w:val="32"/>
          <w:szCs w:val="32"/>
        </w:rPr>
      </w:pPr>
      <w:r w:rsidRPr="00B21079">
        <w:rPr>
          <w:rFonts w:ascii="Times New Roman" w:eastAsia="Times New Roman" w:hAnsi="Times New Roman" w:cs="Times New Roman"/>
          <w:b/>
          <w:kern w:val="2"/>
          <w:sz w:val="32"/>
          <w:szCs w:val="32"/>
        </w:rPr>
        <w:t>LELAP Test Categories</w:t>
      </w:r>
    </w:p>
    <w:p w:rsidR="0093323D" w:rsidRPr="0093323D" w:rsidRDefault="0093323D" w:rsidP="00B21079">
      <w:pPr>
        <w:tabs>
          <w:tab w:val="left" w:pos="720"/>
          <w:tab w:val="left" w:pos="979"/>
          <w:tab w:val="left" w:pos="1152"/>
          <w:tab w:val="left" w:pos="4500"/>
          <w:tab w:val="left" w:pos="4680"/>
          <w:tab w:val="left" w:pos="4860"/>
          <w:tab w:val="left" w:pos="5040"/>
          <w:tab w:val="left" w:pos="7200"/>
        </w:tabs>
        <w:spacing w:after="120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(</w:t>
      </w:r>
      <w:bookmarkStart w:id="0" w:name="_GoBack"/>
      <w:bookmarkEnd w:id="0"/>
      <w:r w:rsidRPr="0093323D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Current as of 1/22/2026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)</w:t>
      </w:r>
    </w:p>
    <w:p w:rsidR="00B21079" w:rsidRDefault="00B21079" w:rsidP="00B21079">
      <w:pPr>
        <w:tabs>
          <w:tab w:val="left" w:pos="720"/>
          <w:tab w:val="left" w:pos="979"/>
          <w:tab w:val="left" w:pos="1152"/>
          <w:tab w:val="left" w:pos="4500"/>
          <w:tab w:val="left" w:pos="4680"/>
          <w:tab w:val="left" w:pos="4860"/>
          <w:tab w:val="left" w:pos="5040"/>
          <w:tab w:val="left" w:pos="7200"/>
        </w:tabs>
        <w:spacing w:after="12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B21079" w:rsidRPr="003C33BA" w:rsidRDefault="00B21079" w:rsidP="003C33BA">
      <w:pPr>
        <w:spacing w:after="120" w:line="240" w:lineRule="auto"/>
        <w:ind w:left="900" w:hanging="540"/>
        <w:jc w:val="both"/>
        <w:outlineLvl w:val="4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21079" w:rsidRPr="003C33BA" w:rsidRDefault="00B21079" w:rsidP="003C33BA">
      <w:pPr>
        <w:spacing w:after="120" w:line="240" w:lineRule="auto"/>
        <w:ind w:left="900" w:hanging="540"/>
        <w:jc w:val="both"/>
        <w:outlineLvl w:val="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1.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Metals</w:t>
      </w:r>
    </w:p>
    <w:p w:rsidR="00B21079" w:rsidRPr="003C33BA" w:rsidRDefault="00B21079" w:rsidP="003C33BA">
      <w:pPr>
        <w:spacing w:after="120" w:line="240" w:lineRule="auto"/>
        <w:ind w:left="900" w:hanging="540"/>
        <w:jc w:val="both"/>
        <w:outlineLvl w:val="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2.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Air Pollutants Including Industrial Hygiene and Toxic Organic Compounds (T.O.) Methods, Stack Sampling, and Ambient Air</w:t>
      </w:r>
    </w:p>
    <w:p w:rsidR="00B21079" w:rsidRPr="003C33BA" w:rsidRDefault="00B21079" w:rsidP="003C33BA">
      <w:pPr>
        <w:spacing w:after="120" w:line="240" w:lineRule="auto"/>
        <w:ind w:left="900" w:hanging="540"/>
        <w:jc w:val="both"/>
        <w:outlineLvl w:val="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3.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Nutrients, Minerals, Ions, Demands, Classical Wet Chemistry, and Total and Fecal Coliform</w:t>
      </w:r>
    </w:p>
    <w:p w:rsidR="00B21079" w:rsidRPr="003C33BA" w:rsidRDefault="00B21079" w:rsidP="003C33BA">
      <w:pPr>
        <w:spacing w:after="120" w:line="240" w:lineRule="auto"/>
        <w:ind w:left="900" w:hanging="540"/>
        <w:jc w:val="both"/>
        <w:outlineLvl w:val="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4.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Microbiology (Including Fecal Coliform and Total Coliform)</w:t>
      </w:r>
    </w:p>
    <w:p w:rsidR="00B21079" w:rsidRPr="003C33BA" w:rsidRDefault="00B21079" w:rsidP="003C33BA">
      <w:pPr>
        <w:spacing w:after="120" w:line="240" w:lineRule="auto"/>
        <w:ind w:left="900" w:hanging="540"/>
        <w:jc w:val="both"/>
        <w:outlineLvl w:val="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5.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Bioassay and Biomonitoring</w:t>
      </w:r>
    </w:p>
    <w:p w:rsidR="00B21079" w:rsidRPr="003C33BA" w:rsidRDefault="00B21079" w:rsidP="003C33BA">
      <w:pPr>
        <w:spacing w:after="120" w:line="240" w:lineRule="auto"/>
        <w:ind w:left="900" w:hanging="540"/>
        <w:jc w:val="both"/>
        <w:outlineLvl w:val="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6.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Organics (Including Volatiles, Semi-</w:t>
      </w:r>
      <w:r w:rsidR="003C33BA">
        <w:rPr>
          <w:rFonts w:ascii="Times New Roman" w:eastAsia="Times New Roman" w:hAnsi="Times New Roman" w:cs="Times New Roman"/>
          <w:kern w:val="2"/>
          <w:sz w:val="24"/>
          <w:szCs w:val="24"/>
        </w:rPr>
        <w:t>V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olatiles, Pesticides, Herbicides, and PCBs)</w:t>
      </w:r>
    </w:p>
    <w:p w:rsidR="00B21079" w:rsidRPr="003C33BA" w:rsidRDefault="00B21079" w:rsidP="003C33BA">
      <w:pPr>
        <w:spacing w:after="120" w:line="240" w:lineRule="auto"/>
        <w:ind w:left="900" w:hanging="540"/>
        <w:jc w:val="both"/>
        <w:outlineLvl w:val="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7.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Dioxins and Furans</w:t>
      </w:r>
    </w:p>
    <w:p w:rsidR="00B21079" w:rsidRPr="003C33BA" w:rsidRDefault="00B21079" w:rsidP="003C33BA">
      <w:pPr>
        <w:spacing w:after="120" w:line="240" w:lineRule="auto"/>
        <w:ind w:left="900" w:hanging="540"/>
        <w:jc w:val="both"/>
        <w:outlineLvl w:val="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8.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Radiochemistry and Radio Assay</w:t>
      </w:r>
    </w:p>
    <w:p w:rsidR="00B21079" w:rsidRPr="003C33BA" w:rsidRDefault="00B21079" w:rsidP="003C33BA">
      <w:pPr>
        <w:spacing w:after="120" w:line="240" w:lineRule="auto"/>
        <w:ind w:left="900" w:hanging="540"/>
        <w:jc w:val="both"/>
        <w:outlineLvl w:val="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9.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Asbestos</w:t>
      </w:r>
    </w:p>
    <w:p w:rsidR="00B21079" w:rsidRPr="003C33BA" w:rsidRDefault="00B21079" w:rsidP="003C33BA">
      <w:pPr>
        <w:spacing w:after="120" w:line="240" w:lineRule="auto"/>
        <w:ind w:left="900" w:hanging="540"/>
        <w:jc w:val="both"/>
        <w:outlineLvl w:val="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10.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Geo-technical Properties of Soils Including, but not Limited to, Compaction Test, Permeability, Particle Size Analysis, Soils Classification, etc.</w:t>
      </w:r>
    </w:p>
    <w:p w:rsidR="00B21079" w:rsidRPr="003C33BA" w:rsidRDefault="00B21079" w:rsidP="003C33BA">
      <w:pPr>
        <w:spacing w:after="120" w:line="240" w:lineRule="auto"/>
        <w:ind w:left="900" w:hanging="540"/>
        <w:jc w:val="both"/>
        <w:outlineLvl w:val="4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11.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 xml:space="preserve">Minor Conventional Parameters </w:t>
      </w:r>
      <w:r w:rsidR="003C33BA">
        <w:rPr>
          <w:rFonts w:ascii="Times New Roman" w:eastAsia="Times New Roman" w:hAnsi="Times New Roman" w:cs="Times New Roman"/>
          <w:kern w:val="2"/>
          <w:sz w:val="24"/>
          <w:szCs w:val="24"/>
        </w:rPr>
        <w:t>–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3C33BA">
        <w:rPr>
          <w:rFonts w:ascii="Times New Roman" w:eastAsia="Times New Roman" w:hAnsi="Times New Roman" w:cs="Times New Roman"/>
          <w:kern w:val="2"/>
          <w:sz w:val="24"/>
          <w:szCs w:val="24"/>
        </w:rPr>
        <w:t>Biochemical Oxygen Demand</w:t>
      </w:r>
      <w:r w:rsidR="003C33BA" w:rsidRPr="003C33BA">
        <w:rPr>
          <w:rFonts w:ascii="Times New Roman" w:eastAsia="Times New Roman" w:hAnsi="Times New Roman" w:cs="Times New Roman"/>
          <w:kern w:val="2"/>
          <w:sz w:val="24"/>
          <w:szCs w:val="24"/>
          <w:vertAlign w:val="subscript"/>
        </w:rPr>
        <w:t>5</w:t>
      </w:r>
      <w:r w:rsidR="003C33B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BOD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  <w:vertAlign w:val="subscript"/>
        </w:rPr>
        <w:t>5</w:t>
      </w:r>
      <w:r w:rsidR="003C33BA">
        <w:rPr>
          <w:rFonts w:ascii="Times New Roman" w:eastAsia="Times New Roman" w:hAnsi="Times New Roman" w:cs="Times New Roman"/>
          <w:kern w:val="2"/>
          <w:sz w:val="24"/>
          <w:szCs w:val="24"/>
        </w:rPr>
        <w:t>)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, Oil and Grease, T</w:t>
      </w:r>
      <w:r w:rsidR="003C33BA">
        <w:rPr>
          <w:rFonts w:ascii="Times New Roman" w:eastAsia="Times New Roman" w:hAnsi="Times New Roman" w:cs="Times New Roman"/>
          <w:kern w:val="2"/>
          <w:sz w:val="24"/>
          <w:szCs w:val="24"/>
        </w:rPr>
        <w:t>otal Suspended Solids (T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SS</w:t>
      </w:r>
      <w:r w:rsidR="003C33BA">
        <w:rPr>
          <w:rFonts w:ascii="Times New Roman" w:eastAsia="Times New Roman" w:hAnsi="Times New Roman" w:cs="Times New Roman"/>
          <w:kern w:val="2"/>
          <w:sz w:val="24"/>
          <w:szCs w:val="24"/>
        </w:rPr>
        <w:t>)</w:t>
      </w:r>
      <w:r w:rsidRPr="003C33BA">
        <w:rPr>
          <w:rFonts w:ascii="Times New Roman" w:eastAsia="Times New Roman" w:hAnsi="Times New Roman" w:cs="Times New Roman"/>
          <w:kern w:val="2"/>
          <w:sz w:val="24"/>
          <w:szCs w:val="24"/>
        </w:rPr>
        <w:t>, pH, Fecal and Total Coliform, and Residual Chlorine</w:t>
      </w:r>
    </w:p>
    <w:p w:rsidR="0078365C" w:rsidRDefault="0093323D"/>
    <w:sectPr w:rsidR="00783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79"/>
    <w:rsid w:val="003A73BF"/>
    <w:rsid w:val="003C33BA"/>
    <w:rsid w:val="0093323D"/>
    <w:rsid w:val="00B21079"/>
    <w:rsid w:val="00F4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25AD"/>
  <w15:docId w15:val="{1F80ADB3-5C14-44FB-B0DC-C57425A2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Helpline</dc:creator>
  <cp:lastModifiedBy>Deanna Bloodworth</cp:lastModifiedBy>
  <cp:revision>2</cp:revision>
  <dcterms:created xsi:type="dcterms:W3CDTF">2026-01-22T16:18:00Z</dcterms:created>
  <dcterms:modified xsi:type="dcterms:W3CDTF">2026-01-22T16:18:00Z</dcterms:modified>
</cp:coreProperties>
</file>